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US"/>
        </w:rPr>
      </w:pPr>
      <w:r>
        <w:rPr>
          <w:rFonts w:hint="default"/>
          <w:b/>
          <w:bCs/>
          <w:sz w:val="24"/>
          <w:szCs w:val="24"/>
          <w:lang w:val="en-US"/>
        </w:rPr>
        <w:t>System Architecture</w:t>
      </w:r>
    </w:p>
    <w:p>
      <w:pPr>
        <w:rPr>
          <w:rFonts w:hint="default"/>
          <w:b/>
          <w:bCs/>
          <w:lang w:val="en-US"/>
        </w:rPr>
      </w:pPr>
    </w:p>
    <w:p>
      <w:pPr>
        <w:numPr>
          <w:ilvl w:val="1"/>
          <w:numId w:val="1"/>
        </w:numPr>
        <w:ind w:left="0" w:leftChars="0" w:firstLine="0" w:firstLineChars="0"/>
        <w:rPr>
          <w:rFonts w:hint="default"/>
          <w:b/>
          <w:bCs/>
          <w:lang w:val="en-US"/>
        </w:rPr>
      </w:pPr>
      <w:r>
        <w:rPr>
          <w:rFonts w:hint="default"/>
          <w:b/>
          <w:bCs/>
          <w:lang w:val="en-US"/>
        </w:rPr>
        <w:t>Technologies</w:t>
      </w:r>
    </w:p>
    <w:p>
      <w:pPr>
        <w:numPr>
          <w:ilvl w:val="0"/>
          <w:numId w:val="0"/>
        </w:numPr>
        <w:ind w:leftChars="0"/>
        <w:rPr>
          <w:rFonts w:hint="default"/>
          <w:b/>
          <w:bCs/>
          <w:lang w:val="en-US"/>
        </w:rPr>
      </w:pPr>
    </w:p>
    <w:p>
      <w:pPr>
        <w:numPr>
          <w:ilvl w:val="0"/>
          <w:numId w:val="0"/>
        </w:numPr>
        <w:ind w:leftChars="0"/>
        <w:rPr>
          <w:rFonts w:hint="default"/>
          <w:b w:val="0"/>
          <w:bCs w:val="0"/>
          <w:lang w:val="en-US"/>
        </w:rPr>
      </w:pPr>
      <w:r>
        <w:rPr>
          <w:rFonts w:hint="default"/>
          <w:b w:val="0"/>
          <w:bCs w:val="0"/>
          <w:lang w:val="en-US"/>
        </w:rPr>
        <w:t>Language: Scala</w:t>
      </w:r>
    </w:p>
    <w:p>
      <w:pPr>
        <w:numPr>
          <w:ilvl w:val="0"/>
          <w:numId w:val="0"/>
        </w:numPr>
        <w:ind w:leftChars="0"/>
        <w:rPr>
          <w:rFonts w:hint="default"/>
          <w:b w:val="0"/>
          <w:bCs w:val="0"/>
          <w:lang w:val="en-US"/>
        </w:rPr>
      </w:pPr>
    </w:p>
    <w:p>
      <w:pPr>
        <w:rPr>
          <w:rFonts w:hint="default"/>
          <w:lang w:val="en-US"/>
        </w:rPr>
      </w:pPr>
      <w:r>
        <w:rPr>
          <w:rFonts w:hint="default"/>
          <w:lang w:val="en-US"/>
        </w:rPr>
        <w:t xml:space="preserve">Libraries: </w:t>
      </w:r>
    </w:p>
    <w:p>
      <w:pPr>
        <w:numPr>
          <w:ilvl w:val="0"/>
          <w:numId w:val="2"/>
        </w:numPr>
        <w:ind w:left="425" w:leftChars="0" w:hanging="425" w:firstLineChars="0"/>
        <w:rPr>
          <w:rFonts w:hint="default"/>
        </w:rPr>
      </w:pPr>
      <w:r>
        <w:rPr>
          <w:rFonts w:hint="default"/>
          <w:lang w:val="en-US"/>
        </w:rPr>
        <w:t>Akka - for creating and managing actors;</w:t>
      </w:r>
    </w:p>
    <w:p>
      <w:pPr>
        <w:numPr>
          <w:ilvl w:val="0"/>
          <w:numId w:val="2"/>
        </w:numPr>
        <w:ind w:left="425" w:leftChars="0" w:hanging="425" w:firstLineChars="0"/>
        <w:rPr>
          <w:rFonts w:hint="default"/>
        </w:rPr>
      </w:pPr>
      <w:r>
        <w:rPr>
          <w:rFonts w:hint="default"/>
        </w:rPr>
        <w:t>ServerSocket</w:t>
      </w:r>
      <w:r>
        <w:rPr>
          <w:rFonts w:hint="default"/>
          <w:lang w:val="en-US"/>
        </w:rPr>
        <w:t xml:space="preserve"> - to run the Message Broker as TCP server;</w:t>
      </w:r>
    </w:p>
    <w:p>
      <w:pPr>
        <w:numPr>
          <w:ilvl w:val="0"/>
          <w:numId w:val="2"/>
        </w:numPr>
        <w:ind w:left="425" w:leftChars="0" w:hanging="425" w:firstLineChars="0"/>
        <w:rPr>
          <w:rFonts w:hint="default"/>
        </w:rPr>
      </w:pPr>
      <w:r>
        <w:rPr>
          <w:rFonts w:hint="default"/>
        </w:rPr>
        <w:t>Socket</w:t>
      </w:r>
      <w:r>
        <w:rPr>
          <w:rFonts w:hint="default"/>
          <w:lang w:val="en-US"/>
        </w:rPr>
        <w:t xml:space="preserve"> - for Producers and Consumers to connect to MB;</w:t>
      </w:r>
    </w:p>
    <w:p>
      <w:pPr>
        <w:numPr>
          <w:ilvl w:val="0"/>
          <w:numId w:val="2"/>
        </w:numPr>
        <w:ind w:left="425" w:leftChars="0" w:hanging="425" w:firstLineChars="0"/>
      </w:pPr>
      <w:r>
        <w:rPr>
          <w:rFonts w:hint="default"/>
        </w:rPr>
        <w:t>ConcurrentLinkedQueue</w:t>
      </w:r>
      <w:r>
        <w:rPr>
          <w:rFonts w:hint="default"/>
          <w:lang w:val="en-US"/>
        </w:rPr>
        <w:t xml:space="preserve"> - to store the lists of connected clients and messages;</w:t>
      </w:r>
    </w:p>
    <w:p>
      <w:pPr>
        <w:numPr>
          <w:ilvl w:val="0"/>
          <w:numId w:val="2"/>
        </w:numPr>
        <w:ind w:left="425" w:leftChars="0" w:hanging="425" w:firstLineChars="0"/>
      </w:pPr>
      <w:r>
        <w:rPr>
          <w:rFonts w:hint="default"/>
        </w:rPr>
        <w:t>Serializable</w:t>
      </w:r>
      <w:r>
        <w:rPr>
          <w:rFonts w:hint="default"/>
          <w:lang w:val="en-US"/>
        </w:rPr>
        <w:t xml:space="preserve"> - to serialize classes for sending through TCP;</w:t>
      </w:r>
    </w:p>
    <w:p>
      <w:pPr>
        <w:numPr>
          <w:ilvl w:val="0"/>
          <w:numId w:val="2"/>
        </w:numPr>
        <w:ind w:left="425" w:leftChars="0" w:hanging="425" w:firstLineChars="0"/>
      </w:pPr>
      <w:r>
        <w:rPr>
          <w:rFonts w:hint="default"/>
        </w:rPr>
        <w:t>UUID</w:t>
      </w:r>
      <w:r>
        <w:rPr>
          <w:rFonts w:hint="default"/>
          <w:lang w:val="en-US"/>
        </w:rPr>
        <w:t xml:space="preserve"> - to generate IDs for the messages;</w:t>
      </w:r>
    </w:p>
    <w:p>
      <w:pPr>
        <w:numPr>
          <w:ilvl w:val="0"/>
          <w:numId w:val="2"/>
        </w:numPr>
        <w:ind w:left="425" w:leftChars="0" w:hanging="425" w:firstLineChars="0"/>
      </w:pPr>
      <w:r>
        <w:rPr>
          <w:rFonts w:hint="default"/>
        </w:rPr>
        <w:t>Source</w:t>
      </w:r>
      <w:r>
        <w:rPr>
          <w:rFonts w:hint="default"/>
          <w:lang w:val="en-US"/>
        </w:rPr>
        <w:t>, Properties - to load configuration files;</w:t>
      </w:r>
    </w:p>
    <w:p>
      <w:pPr>
        <w:numPr>
          <w:ilvl w:val="0"/>
          <w:numId w:val="2"/>
        </w:numPr>
        <w:ind w:left="425" w:leftChars="0" w:hanging="425" w:firstLineChars="0"/>
      </w:pPr>
      <w:r>
        <w:rPr>
          <w:rFonts w:hint="default"/>
          <w:lang w:val="en-US"/>
        </w:rPr>
        <w:t>LogBack - for printing logs;</w:t>
      </w:r>
    </w:p>
    <w:p>
      <w:pPr>
        <w:numPr>
          <w:ilvl w:val="0"/>
          <w:numId w:val="2"/>
        </w:numPr>
        <w:ind w:left="425" w:leftChars="0" w:hanging="425" w:firstLineChars="0"/>
      </w:pPr>
      <w:r>
        <w:rPr>
          <w:rFonts w:hint="default"/>
          <w:lang w:val="en-US"/>
        </w:rPr>
        <w:t>ReactiveMongo - for MongoDB connection.</w:t>
      </w:r>
    </w:p>
    <w:p>
      <w:pPr>
        <w:numPr>
          <w:ilvl w:val="0"/>
          <w:numId w:val="0"/>
        </w:numPr>
        <w:tabs>
          <w:tab w:val="left" w:pos="425"/>
        </w:tabs>
        <w:rPr>
          <w:rFonts w:hint="default"/>
          <w:lang w:val="en-US"/>
        </w:rPr>
      </w:pPr>
    </w:p>
    <w:p>
      <w:pPr>
        <w:numPr>
          <w:ilvl w:val="0"/>
          <w:numId w:val="0"/>
        </w:numPr>
        <w:tabs>
          <w:tab w:val="left" w:pos="425"/>
        </w:tabs>
        <w:rPr>
          <w:rFonts w:hint="default"/>
          <w:lang w:val="en-US"/>
        </w:rPr>
      </w:pPr>
      <w:r>
        <w:rPr>
          <w:rFonts w:hint="default"/>
          <w:lang w:val="en-US"/>
        </w:rPr>
        <w:t>Framework: none.</w:t>
      </w:r>
    </w:p>
    <w:p>
      <w:pPr>
        <w:rPr>
          <w:rFonts w:hint="default"/>
          <w:b/>
          <w:bCs/>
          <w:lang w:val="en-US"/>
        </w:rPr>
      </w:pPr>
    </w:p>
    <w:p>
      <w:pPr>
        <w:numPr>
          <w:ilvl w:val="1"/>
          <w:numId w:val="1"/>
        </w:numPr>
        <w:rPr>
          <w:rFonts w:hint="default"/>
          <w:b/>
          <w:bCs/>
          <w:lang w:val="en-US"/>
        </w:rPr>
      </w:pPr>
      <w:r>
        <w:rPr>
          <w:rFonts w:hint="default"/>
          <w:b/>
          <w:bCs/>
          <w:lang w:val="en-US"/>
        </w:rPr>
        <w:t>General architecture</w:t>
      </w:r>
    </w:p>
    <w:p>
      <w:pPr>
        <w:rPr>
          <w:rFonts w:hint="default"/>
          <w:b/>
          <w:bCs/>
          <w:lang w:val="en-US"/>
        </w:rPr>
      </w:pPr>
    </w:p>
    <w:p>
      <w:pPr>
        <w:rPr>
          <w:rFonts w:hint="default"/>
          <w:b/>
          <w:bCs/>
          <w:lang w:val="en-US"/>
        </w:rPr>
      </w:pPr>
      <w:r>
        <w:rPr>
          <w:rFonts w:hint="default"/>
          <w:b/>
          <w:bCs/>
          <w:lang w:val="en-US"/>
        </w:rPr>
        <w:drawing>
          <wp:inline distT="0" distB="0" distL="114300" distR="114300">
            <wp:extent cx="5274310" cy="5186045"/>
            <wp:effectExtent l="0" t="0" r="15240" b="14605"/>
            <wp:docPr id="6" name="Picture 6" descr="general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eneral5.drawio"/>
                    <pic:cNvPicPr>
                      <a:picLocks noChangeAspect="1"/>
                    </pic:cNvPicPr>
                  </pic:nvPicPr>
                  <pic:blipFill>
                    <a:blip r:embed="rId4"/>
                    <a:stretch>
                      <a:fillRect/>
                    </a:stretch>
                  </pic:blipFill>
                  <pic:spPr>
                    <a:xfrm>
                      <a:off x="0" y="0"/>
                      <a:ext cx="5274310" cy="5186045"/>
                    </a:xfrm>
                    <a:prstGeom prst="rect">
                      <a:avLst/>
                    </a:prstGeom>
                  </pic:spPr>
                </pic:pic>
              </a:graphicData>
            </a:graphic>
          </wp:inline>
        </w:drawing>
      </w:r>
    </w:p>
    <w:p>
      <w:pPr>
        <w:rPr>
          <w:rFonts w:hint="default"/>
          <w:b/>
          <w:bCs/>
          <w:lang w:val="en-US"/>
        </w:rPr>
      </w:pPr>
    </w:p>
    <w:p>
      <w:pPr>
        <w:rPr>
          <w:rFonts w:hint="default"/>
          <w:b/>
          <w:bCs/>
          <w:lang w:val="en-US"/>
        </w:rPr>
      </w:pPr>
    </w:p>
    <w:p>
      <w:pPr>
        <w:rPr>
          <w:rFonts w:hint="default"/>
          <w:b/>
          <w:bCs/>
          <w:lang w:val="en-US"/>
        </w:rPr>
      </w:pPr>
    </w:p>
    <w:p>
      <w:pPr>
        <w:numPr>
          <w:ilvl w:val="1"/>
          <w:numId w:val="1"/>
        </w:numPr>
        <w:ind w:left="0" w:leftChars="0" w:firstLine="0" w:firstLineChars="0"/>
        <w:rPr>
          <w:rFonts w:hint="default"/>
          <w:b/>
          <w:bCs/>
          <w:lang w:val="en-US"/>
        </w:rPr>
      </w:pPr>
      <w:r>
        <w:rPr>
          <w:rFonts w:hint="default"/>
          <w:b/>
          <w:bCs/>
          <w:lang w:val="en-US"/>
        </w:rPr>
        <w:t>Message Broker architecture</w:t>
      </w:r>
    </w:p>
    <w:p>
      <w:pPr>
        <w:rPr>
          <w:rFonts w:hint="default"/>
          <w:b/>
          <w:bCs/>
          <w:lang w:val="en-US"/>
        </w:rPr>
      </w:pPr>
    </w:p>
    <w:p>
      <w:pPr>
        <w:rPr>
          <w:rFonts w:hint="default"/>
          <w:b/>
          <w:bCs/>
          <w:lang w:val="en-US"/>
        </w:rPr>
      </w:pPr>
      <w:r>
        <w:rPr>
          <w:rFonts w:hint="default"/>
          <w:b/>
          <w:bCs/>
          <w:lang w:val="en-US"/>
        </w:rPr>
        <w:t>1.3.1 Actors communication</w:t>
      </w:r>
    </w:p>
    <w:p>
      <w:pPr>
        <w:rPr>
          <w:rFonts w:hint="default"/>
          <w:b/>
          <w:bCs/>
          <w:lang w:val="en-US"/>
        </w:rPr>
      </w:pPr>
    </w:p>
    <w:p>
      <w:pPr>
        <w:rPr>
          <w:rFonts w:hint="default"/>
          <w:b/>
          <w:bCs/>
          <w:lang w:val="en-US"/>
        </w:rPr>
      </w:pPr>
      <w:r>
        <w:rPr>
          <w:rFonts w:hint="default"/>
          <w:b/>
          <w:bCs/>
          <w:lang w:val="en-US"/>
        </w:rPr>
        <w:drawing>
          <wp:inline distT="0" distB="0" distL="114300" distR="114300">
            <wp:extent cx="5302885" cy="3141980"/>
            <wp:effectExtent l="0" t="0" r="8890" b="13970"/>
            <wp:docPr id="1" name="Picture 1" descr="MessageBroker7.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ssageBroker7.drawio"/>
                    <pic:cNvPicPr>
                      <a:picLocks noChangeAspect="1"/>
                    </pic:cNvPicPr>
                  </pic:nvPicPr>
                  <pic:blipFill>
                    <a:blip r:embed="rId5"/>
                    <a:srcRect t="18409" r="41616"/>
                    <a:stretch>
                      <a:fillRect/>
                    </a:stretch>
                  </pic:blipFill>
                  <pic:spPr>
                    <a:xfrm>
                      <a:off x="0" y="0"/>
                      <a:ext cx="5302885" cy="3141980"/>
                    </a:xfrm>
                    <a:prstGeom prst="rect">
                      <a:avLst/>
                    </a:prstGeom>
                  </pic:spPr>
                </pic:pic>
              </a:graphicData>
            </a:graphic>
          </wp:inline>
        </w:drawing>
      </w:r>
    </w:p>
    <w:p>
      <w:pPr>
        <w:rPr>
          <w:rFonts w:hint="default"/>
          <w:b/>
          <w:bCs/>
          <w:lang w:val="en-US"/>
        </w:rPr>
      </w:pPr>
    </w:p>
    <w:p>
      <w:pPr>
        <w:ind w:firstLine="420" w:firstLineChars="0"/>
        <w:jc w:val="both"/>
        <w:rPr>
          <w:rFonts w:hint="default"/>
          <w:b w:val="0"/>
          <w:bCs w:val="0"/>
          <w:lang w:val="en-US"/>
        </w:rPr>
      </w:pPr>
      <w:r>
        <w:rPr>
          <w:rFonts w:hint="default"/>
          <w:b w:val="0"/>
          <w:bCs w:val="0"/>
          <w:lang w:val="en-US"/>
        </w:rPr>
        <w:t>The MessagesHolder actor has a Queue, for storing the received messages from Producers. The Queue entries are synced with the persistent storage. On preStart, the queus is populated with the messages from the DB.</w:t>
      </w:r>
    </w:p>
    <w:p>
      <w:pPr>
        <w:jc w:val="both"/>
        <w:rPr>
          <w:rFonts w:hint="default"/>
          <w:b/>
          <w:bCs/>
          <w:lang w:val="en-US"/>
        </w:rPr>
      </w:pPr>
    </w:p>
    <w:p>
      <w:pPr>
        <w:ind w:firstLine="420" w:firstLineChars="0"/>
        <w:jc w:val="both"/>
        <w:rPr>
          <w:rFonts w:hint="default"/>
          <w:b w:val="0"/>
          <w:bCs w:val="0"/>
          <w:lang w:val="en-US"/>
        </w:rPr>
      </w:pPr>
      <w:r>
        <w:rPr>
          <w:rFonts w:hint="default"/>
          <w:b w:val="0"/>
          <w:bCs w:val="0"/>
          <w:lang w:val="en-US"/>
        </w:rPr>
        <w:t>The MessagesDistributor actor has a list of references to the ConsumerMessagesManager actors, each associated with their topics list. It’s goal is to distribute the messages from the MessageHolder to each Consumer, based on the topics it subscribed to.</w:t>
      </w:r>
    </w:p>
    <w:p>
      <w:pPr>
        <w:jc w:val="both"/>
        <w:rPr>
          <w:rFonts w:hint="default"/>
          <w:b w:val="0"/>
          <w:bCs w:val="0"/>
          <w:lang w:val="en-US"/>
        </w:rPr>
      </w:pPr>
    </w:p>
    <w:p>
      <w:pPr>
        <w:ind w:firstLine="420" w:firstLineChars="0"/>
        <w:jc w:val="both"/>
        <w:rPr>
          <w:rFonts w:hint="default"/>
          <w:b w:val="0"/>
          <w:bCs w:val="0"/>
          <w:lang w:val="en-US"/>
        </w:rPr>
      </w:pPr>
      <w:r>
        <w:rPr>
          <w:rFonts w:hint="default"/>
          <w:b w:val="0"/>
          <w:bCs w:val="0"/>
          <w:lang w:val="en-US"/>
        </w:rPr>
        <w:t>The ConsumerMessagesManager has a list of messages to send. A message is stored for re-sending. A message is deleted when a confirmation of Consumer’s reception is obtained from the ConsumerConfirmationsRececeiver.</w:t>
      </w:r>
    </w:p>
    <w:p>
      <w:pPr>
        <w:jc w:val="both"/>
        <w:rPr>
          <w:rFonts w:hint="default"/>
          <w:b w:val="0"/>
          <w:bCs w:val="0"/>
          <w:lang w:val="en-US"/>
        </w:rPr>
      </w:pPr>
    </w:p>
    <w:p>
      <w:pPr>
        <w:ind w:firstLine="420" w:firstLineChars="0"/>
        <w:jc w:val="both"/>
        <w:rPr>
          <w:rFonts w:hint="default"/>
          <w:b w:val="0"/>
          <w:bCs w:val="0"/>
          <w:lang w:val="en-US"/>
        </w:rPr>
      </w:pPr>
      <w:r>
        <w:rPr>
          <w:rFonts w:hint="default"/>
          <w:b w:val="0"/>
          <w:bCs w:val="0"/>
          <w:lang w:val="en-US"/>
        </w:rPr>
        <w:t xml:space="preserve">The ProducerSocketManager holds the socket object. As long as the socket is open, a Listen command is sent to </w:t>
      </w:r>
      <w:r>
        <w:rPr>
          <w:rFonts w:hint="default"/>
          <w:b w:val="0"/>
          <w:bCs w:val="0"/>
          <w:lang w:val="en-US"/>
        </w:rPr>
        <w:t>ProducerMessagesReceiver</w:t>
      </w:r>
      <w:r>
        <w:rPr>
          <w:rFonts w:hint="default"/>
          <w:b w:val="0"/>
          <w:bCs w:val="0"/>
          <w:lang w:val="en-US"/>
        </w:rPr>
        <w:t>. This command is requested by the receiver actor itself, in a closed loop, until the receiver asks to close the socket. After this, both actors consume a PoisonPill.</w:t>
      </w:r>
    </w:p>
    <w:p>
      <w:pPr>
        <w:ind w:firstLine="420" w:firstLineChars="0"/>
        <w:jc w:val="both"/>
        <w:rPr>
          <w:rFonts w:hint="default"/>
          <w:b/>
          <w:bCs/>
          <w:lang w:val="en-US"/>
        </w:rPr>
      </w:pPr>
    </w:p>
    <w:p>
      <w:pPr>
        <w:ind w:firstLine="420" w:firstLineChars="0"/>
        <w:jc w:val="both"/>
        <w:rPr>
          <w:rFonts w:hint="default"/>
          <w:b/>
          <w:bCs/>
          <w:lang w:val="en-US"/>
        </w:rPr>
      </w:pPr>
      <w:r>
        <w:rPr>
          <w:rFonts w:hint="default"/>
          <w:b w:val="0"/>
          <w:bCs w:val="0"/>
          <w:lang w:val="en-US"/>
        </w:rPr>
        <w:t>The client connection actors are stopping by consuming PoisonPill from the ConsumerConfirmationsReceiver, when a connection-close command is received.</w:t>
      </w: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bookmarkStart w:id="0" w:name="_GoBack"/>
      <w:bookmarkEnd w:id="0"/>
      <w:r>
        <w:rPr>
          <w:rFonts w:hint="default"/>
          <w:b/>
          <w:bCs/>
          <w:lang w:val="en-US"/>
        </w:rPr>
        <w:t>1.3.2 Actors hierarchy</w:t>
      </w:r>
    </w:p>
    <w:p>
      <w:pPr>
        <w:jc w:val="center"/>
        <w:rPr>
          <w:rFonts w:hint="default"/>
          <w:b/>
          <w:bCs/>
          <w:lang w:val="en-US"/>
        </w:rPr>
      </w:pPr>
      <w:r>
        <w:rPr>
          <w:rFonts w:hint="default"/>
          <w:b/>
          <w:bCs/>
          <w:lang w:val="en-US"/>
        </w:rPr>
        <w:drawing>
          <wp:inline distT="0" distB="0" distL="114300" distR="114300">
            <wp:extent cx="3392170" cy="2926080"/>
            <wp:effectExtent l="0" t="0" r="8255" b="0"/>
            <wp:docPr id="2" name="Picture 2" descr="MessageBroker7.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ssageBroker7.drawio"/>
                    <pic:cNvPicPr>
                      <a:picLocks noChangeAspect="1"/>
                    </pic:cNvPicPr>
                  </pic:nvPicPr>
                  <pic:blipFill>
                    <a:blip r:embed="rId5"/>
                    <a:srcRect l="63840" b="26449"/>
                    <a:stretch>
                      <a:fillRect/>
                    </a:stretch>
                  </pic:blipFill>
                  <pic:spPr>
                    <a:xfrm>
                      <a:off x="0" y="0"/>
                      <a:ext cx="3392170" cy="2926080"/>
                    </a:xfrm>
                    <a:prstGeom prst="rect">
                      <a:avLst/>
                    </a:prstGeom>
                  </pic:spPr>
                </pic:pic>
              </a:graphicData>
            </a:graphic>
          </wp:inline>
        </w:drawing>
      </w:r>
    </w:p>
    <w:p>
      <w:pPr>
        <w:numPr>
          <w:ilvl w:val="0"/>
          <w:numId w:val="0"/>
        </w:numPr>
        <w:ind w:leftChars="0"/>
        <w:jc w:val="both"/>
        <w:rPr>
          <w:rFonts w:hint="default"/>
          <w:b w:val="0"/>
          <w:bCs w:val="0"/>
          <w:lang w:val="en-US"/>
        </w:rPr>
      </w:pPr>
    </w:p>
    <w:p>
      <w:pPr>
        <w:numPr>
          <w:ilvl w:val="0"/>
          <w:numId w:val="0"/>
        </w:numPr>
        <w:ind w:leftChars="0" w:firstLine="420" w:firstLineChars="0"/>
        <w:jc w:val="both"/>
        <w:rPr>
          <w:rFonts w:hint="default"/>
          <w:b w:val="0"/>
          <w:bCs w:val="0"/>
          <w:lang w:val="en-US"/>
        </w:rPr>
      </w:pPr>
      <w:r>
        <w:rPr>
          <w:rFonts w:hint="default"/>
          <w:b w:val="0"/>
          <w:bCs w:val="0"/>
          <w:lang w:val="en-US"/>
        </w:rPr>
        <w:t>The MessagesHolder and MessagesDistributor are created when the application starts. At this time, MessagesHolder restores the persistant messages.</w:t>
      </w:r>
    </w:p>
    <w:p>
      <w:pPr>
        <w:numPr>
          <w:ilvl w:val="0"/>
          <w:numId w:val="0"/>
        </w:numPr>
        <w:ind w:leftChars="0" w:firstLine="420" w:firstLineChars="0"/>
        <w:jc w:val="both"/>
        <w:rPr>
          <w:rFonts w:hint="default"/>
          <w:b w:val="0"/>
          <w:bCs w:val="0"/>
          <w:lang w:val="en-US"/>
        </w:rPr>
      </w:pPr>
    </w:p>
    <w:p>
      <w:pPr>
        <w:numPr>
          <w:ilvl w:val="0"/>
          <w:numId w:val="0"/>
        </w:numPr>
        <w:ind w:leftChars="0" w:firstLine="420" w:firstLineChars="0"/>
        <w:jc w:val="both"/>
        <w:rPr>
          <w:rFonts w:hint="default"/>
          <w:b w:val="0"/>
          <w:bCs w:val="0"/>
          <w:lang w:val="en-US"/>
        </w:rPr>
      </w:pPr>
      <w:r>
        <w:rPr>
          <w:rFonts w:hint="default"/>
          <w:b w:val="0"/>
          <w:bCs w:val="0"/>
          <w:lang w:val="en-US"/>
        </w:rPr>
        <w:t>The producer and consumer related actors are created on the connection establishment, and named by their name and the index which increments on every connection.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54B92"/>
    <w:multiLevelType w:val="singleLevel"/>
    <w:tmpl w:val="BFB54B9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FE9F1EC"/>
    <w:multiLevelType w:val="multilevel"/>
    <w:tmpl w:val="BFE9F1E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940CE"/>
    <w:rsid w:val="3A5940CE"/>
    <w:rsid w:val="3EFF84A6"/>
    <w:rsid w:val="47D0C9B3"/>
    <w:rsid w:val="57BECC0E"/>
    <w:rsid w:val="57FF66FD"/>
    <w:rsid w:val="5E5F302A"/>
    <w:rsid w:val="7ADFF1CF"/>
    <w:rsid w:val="7FEE6B9D"/>
    <w:rsid w:val="B7EC61FE"/>
    <w:rsid w:val="DDFF3688"/>
    <w:rsid w:val="EBEB575A"/>
    <w:rsid w:val="FBF532DE"/>
    <w:rsid w:val="FFFFC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2022-05-17T21:11:00Z</dcterms:created>
  <dc:creator>dellen</dc:creator>
  <cp:lastModifiedBy>dellen</cp:lastModifiedBy>
  <dcterms:modified xsi:type="dcterms:W3CDTF">2022-05-26T20:13:47Z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