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2563EB"/>
          </w:tcPr>
          <w:p>
            <w:pPr>
              <w:spacing w:before="360" w:after="3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80"/>
              </w:rPr>
              <w:t>AvatarHub</w:t>
            </w:r>
          </w:p>
          <w:p>
            <w:pPr>
              <w:spacing w:after="3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32"/>
              </w:rPr>
              <w:t>实时数字人系统 · 功能使用说明</w:t>
            </w:r>
          </w:p>
        </w:tc>
      </w:tr>
    </w:tbl>
    <w:p/>
    <w:p>
      <w:pPr>
        <w:spacing w:after="80" w:line="300" w:lineRule="auto"/>
        <w:jc w:val="center"/>
      </w:pPr>
      <w:r>
        <w:rPr>
          <w:rFonts w:ascii="微软雅黑" w:hAnsi="微软雅黑" w:eastAsia="微软雅黑"/>
          <w:b w:val="0"/>
          <w:color w:val="6B7280"/>
          <w:sz w:val="26"/>
        </w:rPr>
        <w:t>语音克隆 · 活体口型 · 多语种对话 · WebRTC / OBS 直播</w:t>
      </w:r>
    </w:p>
    <w:p>
      <w:pPr>
        <w:spacing w:after="120" w:line="300" w:lineRule="auto"/>
        <w:jc w:val="center"/>
      </w:pPr>
      <w:r>
        <w:rPr>
          <w:rFonts w:ascii="微软雅黑" w:hAnsi="微软雅黑" w:eastAsia="微软雅黑"/>
          <w:b w:val="0"/>
          <w:color w:val="6B7280"/>
          <w:sz w:val="21"/>
        </w:rPr>
        <w:t>说话 → 语音识别 → 大模型 → 克隆音合成 → 流式活体口型 → 虚拟摄像头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  <w:shd w:val="clear" w:color="auto" w:fill="1E293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4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v1.0</w:t>
            </w:r>
          </w:p>
        </w:tc>
      </w:tr>
      <w:tr>
        <w:tc>
          <w:tcPr>
            <w:tcW w:type="dxa" w:w="2016"/>
            <w:shd w:val="clear" w:color="auto" w:fill="1E293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文档日期</w:t>
            </w:r>
          </w:p>
        </w:tc>
        <w:tc>
          <w:tcPr>
            <w:tcW w:type="dxa" w:w="4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2026-06-16</w:t>
            </w:r>
          </w:p>
        </w:tc>
      </w:tr>
      <w:tr>
        <w:tc>
          <w:tcPr>
            <w:tcW w:type="dxa" w:w="2016"/>
            <w:shd w:val="clear" w:color="auto" w:fill="1E293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适用对象</w:t>
            </w:r>
          </w:p>
        </w:tc>
        <w:tc>
          <w:tcPr>
            <w:tcW w:type="dxa" w:w="4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创作者 / 主播 / 集成商 / 运维</w:t>
            </w:r>
          </w:p>
        </w:tc>
      </w:tr>
    </w:tbl>
    <w:p>
      <w:r>
        <w:br w:type="page"/>
      </w:r>
    </w:p>
    <w:p>
      <w:pPr>
        <w:pStyle w:val="Heading1"/>
        <w:spacing w:before="280" w:after="120"/>
        <w:pBdr>
          <w:bottom w:val="single" w:sz="12" w:space="4" w:color="2563EB"/>
        </w:pBdr>
      </w:pPr>
      <w:r>
        <w:rPr>
          <w:rFonts w:ascii="微软雅黑" w:hAnsi="微软雅黑" w:eastAsia="微软雅黑"/>
          <w:b/>
          <w:color w:val="2563EB"/>
          <w:sz w:val="34"/>
        </w:rPr>
        <w:t>目录</w:t>
      </w:r>
    </w:p>
    <w:p>
      <w:r>
        <w:fldChar w:fldCharType="begin"/>
        <w:instrText xml:space="preserve">TOC \o "1-2" \h \z \u</w:instrText>
        <w:fldChar w:fldCharType="separate"/>
        <w:t>（在 Word 中按 F9 或右键“更新域”即可生成目录）</w:t>
        <w:fldChar w:fldCharType="end"/>
      </w:r>
    </w:p>
    <w:p>
      <w:r>
        <w:br w:type="page"/>
      </w:r>
    </w:p>
    <w:p>
      <w:pPr>
        <w:pStyle w:val="Heading1"/>
        <w:spacing w:before="280" w:after="120"/>
        <w:pBdr>
          <w:bottom w:val="single" w:sz="12" w:space="4" w:color="2563EB"/>
        </w:pBdr>
      </w:pPr>
      <w:r>
        <w:rPr>
          <w:rFonts w:ascii="微软雅黑" w:hAnsi="微软雅黑" w:eastAsia="微软雅黑"/>
          <w:b/>
          <w:color w:val="2563EB"/>
          <w:sz w:val="34"/>
        </w:rPr>
        <w:t>一、产品概述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color w:val="1E293B"/>
          <w:sz w:val="21"/>
        </w:rPr>
        <w:t>AvatarHub 是一套运行在本机 / 私有局域网的实时数字人平台：上传一张照片与一段参考语音，即可生成“会说话、有表情、能实时对话、可直播”的数字人。全链路本地化部署，数据不出机，并内置合规溯源（水印 + 数字签名）。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E293B"/>
          <w:sz w:val="26"/>
        </w:rPr>
        <w:t>核心能力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/>
          <w:color w:val="2563EB"/>
          <w:sz w:val="21"/>
        </w:rPr>
        <w:t xml:space="preserve">• </w:t>
      </w:r>
      <w:r>
        <w:rPr>
          <w:rFonts w:ascii="微软雅黑" w:hAnsi="微软雅黑" w:eastAsia="微软雅黑"/>
          <w:color w:val="1E293B"/>
          <w:sz w:val="21"/>
        </w:rPr>
        <w:t>零样本声音克隆（Fish-Speech），几秒参考音即可复刻音色；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/>
          <w:color w:val="2563EB"/>
          <w:sz w:val="21"/>
        </w:rPr>
        <w:t xml:space="preserve">• </w:t>
      </w:r>
      <w:r>
        <w:rPr>
          <w:rFonts w:ascii="微软雅黑" w:hAnsi="微软雅黑" w:eastAsia="微软雅黑"/>
          <w:color w:val="1E293B"/>
          <w:sz w:val="21"/>
        </w:rPr>
        <w:t>活体数字人（LivePortrait + MuseTalk）：会摆头、眨眼、有表情，非“死图对口型”；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/>
          <w:color w:val="2563EB"/>
          <w:sz w:val="21"/>
        </w:rPr>
        <w:t xml:space="preserve">• </w:t>
      </w:r>
      <w:r>
        <w:rPr>
          <w:rFonts w:ascii="微软雅黑" w:hAnsi="微软雅黑" w:eastAsia="微软雅黑"/>
          <w:color w:val="1E293B"/>
          <w:sz w:val="21"/>
        </w:rPr>
        <w:t>实时对话：语音/文字输入，低延迟流式应答，可中途“抢话”打断；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/>
          <w:color w:val="2563EB"/>
          <w:sz w:val="21"/>
        </w:rPr>
        <w:t xml:space="preserve">• </w:t>
      </w:r>
      <w:r>
        <w:rPr>
          <w:rFonts w:ascii="微软雅黑" w:hAnsi="微软雅黑" w:eastAsia="微软雅黑"/>
          <w:color w:val="1E293B"/>
          <w:sz w:val="21"/>
        </w:rPr>
        <w:t>多语种、可直播：一键推流到 OBS 虚拟摄像头 / WebRTC；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/>
          <w:color w:val="2563EB"/>
          <w:sz w:val="21"/>
        </w:rPr>
        <w:t xml:space="preserve">• </w:t>
      </w:r>
      <w:r>
        <w:rPr>
          <w:rFonts w:ascii="微软雅黑" w:hAnsi="微软雅黑" w:eastAsia="微软雅黑"/>
          <w:color w:val="1E293B"/>
          <w:sz w:val="21"/>
        </w:rPr>
        <w:t>实时高清（HD）口型：单卡即可 25fps 高清直播；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/>
          <w:color w:val="2563EB"/>
          <w:sz w:val="21"/>
        </w:rPr>
        <w:t xml:space="preserve">• </w:t>
      </w:r>
      <w:r>
        <w:rPr>
          <w:rFonts w:ascii="微软雅黑" w:hAnsi="微软雅黑" w:eastAsia="微软雅黑"/>
          <w:color w:val="1E293B"/>
          <w:sz w:val="21"/>
        </w:rPr>
        <w:t>观众互动：观众提问→排队→数字人串行应答，公屏 + 精彩问答回放。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E293B"/>
          <w:sz w:val="26"/>
        </w:rPr>
        <w:t>系统架构（中枢 + 微服务）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color w:val="1E293B"/>
          <w:sz w:val="21"/>
        </w:rPr>
        <w:t>中央编排器 AvatarHub（端口 9000）聚合下列微服务，各自运行在隔离环境中：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val="clear" w:color="auto" w:fill="2563E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服务</w:t>
            </w:r>
          </w:p>
        </w:tc>
        <w:tc>
          <w:tcPr>
            <w:tcW w:type="dxa" w:w="4896"/>
            <w:shd w:val="clear" w:color="auto" w:fill="2563E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  <w:tc>
          <w:tcPr>
            <w:tcW w:type="dxa" w:w="1440"/>
            <w:shd w:val="clear" w:color="auto" w:fill="2563E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核心链路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AvatarHub 中枢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角色管理 / 编排 / API / 控制台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克隆音 TTS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Fish-Speech 零样本克隆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语音转文字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Whisper 语音识别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口型同步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MuseTalk + LivePortrait 活体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广播中枢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OBS 虚拟摄像头 + WebRTC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换脸 / 情感TTS / 唱歌 / 发型 等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可选扩展（按需启动）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⬜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  <w:tcBorders>
              <w:left w:val="single" w:sz="24" w:space="0" w:color="2563EB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2563EB"/>
                <w:sz w:val="20"/>
              </w:rPr>
              <w:t xml:space="preserve">提示  </w:t>
            </w:r>
            <w:r>
              <w:rPr>
                <w:rFonts w:ascii="微软雅黑" w:hAnsi="微软雅黑" w:eastAsia="微软雅黑"/>
                <w:color w:val="1E293B"/>
                <w:sz w:val="20"/>
              </w:rPr>
              <w:t>标 ✅ 为实时对话最小集，开机即起；标 ⬜ 为可选扩展，需要时设 START_EXTRAS=1 启动，默认不启动属正常，不影响对话与直播。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  <w:pBdr>
          <w:bottom w:val="single" w:sz="12" w:space="4" w:color="2563EB"/>
        </w:pBdr>
      </w:pPr>
      <w:r>
        <w:rPr>
          <w:rFonts w:ascii="微软雅黑" w:hAnsi="微软雅黑" w:eastAsia="微软雅黑"/>
          <w:b/>
          <w:color w:val="2563EB"/>
          <w:sz w:val="34"/>
        </w:rPr>
        <w:t>二、快速开始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E293B"/>
          <w:sz w:val="26"/>
        </w:rPr>
        <w:t>启动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/>
          <w:color w:val="2563EB"/>
          <w:sz w:val="21"/>
        </w:rPr>
        <w:t xml:space="preserve">1. </w:t>
      </w:r>
      <w:r>
        <w:rPr>
          <w:rFonts w:ascii="微软雅黑" w:hAnsi="微软雅黑" w:eastAsia="微软雅黑"/>
          <w:color w:val="1E293B"/>
          <w:sz w:val="21"/>
        </w:rPr>
        <w:t>桌面启动器（推荐）：双击 launcher.bat，图形界面一键“启动 / 停止 / 重启 / 体检”，并实时显示各服务就绪状态。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/>
          <w:color w:val="2563EB"/>
          <w:sz w:val="21"/>
        </w:rPr>
        <w:t xml:space="preserve">2. </w:t>
      </w:r>
      <w:r>
        <w:rPr>
          <w:rFonts w:ascii="微软雅黑" w:hAnsi="微软雅黑" w:eastAsia="微软雅黑"/>
          <w:color w:val="1E293B"/>
          <w:sz w:val="21"/>
        </w:rPr>
        <w:t>命令行：运行 start_all_services.bat 一键拉起核心链路（就绪后自动放行）。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E293B"/>
          <w:sz w:val="26"/>
        </w:rPr>
        <w:t>进入后台控制台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color w:val="1E293B"/>
          <w:sz w:val="21"/>
        </w:rPr>
        <w:t>浏览器访问统一控制台：</w:t>
      </w:r>
    </w:p>
    <w:p>
      <w:pPr>
        <w:spacing w:after="120"/>
        <w:ind w:left="200"/>
        <w:shd w:val="clear" w:fill="F1F5F9"/>
      </w:pPr>
      <w:r>
        <w:rPr>
          <w:rFonts w:ascii="Consolas" w:hAnsi="Consolas" w:eastAsia="Consolas"/>
          <w:color w:val="0B3D91"/>
          <w:sz w:val="19"/>
        </w:rPr>
        <w:t>http://127.0.0.1:9000/ui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color w:val="1E293B"/>
          <w:sz w:val="21"/>
        </w:rPr>
        <w:t>手机端对话页（同一局域网）：</w:t>
      </w:r>
    </w:p>
    <w:p>
      <w:pPr>
        <w:spacing w:after="120"/>
        <w:ind w:left="200"/>
        <w:shd w:val="clear" w:fill="F1F5F9"/>
      </w:pPr>
      <w:r>
        <w:rPr>
          <w:rFonts w:ascii="Consolas" w:hAnsi="Consolas" w:eastAsia="Consolas"/>
          <w:color w:val="0B3D91"/>
          <w:sz w:val="19"/>
        </w:rPr>
        <w:t>http://&lt;本机局域网IP&gt;:9000/phone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EF3C7"/>
            <w:tcBorders>
              <w:left w:val="single" w:sz="24" w:space="0" w:color="B45309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B45309"/>
                <w:sz w:val="20"/>
              </w:rPr>
              <w:t xml:space="preserve">首次激活  </w:t>
            </w:r>
            <w:r>
              <w:rPr>
                <w:rFonts w:ascii="微软雅黑" w:hAnsi="微软雅黑" w:eastAsia="微软雅黑"/>
                <w:color w:val="1E293B"/>
                <w:sz w:val="20"/>
              </w:rPr>
              <w:t>首次激活一个新角色需约 10–20 秒做活体/口型预计算，控制台会显示“数字人准备中…”横幅，完成后自动转“已就绪”，期间首句走静态回退。同一角色之后激活仅需约 0.4 秒。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  <w:pBdr>
          <w:bottom w:val="single" w:sz="12" w:space="4" w:color="2563EB"/>
        </w:pBdr>
      </w:pPr>
      <w:r>
        <w:rPr>
          <w:rFonts w:ascii="微软雅黑" w:hAnsi="微软雅黑" w:eastAsia="微软雅黑"/>
          <w:b/>
          <w:color w:val="2563EB"/>
          <w:sz w:val="34"/>
        </w:rPr>
        <w:t>三、控制台功能详解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color w:val="1E293B"/>
          <w:sz w:val="21"/>
        </w:rPr>
        <w:t>控制台按“角色 / 创作 / 运营”三组组织，左侧切换。各功能说明如下：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E293B"/>
          <w:sz w:val="26"/>
        </w:rPr>
        <w:t>🎭 角色库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color w:val="1E293B"/>
          <w:sz w:val="21"/>
        </w:rPr>
        <w:t>创建 / 导入 / 激活数字人角色。每个角色含照片、克隆音、人设（system_prompt）、效果参数。激活后即作为当前对话与直播的形象与音色。支持音质评分（cosine）、黄金出厂包一键恢复。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E293B"/>
          <w:sz w:val="26"/>
        </w:rPr>
        <w:t>🧬 克隆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color w:val="1E293B"/>
          <w:sz w:val="21"/>
        </w:rPr>
        <w:t>上传参考语音克隆音色；可多段参考融合提升稳定性。提供录音质量自检（信噪比/电平/时长）与录制建议。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E293B"/>
          <w:sz w:val="26"/>
        </w:rPr>
        <w:t>🎙️ 语音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color w:val="1E293B"/>
          <w:sz w:val="21"/>
        </w:rPr>
        <w:t>文本→语音试听与对比：比较当前角色两种 TTS 引擎的音色与自然度；调试克隆效果与情感语音。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E293B"/>
          <w:sz w:val="26"/>
        </w:rPr>
        <w:t>🎵 唱歌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color w:val="1E293B"/>
          <w:sz w:val="21"/>
        </w:rPr>
        <w:t>歌声合成（可选扩展）：用克隆音色演唱。需启动 singing 服务。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E293B"/>
          <w:sz w:val="26"/>
        </w:rPr>
        <w:t>📦 批量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color w:val="1E293B"/>
          <w:sz w:val="21"/>
        </w:rPr>
        <w:t>批量文本转语音/口型：每行一句，支持多角色语法 [角色名] 文本；长任务带进度条。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E293B"/>
          <w:sz w:val="26"/>
        </w:rPr>
        <w:t>📊 看板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color w:val="1E293B"/>
          <w:sz w:val="21"/>
        </w:rPr>
        <w:t>运行总览：服务健康、性能（GPU/显存/延迟）、对话指标、容量与排队状态实时可视。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E293B"/>
          <w:sz w:val="26"/>
        </w:rPr>
        <w:t>📡 开播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color w:val="1E293B"/>
          <w:sz w:val="21"/>
        </w:rPr>
        <w:t>一键推流：把数字人画面输出到 OBS 虚拟摄像头 / WebRTC；管理摄像头、变声设备、实时状态。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E293B"/>
          <w:sz w:val="26"/>
        </w:rPr>
        <w:t>📜 历史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color w:val="1E293B"/>
          <w:sz w:val="21"/>
        </w:rPr>
        <w:t>对话与生成历史：检索、收藏、删除；统计与增量加载。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E293B"/>
          <w:sz w:val="26"/>
        </w:rPr>
        <w:t>✅ 交付体检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color w:val="1E293B"/>
          <w:sz w:val="21"/>
        </w:rPr>
        <w:t>一键自检面板：现跑联机体检（doctor）并展示最近一次交付自检结论（红/黄/绿），逐项列出服务/角色/容量/流式就绪状态。可选扩展未启用属正常、不计入结论。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E293B"/>
          <w:sz w:val="26"/>
        </w:rPr>
        <w:t>📋 日志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color w:val="1E293B"/>
          <w:sz w:val="21"/>
        </w:rPr>
        <w:t>系统日志实时查看，按 INFO/WARNING/ERROR 过滤，可自动刷新。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E293B"/>
          <w:sz w:val="26"/>
        </w:rPr>
        <w:t>⚙️ 设置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color w:val="1E293B"/>
          <w:sz w:val="21"/>
        </w:rPr>
        <w:t>运行参数、指标、知识库（RAG）等配置入口。</w:t>
      </w:r>
    </w:p>
    <w:p>
      <w:pPr>
        <w:pStyle w:val="Heading1"/>
        <w:spacing w:before="280" w:after="120"/>
        <w:pBdr>
          <w:bottom w:val="single" w:sz="12" w:space="4" w:color="2563EB"/>
        </w:pBdr>
      </w:pPr>
      <w:r>
        <w:rPr>
          <w:rFonts w:ascii="微软雅黑" w:hAnsi="微软雅黑" w:eastAsia="微软雅黑"/>
          <w:b/>
          <w:color w:val="2563EB"/>
          <w:sz w:val="34"/>
        </w:rPr>
        <w:t>四、实时对话与手机端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/>
          <w:color w:val="2563EB"/>
          <w:sz w:val="21"/>
        </w:rPr>
        <w:t xml:space="preserve">• </w:t>
      </w:r>
      <w:r>
        <w:rPr>
          <w:rFonts w:ascii="微软雅黑" w:hAnsi="微软雅黑" w:eastAsia="微软雅黑"/>
          <w:color w:val="1E293B"/>
          <w:sz w:val="21"/>
        </w:rPr>
        <w:t>网页对话：控制台内直接输入文本/语音与数字人对话，支持流式应答（边说边出）。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/>
          <w:color w:val="2563EB"/>
          <w:sz w:val="21"/>
        </w:rPr>
        <w:t xml:space="preserve">• </w:t>
      </w:r>
      <w:r>
        <w:rPr>
          <w:rFonts w:ascii="微软雅黑" w:hAnsi="微软雅黑" w:eastAsia="微软雅黑"/>
          <w:color w:val="1E293B"/>
          <w:sz w:val="21"/>
        </w:rPr>
        <w:t>手机端 /phone：扫码或输入局域网地址，手机即可语音对话；免按键（VAD）模式下“开口即打断”。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/>
          <w:color w:val="2563EB"/>
          <w:sz w:val="21"/>
        </w:rPr>
        <w:t xml:space="preserve">• </w:t>
      </w:r>
      <w:r>
        <w:rPr>
          <w:rFonts w:ascii="微软雅黑" w:hAnsi="微软雅黑" w:eastAsia="微软雅黑"/>
          <w:color w:val="1E293B"/>
          <w:sz w:val="21"/>
        </w:rPr>
        <w:t>开场白缓存：常用开场即时应答，进一步压低首句延迟。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  <w:tcBorders>
              <w:left w:val="single" w:sz="24" w:space="0" w:color="2563EB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2563EB"/>
                <w:sz w:val="20"/>
              </w:rPr>
              <w:t xml:space="preserve">实测延迟  </w:t>
            </w:r>
            <w:r>
              <w:rPr>
                <w:rFonts w:ascii="微软雅黑" w:hAnsi="微软雅黑" w:eastAsia="微软雅黑"/>
                <w:color w:val="1E293B"/>
                <w:sz w:val="20"/>
              </w:rPr>
              <w:t>单卡（RTX 5090）单路对话：文本→首帧 标清约 1.3 秒、高清约 4.5 秒；交互接近自然对话。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  <w:pBdr>
          <w:bottom w:val="single" w:sz="12" w:space="4" w:color="2563EB"/>
        </w:pBdr>
      </w:pPr>
      <w:r>
        <w:rPr>
          <w:rFonts w:ascii="微软雅黑" w:hAnsi="微软雅黑" w:eastAsia="微软雅黑"/>
          <w:b/>
          <w:color w:val="2563EB"/>
          <w:sz w:val="34"/>
        </w:rPr>
        <w:t>五、观众互动与直播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/>
          <w:color w:val="2563EB"/>
          <w:sz w:val="21"/>
        </w:rPr>
        <w:t xml:space="preserve">• </w:t>
      </w:r>
      <w:r>
        <w:rPr>
          <w:rFonts w:ascii="微软雅黑" w:hAnsi="微软雅黑" w:eastAsia="微软雅黑"/>
          <w:color w:val="1E293B"/>
          <w:sz w:val="21"/>
        </w:rPr>
        <w:t>观众提问 /ask：观众提交问题，进入公平队列，数字人逐条串行应答（可设自动应答 + 简答）。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/>
          <w:color w:val="2563EB"/>
          <w:sz w:val="21"/>
        </w:rPr>
        <w:t xml:space="preserve">• </w:t>
      </w:r>
      <w:r>
        <w:rPr>
          <w:rFonts w:ascii="微软雅黑" w:hAnsi="微软雅黑" w:eastAsia="微软雅黑"/>
          <w:color w:val="1E293B"/>
          <w:sz w:val="21"/>
        </w:rPr>
        <w:t>公屏 /wall：OBS 浏览器源叠加，展示“正在回答”的问题，支持人气（点赞）优先。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/>
          <w:color w:val="2563EB"/>
          <w:sz w:val="21"/>
        </w:rPr>
        <w:t xml:space="preserve">• </w:t>
      </w:r>
      <w:r>
        <w:rPr>
          <w:rFonts w:ascii="微软雅黑" w:hAnsi="微软雅黑" w:eastAsia="微软雅黑"/>
          <w:color w:val="1E293B"/>
          <w:sz w:val="21"/>
        </w:rPr>
        <w:t>精彩问答 /highlights：每条问答持久化，可导出竖版图卡（4:5 / 9:16 / 1:1）做短视频复用。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color w:val="1E293B"/>
          <w:sz w:val="21"/>
        </w:rPr>
        <w:t>开启方式：设置环境变量 AVATARHUB_AUDIENCE=1 后重启 Hub（默认关闭）。</w:t>
      </w:r>
    </w:p>
    <w:p>
      <w:pPr>
        <w:pStyle w:val="Heading1"/>
        <w:spacing w:before="280" w:after="120"/>
        <w:pBdr>
          <w:bottom w:val="single" w:sz="12" w:space="4" w:color="2563EB"/>
        </w:pBdr>
      </w:pPr>
      <w:r>
        <w:rPr>
          <w:rFonts w:ascii="微软雅黑" w:hAnsi="微软雅黑" w:eastAsia="微软雅黑"/>
          <w:b/>
          <w:color w:val="2563EB"/>
          <w:sz w:val="34"/>
        </w:rPr>
        <w:t>六、容量与并发（重要）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color w:val="1E293B"/>
          <w:sz w:val="21"/>
        </w:rPr>
        <w:t>TTS 与口型共用 GPU，单卡无法真并发。系统采用“准入 + 公平队列”作为降级策略：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val="clear" w:color="auto" w:fill="2563E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4608"/>
            <w:shd w:val="clear" w:color="auto" w:fill="2563E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表现</w:t>
            </w:r>
          </w:p>
        </w:tc>
        <w:tc>
          <w:tcPr>
            <w:tcW w:type="dxa" w:w="2304"/>
            <w:shd w:val="clear" w:color="auto" w:fill="2563E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单卡 1 路对话</w:t>
            </w:r>
          </w:p>
        </w:tc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首帧 标清~1.3s / 高清~4.5s，体验优秀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默认形态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单卡多路并发</w:t>
            </w:r>
          </w:p>
        </w:tc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互相拖垮、延迟飙升、不可预期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开准入排队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真并发(多路独立)</w:t>
            </w:r>
          </w:p>
        </w:tc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需多卡/多机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SVC_LIPSYNC 多副本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  <w:tcBorders>
              <w:left w:val="single" w:sz="24" w:space="0" w:color="2563EB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2563EB"/>
                <w:sz w:val="20"/>
              </w:rPr>
              <w:t xml:space="preserve">推荐配置  </w:t>
            </w:r>
            <w:r>
              <w:rPr>
                <w:rFonts w:ascii="微软雅黑" w:hAnsi="微软雅黑" w:eastAsia="微软雅黑"/>
                <w:color w:val="1E293B"/>
                <w:sz w:val="20"/>
              </w:rPr>
              <w:t>单卡设 CONV_MAX_CONCURRENT=auto + CONV_MAX_QUEUE=20：1 路实时数字人 + 观众排队串行应答，超额路优雅排队并显示预计等待（ETA）。HD 直播机设 LIPSYNC_HD_PREWARM=1，首条高清句即满速。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  <w:pBdr>
          <w:bottom w:val="single" w:sz="12" w:space="4" w:color="2563EB"/>
        </w:pBdr>
      </w:pPr>
      <w:r>
        <w:rPr>
          <w:rFonts w:ascii="微软雅黑" w:hAnsi="微软雅黑" w:eastAsia="微软雅黑"/>
          <w:b/>
          <w:color w:val="2563EB"/>
          <w:sz w:val="34"/>
        </w:rPr>
        <w:t>七、商用部署：安全与授权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color w:val="1E293B"/>
          <w:sz w:val="21"/>
        </w:rPr>
        <w:t>本机自用可全部留空；一旦暴露到局域网 / 手机 / 外网，按下表加固（详见 env_config.bat「COMMERCIAL DEPLOYMENT」段）。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  <w:shd w:val="clear" w:color="auto" w:fill="2563E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608"/>
            <w:shd w:val="clear" w:color="auto" w:fill="2563E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环境变量 / 命令</w:t>
            </w:r>
          </w:p>
        </w:tc>
        <w:tc>
          <w:tcPr>
            <w:tcW w:type="dxa" w:w="2880"/>
            <w:shd w:val="clear" w:color="auto" w:fill="2563E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管理面令牌</w:t>
            </w:r>
          </w:p>
        </w:tc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AVATARHUB_API_TOKEN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挡跨机改配置 / 操纵角色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子服务令牌</w:t>
            </w:r>
          </w:p>
        </w:tc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AVATARHUB_SERVICE_TOKEN / _ALLOW_IPS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保护 GPU 算力口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离线授权</w:t>
            </w:r>
          </w:p>
        </w:tc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license_admin.py issue 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按机器指纹绑定 + 有效期 + 档位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强制授权</w:t>
            </w:r>
          </w:p>
        </w:tc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AVATARHUB_LICENSE_ENFORCE=1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无效授权只降级、绝不崩</w:t>
            </w:r>
          </w:p>
        </w:tc>
      </w:tr>
    </w:tbl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E293B"/>
          <w:sz w:val="26"/>
        </w:rPr>
        <w:t>授权激活三步</w:t>
      </w:r>
    </w:p>
    <w:p>
      <w:pPr>
        <w:spacing w:after="120"/>
        <w:ind w:left="200"/>
        <w:shd w:val="clear" w:fill="F1F5F9"/>
      </w:pPr>
      <w:r>
        <w:rPr>
          <w:rFonts w:ascii="Consolas" w:hAnsi="Consolas" w:eastAsia="Consolas"/>
          <w:color w:val="0B3D91"/>
          <w:sz w:val="19"/>
        </w:rPr>
        <w:t>1) 客户取指纹：  python license_admin.py fingerprint</w:t>
      </w:r>
    </w:p>
    <w:p>
      <w:pPr>
        <w:spacing w:after="120"/>
        <w:ind w:left="200"/>
        <w:shd w:val="clear" w:fill="F1F5F9"/>
      </w:pPr>
      <w:r>
        <w:rPr>
          <w:rFonts w:ascii="Consolas" w:hAnsi="Consolas" w:eastAsia="Consolas"/>
          <w:color w:val="0B3D91"/>
          <w:sz w:val="19"/>
        </w:rPr>
        <w:t>2) 厂商签发码：  python license_admin.py issue --machine &lt;指纹&gt; --edition pro --days 365</w:t>
      </w:r>
    </w:p>
    <w:p>
      <w:pPr>
        <w:spacing w:after="120"/>
        <w:ind w:left="200"/>
        <w:shd w:val="clear" w:fill="F1F5F9"/>
      </w:pPr>
      <w:r>
        <w:rPr>
          <w:rFonts w:ascii="Consolas" w:hAnsi="Consolas" w:eastAsia="Consolas"/>
          <w:color w:val="0B3D91"/>
          <w:sz w:val="19"/>
        </w:rPr>
        <w:t>3) 查看状态：    python license_admin.py status   或访问 /api/license/status</w:t>
      </w:r>
    </w:p>
    <w:p>
      <w:pPr>
        <w:pStyle w:val="Heading1"/>
        <w:spacing w:before="280" w:after="120"/>
        <w:pBdr>
          <w:bottom w:val="single" w:sz="12" w:space="4" w:color="2563EB"/>
        </w:pBdr>
      </w:pPr>
      <w:r>
        <w:rPr>
          <w:rFonts w:ascii="微软雅黑" w:hAnsi="微软雅黑" w:eastAsia="微软雅黑"/>
          <w:b/>
          <w:color w:val="2563EB"/>
          <w:sz w:val="34"/>
        </w:rPr>
        <w:t>八、运维与自检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/>
          <w:color w:val="2563EB"/>
          <w:sz w:val="21"/>
        </w:rPr>
        <w:t xml:space="preserve">• </w:t>
      </w:r>
      <w:r>
        <w:rPr>
          <w:rFonts w:ascii="微软雅黑" w:hAnsi="微软雅黑" w:eastAsia="微软雅黑"/>
          <w:color w:val="1E293B"/>
          <w:sz w:val="21"/>
        </w:rPr>
        <w:t>就绪探针：python ready.py（退出码 0 = 核心链路全就绪）。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/>
          <w:color w:val="2563EB"/>
          <w:sz w:val="21"/>
        </w:rPr>
        <w:t xml:space="preserve">• </w:t>
      </w:r>
      <w:r>
        <w:rPr>
          <w:rFonts w:ascii="微软雅黑" w:hAnsi="微软雅黑" w:eastAsia="微软雅黑"/>
          <w:color w:val="1E293B"/>
          <w:sz w:val="21"/>
        </w:rPr>
        <w:t>联机体检：python doctor.py（服务 / 角色 / 容量 / 流式就绪）。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/>
          <w:color w:val="2563EB"/>
          <w:sz w:val="21"/>
        </w:rPr>
        <w:t xml:space="preserve">• </w:t>
      </w:r>
      <w:r>
        <w:rPr>
          <w:rFonts w:ascii="微软雅黑" w:hAnsi="微软雅黑" w:eastAsia="微软雅黑"/>
          <w:color w:val="1E293B"/>
          <w:sz w:val="21"/>
        </w:rPr>
        <w:t>一键交付自检：python deliver_check.py（0=可交付 / 1=可上线有警告 / 2=不可交付），结论也可在控制台“交付体检”tab 查看。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/>
          <w:color w:val="2563EB"/>
          <w:sz w:val="21"/>
        </w:rPr>
        <w:t xml:space="preserve">• </w:t>
      </w:r>
      <w:r>
        <w:rPr>
          <w:rFonts w:ascii="微软雅黑" w:hAnsi="微软雅黑" w:eastAsia="微软雅黑"/>
          <w:color w:val="1E293B"/>
          <w:sz w:val="21"/>
        </w:rPr>
        <w:t>守护与自愈：守护进程自动重启崩溃的核心服务；中枢具备多副本负载均衡与故障切换。</w:t>
      </w:r>
    </w:p>
    <w:p>
      <w:pPr>
        <w:pStyle w:val="Heading1"/>
        <w:spacing w:before="280" w:after="120"/>
        <w:pBdr>
          <w:bottom w:val="single" w:sz="12" w:space="4" w:color="2563EB"/>
        </w:pBdr>
      </w:pPr>
      <w:r>
        <w:rPr>
          <w:rFonts w:ascii="微软雅黑" w:hAnsi="微软雅黑" w:eastAsia="微软雅黑"/>
          <w:b/>
          <w:color w:val="2563EB"/>
          <w:sz w:val="34"/>
        </w:rPr>
        <w:t>九、常见问题（FAQ）</w:t>
      </w:r>
    </w:p>
    <w:p>
      <w:pPr>
        <w:spacing w:after="40"/>
      </w:pPr>
      <w:r>
        <w:rPr>
          <w:rFonts w:ascii="微软雅黑" w:hAnsi="微软雅黑" w:eastAsia="微软雅黑"/>
          <w:b/>
          <w:color w:val="2563EB"/>
          <w:sz w:val="21"/>
        </w:rPr>
        <w:t>Q：激活角色像“卡住”？</w:t>
      </w:r>
    </w:p>
    <w:p>
      <w:pPr>
        <w:spacing w:after="160" w:line="300" w:lineRule="auto"/>
      </w:pPr>
      <w:r>
        <w:rPr>
          <w:rFonts w:ascii="微软雅黑" w:hAnsi="微软雅黑" w:eastAsia="微软雅黑"/>
          <w:b w:val="0"/>
          <w:color w:val="1E293B"/>
          <w:sz w:val="21"/>
        </w:rPr>
        <w:t>A：首次激活新角色需 10–20 秒预计算，控制台有“数字人准备中”提示，属正常；同角色之后秒级就绪。</w:t>
      </w:r>
    </w:p>
    <w:p>
      <w:pPr>
        <w:spacing w:after="40"/>
      </w:pPr>
      <w:r>
        <w:rPr>
          <w:rFonts w:ascii="微软雅黑" w:hAnsi="微软雅黑" w:eastAsia="微软雅黑"/>
          <w:b/>
          <w:color w:val="2563EB"/>
          <w:sz w:val="21"/>
        </w:rPr>
        <w:t>Q：交付体检里有 7 项“可选信息”？</w:t>
      </w:r>
    </w:p>
    <w:p>
      <w:pPr>
        <w:spacing w:after="160" w:line="300" w:lineRule="auto"/>
      </w:pPr>
      <w:r>
        <w:rPr>
          <w:rFonts w:ascii="微软雅黑" w:hAnsi="微软雅黑" w:eastAsia="微软雅黑"/>
          <w:b w:val="0"/>
          <w:color w:val="1E293B"/>
          <w:sz w:val="21"/>
        </w:rPr>
        <w:t>A：那是默认未启动的可选扩展服务（换脸/唱歌等），属预期，不影响对话与直播，也不计入交付结论。</w:t>
      </w:r>
    </w:p>
    <w:p>
      <w:pPr>
        <w:spacing w:after="40"/>
      </w:pPr>
      <w:r>
        <w:rPr>
          <w:rFonts w:ascii="微软雅黑" w:hAnsi="微软雅黑" w:eastAsia="微软雅黑"/>
          <w:b/>
          <w:color w:val="2563EB"/>
          <w:sz w:val="21"/>
        </w:rPr>
        <w:t>Q：高清直播卡顿？</w:t>
      </w:r>
    </w:p>
    <w:p>
      <w:pPr>
        <w:spacing w:after="160" w:line="300" w:lineRule="auto"/>
      </w:pPr>
      <w:r>
        <w:rPr>
          <w:rFonts w:ascii="微软雅黑" w:hAnsi="微软雅黑" w:eastAsia="微软雅黑"/>
          <w:b w:val="0"/>
          <w:color w:val="1E293B"/>
          <w:sz w:val="21"/>
        </w:rPr>
        <w:t>A：确认设置 LIPSYNC_HD_PREWARM=1 做启动预热；单卡 HD 单路实时可达，多路需加卡。</w:t>
      </w:r>
    </w:p>
    <w:p>
      <w:pPr>
        <w:spacing w:after="40"/>
      </w:pPr>
      <w:r>
        <w:rPr>
          <w:rFonts w:ascii="微软雅黑" w:hAnsi="微软雅黑" w:eastAsia="微软雅黑"/>
          <w:b/>
          <w:color w:val="2563EB"/>
          <w:sz w:val="21"/>
        </w:rPr>
        <w:t>Q：局域网别的机器能乱改我的角色？</w:t>
      </w:r>
    </w:p>
    <w:p>
      <w:pPr>
        <w:spacing w:after="160" w:line="300" w:lineRule="auto"/>
      </w:pPr>
      <w:r>
        <w:rPr>
          <w:rFonts w:ascii="微软雅黑" w:hAnsi="微软雅黑" w:eastAsia="微软雅黑"/>
          <w:b w:val="0"/>
          <w:color w:val="1E293B"/>
          <w:sz w:val="21"/>
        </w:rPr>
        <w:t>A：设置 AVATARHUB_API_TOKEN 管理面令牌即可封堵跨机写操作。</w:t>
      </w:r>
    </w:p>
    <w:p>
      <w:pPr>
        <w:spacing w:after="40"/>
      </w:pPr>
      <w:r>
        <w:rPr>
          <w:rFonts w:ascii="微软雅黑" w:hAnsi="微软雅黑" w:eastAsia="微软雅黑"/>
          <w:b/>
          <w:color w:val="2563EB"/>
          <w:sz w:val="21"/>
        </w:rPr>
        <w:t>Q：断网还能对话吗？</w:t>
      </w:r>
    </w:p>
    <w:p>
      <w:pPr>
        <w:spacing w:after="160" w:line="300" w:lineRule="auto"/>
      </w:pPr>
      <w:r>
        <w:rPr>
          <w:rFonts w:ascii="微软雅黑" w:hAnsi="微软雅黑" w:eastAsia="微软雅黑"/>
          <w:b w:val="0"/>
          <w:color w:val="1E293B"/>
          <w:sz w:val="21"/>
        </w:rPr>
        <w:t>A：本地 LLM（Ollama）+ 本地 TTS/口型 全链路可离线；若默认用云端 LLM，建议保留本地兜底。</w:t>
      </w:r>
    </w:p>
    <w:p/>
    <w:p>
      <w:pPr>
        <w:spacing w:after="120" w:line="300" w:lineRule="auto"/>
        <w:jc w:val="center"/>
      </w:pPr>
      <w:r>
        <w:rPr>
          <w:rFonts w:ascii="微软雅黑" w:hAnsi="微软雅黑" w:eastAsia="微软雅黑"/>
          <w:b w:val="0"/>
          <w:color w:val="6B7280"/>
          <w:sz w:val="18"/>
        </w:rPr>
        <w:t>© AvatarHub · 实时数字人系统　本机 / 私有部署　数据不出机 · 合规溯源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