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MONITOR_CUSIP_LIMIT</w:t>
            </w:r>
            <w:r>
              <w:rPr>
                <w:rFonts w:ascii="Calibri" w:cs="Calibri" w:eastAsia="Microsoft JhengHei" w:hAnsi="Calibri"/>
                <w:sz w:val="20"/>
                <w:szCs w:val="20"/>
              </w:rPr>
              <w:t/>
            </w:r>
            <w:r>
              <w:rPr>
                <w:rFonts w:ascii="Consolas" w:cs="Consolas" w:eastAsia="Microsoft JhengHei" w:hAnsi="Consolas"/>
                <w:color w:val="7A2E0E"/>
                <w:sz w:val="19"/>
                <w:szCs w:val="19"/>
              </w:rPr>
              <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CUSIP lookups per check. By default there is no limit - every trading stock without a CUSIP is looked up.</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 checks the stocks that have no CUSIP yet (not delisted, US market) and lists what would change, without touching the database. Stocks that already have a CUSIP are not checked.</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Check &amp; Update: checks those stocks, writes the changes and looks up their CUSIPs (asks for confirmation first). Each CUSIP lookup takes a few seconds, so a run with a few thousand stocks takes a while; as CUSIPs are found, later runs have fewer stocks to check.</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then checking each stock: name, market and CUSIP together, one stock at a time - so a stopped run leaves every stock it reached complete).</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 only what the last Check &amp; Update wrote or tried to write - changed fields,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 marked delisted, name corrected, market changed, Category changed, currency filled, symbol changed (old ticker delisted), renamed / new ticker (old row delisted), new stock added (called Updated automatically on the update page).</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Filled in (update page): CUSIP filled, shown in green.</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 write failed, shown in red. On the update page this group is Not written / errors and also holds CUSIP held by another stock (amber) and failed CUSIP lookups.</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rPr>
        <w:t xml:space="preserve">With MONITOR_DAILY_AT set, Check &amp; Update runs automatically every day at that time, and the page shows the next scheduled run. Each results page has an Export CSV button (shown when there is something to export) that downloads the stocks pairing an old and a new stock - a CUSIP already held by another stock (BRTMU / BRTM), a ticker change or a rename - with only the old symbol and name, the new symbol and name, and the CUSIP. The results are kept in the server's memory, so after a server restart run the check again before exporting.</w:t>
      </w:r>
      <w:r>
        <w:rPr>
          <w:rFonts w:ascii="Consolas" w:cs="Consolas" w:eastAsia="Microsoft JhengHei" w:hAnsi="Consolas"/>
          <w:color w:val="7A2E0E"/>
          <w:sz w:val="19"/>
          <w:szCs w:val="19"/>
        </w:rPr>
        <w:t/>
      </w:r>
      <w:r>
        <w:rPr>
          <w:rFonts w:ascii="Calibri" w:cs="Calibri" w:eastAsia="Microsoft JhengHei" w:hAnsi="Calibri"/>
        </w:rPr>
        <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A company that was renamed or moved to a new ticker is not renamed in place: when both sources agree on a name with nothing in common with the stored one (RNTZ: SKK Holdings -&gt; Rantizo), or the old ticker left the official listing and SEC shows exactly one new ticker for the same company (MIMI -&gt; AXNX), the old row is marked delisted with its name unchanged, and a new row is added (symbol, name, market) and its CUSIP looked up. Names with the same core word ("Brembo S.p.A." / "Brembo N.V.") are still corrected in place.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checked stock that is still trading,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that stock is the same security under its old ticker (the old ticker stopped trading, and SEC or Yahoo shows it is the same company - MIMI for AXNX), the old row is first marked delisted (its name and CUSIP unchanged) and then the CUSIP is written to the new row. Otherwise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