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 · Updated: 2026-10-15</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Schedule 13G cover pages and 13F holdings reports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MONITOR_CUSIP_LIMIT</w:t>
            </w:r>
            <w:r>
              <w:rPr>
                <w:rFonts w:ascii="Calibri" w:cs="Calibri" w:eastAsia="Microsoft JhengHei" w:hAnsi="Calibri"/>
                <w:sz w:val="20"/>
                <w:szCs w:val="20"/>
              </w:rPr>
              <w:t/>
            </w:r>
            <w:r>
              <w:rPr>
                <w:rFonts w:ascii="Consolas" w:cs="Consolas" w:eastAsia="Microsoft JhengHei" w:hAnsi="Consolas"/>
                <w:color w:val="7A2E0E"/>
                <w:sz w:val="19"/>
                <w:szCs w:val="19"/>
              </w:rPr>
              <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Optional: cap on CUSIP lookups per check. By default there is no limit - every trading stock without a CUSIP is looked up.</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Search by symbol or company name, filter with the Trading Market drop-down, and show all, listed or delisted stocks with the status drop-down next to it;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 checks the stocks that have no CUSIP yet (not delisted, US market) and lists what would change, without touching the database. Stocks that already have a CUSIP are not checked.</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b/>
          <w:bCs/>
        </w:rPr>
        <w:t xml:space="preserve">Check &amp; Update: checks those stocks, writes the changes and looks up their CUSIPs (asks for confirmation first). Each CUSIP lookup takes a few seconds, so a run with a few thousand stocks takes a while; as CUSIPs are found, later runs have fewer stocks to check.</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then checking each stock: name, market and CUSIP together, one stock at a time - so a stopped run leaves every stock it reached complete).</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 xml:space="preserve">Update results: only what the last Check &amp; Update wrote or tried to write - changed fields,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 marked delisted, name corrected, market changed, Category changed, currency filled (called Updated automatically on the update page).</w:t>
      </w:r>
      <w:r>
        <w:rPr>
          <w:rFonts w:ascii="Calibri" w:cs="Calibri" w:eastAsia="Microsoft JhengHei" w:hAnsi="Calibri"/>
        </w:rPr>
        <w:t/>
      </w:r>
    </w:p>
    <w:p>
      <w:pPr>
        <w:pStyle w:val="ListParagraph"/>
        <w:numPr>
          <w:ilvl w:val="1"/>
          <w:numId w:val="2"/>
        </w:numPr>
        <w:spacing w:after="60"/>
      </w:pPr>
      <w:r>
        <w:rPr>
          <w:rFonts w:ascii="Calibri" w:cs="Calibri" w:eastAsia="Microsoft JhengHei" w:hAnsi="Calibri"/>
          <w:b/>
          <w:bCs/>
        </w:rPr>
        <w:t xml:space="preserve">Filled in (update page): CUSIP filled, shown in green.</w:t>
      </w:r>
      <w:r>
        <w:rPr>
          <w:rFonts w:ascii="Calibri" w:cs="Calibri" w:eastAsia="Microsoft JhengHei" w:hAnsi="Calibri"/>
        </w:rPr>
        <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 write failed, shown in red. On the update page this group is Not written / errors and also holds CUSIP held by another stock (amber) and failed CUSIP lookups.</w:t>
      </w:r>
      <w:r>
        <w:rPr>
          <w:rFonts w:ascii="Calibri" w:cs="Calibri" w:eastAsia="Microsoft JhengHei" w:hAnsi="Calibri"/>
        </w:rPr>
        <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done by the monitor any more: it only checks stocks that are not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Filled when empty, and updated when Yahoo shows a different currency for the same company. Stocks on a US market (NASDAQ / NYSE / AMEX / OTC) only ever get USD.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Not part of the monitor (since 2026-10-15). New stocks get their company details when added; scripts/fill-company-details.js fills them in for existing ones.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Every checked stock that is still trading, every run. A CUSIP that is already stored is not re-checked or replaced.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 xml:space="preserve">SEC EDGAR 13G filings are checked first, in both the old text form and the structured form used since late 2024 (newest first). The company SEC lists for the ticker must match the company name - a reused ticker can still point to its previous owner (BTA) - otherwise 13G is skipped.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 Holdings reports also vote: a number is used only when it clearly outnumbers the others (at least 3 reports and 3 times all others together), so one filer's typo is outvoted; when it is close (for example a foreign share and its ADR), nothing is written.</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A value that looks like "00" + a SEDOL (what some filers print for a foreign share that has no CUSIP, e.g. 006075808) is uncertain and is skipped, not written.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