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300 / 50.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dev:client  # use alongside: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dev:client</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When it finishes, it shows a summary (listed / delisted / unknown counts, changes per field, rows filled) and the per-stock changes, 15 per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中文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50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dev:client</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