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 · Updated: 2026-10-15</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Schedule 13G cover pages and 13F holdings reports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cap on rows per check for company details / CUSIPs. By default there is no limit - every trading stock is checked.</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Every trading stock, every run. Sector, industry, address, website, CEO, description and currency are filled when empty and replaced when Yahoo now shows something else (for example a new CEO, or the full postal address instead of a short form such as "CA"), only when Yahoo's quote is the same company as the stored name. Stocks with missing data go first. A full run takes several hours.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stocks without one: every trading US stock that has no CUSIP, every run. A CUSIP that is already stored is not re-checked or replaced.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Before writing, the system checks whether another non-delisted stock already has that CUSIP. If so,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