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選用：每次偵測處理公司資料／CUSIP 的筆數上限。預設沒有上限，所有交易中的股票都會檢查。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每次處理所有交易中的股票。產業、細分產業、地址、網站、CEO、簡介、幣別：空白時補上，Yahoo 有不同的新資料時（例如換了 CEO，或用完整地址取代「CA」這類簡寫）也會更新，但只在 Yahoo 報價就是資料庫這家公司時才覆寫。缺資料的股票優先。跑完一次要好幾個小時。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只查沒有 CUSIP 的股票：每次處理所有沒有 CUSIP 的交易中美股。已有 CUSIP 的不會重新檢查或更新。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