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2000 / 1000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2000 筆。產業、細分產業、網站、CEO、簡介：空白時補上，Yahoo 有不同的新資料時（例如換了 CEO）也會更新，但只在 Yahoo 報價就是資料庫這家公司時才覆寫；地址與幣別只補空白。缺資料的股票優先，其餘輪流處理，多次執行後涵蓋整張資料表。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1000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