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</w:pPr>
      <w:r>
        <w:rPr>
          <w:rFonts w:ascii="Calibri" w:cs="Calibri" w:eastAsia="Microsoft JhengHei" w:hAnsi="Calibri"/>
        </w:rPr>
        <w:t xml:space="preserve">股票代碼維護系統</w:t>
      </w:r>
    </w:p>
    <w:p>
      <w:pPr>
        <w:spacing w:after="240"/>
      </w:pPr>
      <w:r>
        <w:rPr>
          <w:rFonts w:ascii="Calibri" w:cs="Calibri" w:eastAsia="Microsoft JhengHei" w:hAnsi="Calibri"/>
          <w:color w:val="595959"/>
          <w:sz w:val="22"/>
          <w:szCs w:val="22"/>
        </w:rPr>
        <w:t xml:space="preserve">系統安裝、功能說明與運作手冊 · 資料表 test.company_profiles（資料庫 waffle_test）· 更新日期：2026-10-07</w:t>
      </w:r>
    </w:p>
    <w:p>
      <w:pPr>
        <w:pStyle w:val="Heading1"/>
      </w:pPr>
      <w:r>
        <w:rPr>
          <w:rFonts w:ascii="Calibri" w:cs="Calibri" w:eastAsia="Microsoft JhengHei" w:hAnsi="Calibri"/>
        </w:rPr>
        <w:t xml:space="preserve">1. 系統概述</w:t>
      </w:r>
    </w:p>
    <w:p>
      <w:pPr>
        <w:keepNext w:val="false"/>
        <w:spacing w:after="120"/>
      </w:pPr>
      <w:r>
        <w:rPr>
          <w:rFonts w:ascii="Calibri" w:cs="Calibri" w:eastAsia="Microsoft JhengHei" w:hAnsi="Calibri"/>
        </w:rPr>
        <w:t xml:space="preserve">本系統用來維護股票代碼清單：股票代碼、公司名稱、交易市場、上市／下市狀態，以及產業、地址、網站、CEO、簡介、CUSIP 等公司資料。它不處理股價或交易。</w:t>
      </w:r>
    </w:p>
    <w:p>
      <w:pPr>
        <w:pStyle w:val="Heading2"/>
      </w:pPr>
      <w:r>
        <w:rPr>
          <w:rFonts w:ascii="Calibri" w:cs="Calibri" w:eastAsia="Microsoft JhengHei" w:hAnsi="Calibri"/>
        </w:rPr>
        <w:t xml:space="preserve">1.1 系統架構</w:t>
      </w:r>
    </w:p>
    <w:tbl>
      <w:tblPr>
        <w:tblW w:type="dxa" w:w="93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51"/>
        <w:gridCol w:w="7755"/>
      </w:tblGrid>
      <w:tr>
        <w:trPr>
          <w:tblHeader/>
        </w:trPr>
        <w:tc>
          <w:tcPr>
            <w:tcW w:type="dxa" w:w="1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1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b/>
                <w:bCs/>
                <w:sz w:val="20"/>
                <w:szCs w:val="20"/>
              </w:rPr>
              <w:t xml:space="preserve">元件</w:t>
            </w:r>
          </w:p>
        </w:tc>
        <w:tc>
          <w:tcPr>
            <w:tcW w:type="dxa" w:w="77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1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b/>
                <w:bCs/>
                <w:sz w:val="20"/>
                <w:szCs w:val="20"/>
              </w:rPr>
              <w:t xml:space="preserve">技術／說明</w:t>
            </w:r>
          </w:p>
        </w:tc>
      </w:tr>
      <w:tr>
        <w:tc>
          <w:tcPr>
            <w:tcW w:type="dxa" w:w="1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後端</w:t>
            </w:r>
          </w:p>
        </w:tc>
        <w:tc>
          <w:tcPr>
            <w:tcW w:type="dxa" w:w="77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Node.js + Express（</w:t>
            </w:r>
            <w:r>
              <w:rPr>
                <w:rFonts w:ascii="Consolas" w:cs="Consolas" w:eastAsia="Microsoft JhengHei" w:hAnsi="Consolas"/>
                <w:color w:val="7A2E0E"/>
                <w:sz w:val="19"/>
                <w:szCs w:val="19"/>
              </w:rPr>
              <w:t xml:space="preserve">server.js</w:t>
            </w: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、</w:t>
            </w:r>
            <w:r>
              <w:rPr>
                <w:rFonts w:ascii="Consolas" w:cs="Consolas" w:eastAsia="Microsoft JhengHei" w:hAnsi="Consolas"/>
                <w:color w:val="7A2E0E"/>
                <w:sz w:val="19"/>
                <w:szCs w:val="19"/>
              </w:rPr>
              <w:t xml:space="preserve">routes/</w:t>
            </w: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、</w:t>
            </w:r>
            <w:r>
              <w:rPr>
                <w:rFonts w:ascii="Consolas" w:cs="Consolas" w:eastAsia="Microsoft JhengHei" w:hAnsi="Consolas"/>
                <w:color w:val="7A2E0E"/>
                <w:sz w:val="19"/>
                <w:szCs w:val="19"/>
              </w:rPr>
              <w:t xml:space="preserve">lib/</w:t>
            </w: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），提供 API（</w:t>
            </w:r>
            <w:r>
              <w:rPr>
                <w:rFonts w:ascii="Consolas" w:cs="Consolas" w:eastAsia="Microsoft JhengHei" w:hAnsi="Consolas"/>
                <w:color w:val="7A2E0E"/>
                <w:sz w:val="19"/>
                <w:szCs w:val="19"/>
              </w:rPr>
              <w:t xml:space="preserve">/api/...</w:t>
            </w: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）與網頁</w:t>
            </w:r>
          </w:p>
        </w:tc>
      </w:tr>
      <w:tr>
        <w:tc>
          <w:tcPr>
            <w:tcW w:type="dxa" w:w="1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前端</w:t>
            </w:r>
          </w:p>
        </w:tc>
        <w:tc>
          <w:tcPr>
            <w:tcW w:type="dxa" w:w="77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React（用 </w:t>
            </w:r>
            <w:r>
              <w:rPr>
                <w:rFonts w:ascii="Consolas" w:cs="Consolas" w:eastAsia="Microsoft JhengHei" w:hAnsi="Consolas"/>
                <w:color w:val="7A2E0E"/>
                <w:sz w:val="19"/>
                <w:szCs w:val="19"/>
              </w:rPr>
              <w:t xml:space="preserve">npx create-react-app</w:t>
            </w: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 建立，放在 </w:t>
            </w:r>
            <w:r>
              <w:rPr>
                <w:rFonts w:ascii="Consolas" w:cs="Consolas" w:eastAsia="Microsoft JhengHei" w:hAnsi="Consolas"/>
                <w:color w:val="7A2E0E"/>
                <w:sz w:val="19"/>
                <w:szCs w:val="19"/>
              </w:rPr>
              <w:t xml:space="preserve">client/</w:t>
            </w: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）+ Tailwind CSS v3 + React Router。</w:t>
            </w:r>
            <w:r>
              <w:rPr>
                <w:rFonts w:ascii="Consolas" w:cs="Consolas" w:eastAsia="Microsoft JhengHei" w:hAnsi="Consolas"/>
                <w:color w:val="7A2E0E"/>
                <w:sz w:val="19"/>
                <w:szCs w:val="19"/>
              </w:rPr>
              <w:t xml:space="preserve">npm run build</w:t>
            </w: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 建置到 </w:t>
            </w:r>
            <w:r>
              <w:rPr>
                <w:rFonts w:ascii="Consolas" w:cs="Consolas" w:eastAsia="Microsoft JhengHei" w:hAnsi="Consolas"/>
                <w:color w:val="7A2E0E"/>
                <w:sz w:val="19"/>
                <w:szCs w:val="19"/>
              </w:rPr>
              <w:t xml:space="preserve">client/build</w:t>
            </w: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，由伺服器提供</w:t>
            </w:r>
          </w:p>
        </w:tc>
      </w:tr>
      <w:tr>
        <w:tc>
          <w:tcPr>
            <w:tcW w:type="dxa" w:w="1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資料庫</w:t>
            </w:r>
          </w:p>
        </w:tc>
        <w:tc>
          <w:tcPr>
            <w:tcW w:type="dxa" w:w="77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PostgreSQL，遠端資料庫 </w:t>
            </w:r>
            <w:r>
              <w:rPr>
                <w:rFonts w:ascii="Consolas" w:cs="Consolas" w:eastAsia="Microsoft JhengHei" w:hAnsi="Consolas"/>
                <w:color w:val="7A2E0E"/>
                <w:sz w:val="19"/>
                <w:szCs w:val="19"/>
              </w:rPr>
              <w:t xml:space="preserve">waffle_test</w:t>
            </w: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 的共用資料表 </w:t>
            </w:r>
            <w:r>
              <w:rPr>
                <w:rFonts w:ascii="Consolas" w:cs="Consolas" w:eastAsia="Microsoft JhengHei" w:hAnsi="Consolas"/>
                <w:color w:val="7A2E0E"/>
                <w:sz w:val="19"/>
                <w:szCs w:val="19"/>
              </w:rPr>
              <w:t xml:space="preserve">test.company_profiles</w:t>
            </w: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（約 7.9 萬筆，涵蓋各國市場）</w:t>
            </w:r>
          </w:p>
        </w:tc>
      </w:tr>
      <w:tr>
        <w:tc>
          <w:tcPr>
            <w:tcW w:type="dxa" w:w="1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執行環境</w:t>
            </w:r>
          </w:p>
        </w:tc>
        <w:tc>
          <w:tcPr>
            <w:tcW w:type="dxa" w:w="77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WSL（Linux）；專案資料夾位於 Windows 檔案系統</w:t>
            </w:r>
          </w:p>
        </w:tc>
      </w:tr>
      <w:tr>
        <w:tc>
          <w:tcPr>
            <w:tcW w:type="dxa" w:w="1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命令列工具</w:t>
            </w:r>
          </w:p>
        </w:tc>
        <w:tc>
          <w:tcPr>
            <w:tcW w:type="dxa" w:w="77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Microsoft JhengHei" w:hAnsi="Consolas"/>
                <w:color w:val="7A2E0E"/>
                <w:sz w:val="19"/>
                <w:szCs w:val="19"/>
              </w:rPr>
              <w:t xml:space="preserve">scripts/</w:t>
            </w: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 底下的維護腳本，可在伺服器未啟動時直接執行</w:t>
            </w:r>
          </w:p>
        </w:tc>
      </w:tr>
    </w:tbl>
    <w:p>
      <w:pPr>
        <w:spacing w:after="120"/>
      </w:pPr>
    </w:p>
    <w:p>
      <w:pPr>
        <w:pStyle w:val="Heading2"/>
      </w:pPr>
      <w:r>
        <w:rPr>
          <w:rFonts w:ascii="Calibri" w:cs="Calibri" w:eastAsia="Microsoft JhengHei" w:hAnsi="Calibri"/>
        </w:rPr>
        <w:t xml:space="preserve">1.2 外部資料來源</w:t>
      </w:r>
    </w:p>
    <w:tbl>
      <w:tblPr>
        <w:tblW w:type="dxa" w:w="93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13"/>
        <w:gridCol w:w="6493"/>
      </w:tblGrid>
      <w:tr>
        <w:trPr>
          <w:tblHeader/>
        </w:trPr>
        <w:tc>
          <w:tcPr>
            <w:tcW w:type="dxa" w:w="281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1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b/>
                <w:bCs/>
                <w:sz w:val="20"/>
                <w:szCs w:val="20"/>
              </w:rPr>
              <w:t xml:space="preserve">來源</w:t>
            </w:r>
          </w:p>
        </w:tc>
        <w:tc>
          <w:tcPr>
            <w:tcW w:type="dxa" w:w="649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1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b/>
                <w:bCs/>
                <w:sz w:val="20"/>
                <w:szCs w:val="20"/>
              </w:rPr>
              <w:t xml:space="preserve">用途</w:t>
            </w:r>
          </w:p>
        </w:tc>
      </w:tr>
      <w:tr>
        <w:tc>
          <w:tcPr>
            <w:tcW w:type="dxa" w:w="281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NASDAQ Trader 官方代號清單</w:t>
            </w:r>
          </w:p>
        </w:tc>
        <w:tc>
          <w:tcPr>
            <w:tcW w:type="dxa" w:w="649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NASDAQ / NYSE / AMEX 掛牌股票的權威名單；用來確認上市狀態、公司名稱與交易市場</w:t>
            </w:r>
          </w:p>
        </w:tc>
      </w:tr>
      <w:tr>
        <w:tc>
          <w:tcPr>
            <w:tcW w:type="dxa" w:w="281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Yahoo Finance</w:t>
            </w:r>
          </w:p>
        </w:tc>
        <w:tc>
          <w:tcPr>
            <w:tcW w:type="dxa" w:w="649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報價與最後成交時間（判斷是否仍在交易）、公司名稱、市場、OTC 層級、幣別、產業、地址、網站、CEO、簡介</w:t>
            </w:r>
          </w:p>
        </w:tc>
      </w:tr>
      <w:tr>
        <w:tc>
          <w:tcPr>
            <w:tcW w:type="dxa" w:w="281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SEC EDGAR</w:t>
            </w:r>
          </w:p>
        </w:tc>
        <w:tc>
          <w:tcPr>
            <w:tcW w:type="dxa" w:w="649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從 13G 持股申報封面取得 CUSIP（美股）</w:t>
            </w:r>
          </w:p>
        </w:tc>
      </w:tr>
      <w:tr>
        <w:tc>
          <w:tcPr>
            <w:tcW w:type="dxa" w:w="281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quantumonline.com</w:t>
            </w:r>
          </w:p>
        </w:tc>
        <w:tc>
          <w:tcPr>
            <w:tcW w:type="dxa" w:w="649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SEC 查不到時的 CUSIP 備援來源（美股）</w:t>
            </w:r>
          </w:p>
        </w:tc>
      </w:tr>
    </w:tbl>
    <w:p>
      <w:pPr>
        <w:spacing w:after="120"/>
      </w:pPr>
    </w:p>
    <w:p>
      <w:pPr>
        <w:pStyle w:val="Heading2"/>
      </w:pPr>
      <w:r>
        <w:rPr>
          <w:rFonts w:ascii="Calibri" w:cs="Calibri" w:eastAsia="Microsoft JhengHei" w:hAnsi="Calibri"/>
        </w:rPr>
        <w:t xml:space="preserve">1.3 重要原則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JhengHei" w:hAnsi="Calibri"/>
          <w:b/>
          <w:bCs/>
        </w:rPr>
        <w:t xml:space="preserve">只新增與更新，絕不刪除股票。</w:t>
      </w:r>
      <w:r>
        <w:rPr>
          <w:rFonts w:ascii="Calibri" w:cs="Calibri" w:eastAsia="Microsoft JhengHei" w:hAnsi="Calibri"/>
        </w:rPr>
        <w:t xml:space="preserve"> 停止交易的股票只會把 </w:t>
      </w:r>
      <w:r>
        <w:rPr>
          <w:rFonts w:ascii="Consolas" w:cs="Consolas" w:eastAsia="Microsoft JhengHei" w:hAnsi="Consolas"/>
          <w:color w:val="7A2E0E"/>
          <w:sz w:val="19"/>
          <w:szCs w:val="19"/>
        </w:rPr>
        <w:t xml:space="preserve">isdelisted</w:t>
      </w:r>
      <w:r>
        <w:rPr>
          <w:rFonts w:ascii="Calibri" w:cs="Calibri" w:eastAsia="Microsoft JhengHei" w:hAnsi="Calibri"/>
        </w:rPr>
        <w:t xml:space="preserve"> 設為 true，保留資料。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JhengHei" w:hAnsi="Calibri"/>
          <w:b/>
          <w:bCs/>
        </w:rPr>
        <w:t xml:space="preserve">不更改資料表欄位。</w:t>
      </w:r>
      <w:r>
        <w:rPr>
          <w:rFonts w:ascii="Calibri" w:cs="Calibri" w:eastAsia="Microsoft JhengHei" w:hAnsi="Calibri"/>
        </w:rPr>
        <w:t xml:space="preserve"> </w:t>
      </w:r>
      <w:r>
        <w:rPr>
          <w:rFonts w:ascii="Consolas" w:cs="Consolas" w:eastAsia="Microsoft JhengHei" w:hAnsi="Consolas"/>
          <w:color w:val="7A2E0E"/>
          <w:sz w:val="19"/>
          <w:szCs w:val="19"/>
        </w:rPr>
        <w:t xml:space="preserve">company_profiles</w:t>
      </w:r>
      <w:r>
        <w:rPr>
          <w:rFonts w:ascii="Calibri" w:cs="Calibri" w:eastAsia="Microsoft JhengHei" w:hAnsi="Calibri"/>
        </w:rPr>
        <w:t xml:space="preserve"> 是共用資料表，系統只做 SELECT / INSERT / UPDATE。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JhengHei" w:hAnsi="Calibri"/>
          <w:b/>
          <w:bCs/>
        </w:rPr>
        <w:t xml:space="preserve">多來源交叉確認。</w:t>
      </w:r>
      <w:r>
        <w:rPr>
          <w:rFonts w:ascii="Calibri" w:cs="Calibri" w:eastAsia="Microsoft JhengHei" w:hAnsi="Calibri"/>
        </w:rPr>
        <w:t xml:space="preserve"> Yahoo 對被重新使用的代號常保留舊公司名稱，所以美國掛牌股票的名稱變更必須 NASDAQ Trader 與 Yahoo 一致才會套用。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JhengHei" w:hAnsi="Calibri"/>
          <w:b/>
          <w:bCs/>
        </w:rPr>
        <w:t xml:space="preserve">判斷不出來就不動。</w:t>
      </w:r>
      <w:r>
        <w:rPr>
          <w:rFonts w:ascii="Calibri" w:cs="Calibri" w:eastAsia="Microsoft JhengHei" w:hAnsi="Calibri"/>
        </w:rPr>
        <w:t xml:space="preserve"> 資料來源查不到、或結果模稜兩可時，維持原值並在結果中註明。</w:t>
      </w:r>
    </w:p>
    <w:p>
      <w:pPr>
        <w:pStyle w:val="Heading1"/>
      </w:pPr>
      <w:r>
        <w:rPr>
          <w:rFonts w:ascii="Calibri" w:cs="Calibri" w:eastAsia="Microsoft JhengHei" w:hAnsi="Calibri"/>
        </w:rPr>
        <w:t xml:space="preserve">2. 系統安裝</w:t>
      </w:r>
    </w:p>
    <w:p>
      <w:pPr>
        <w:pStyle w:val="Heading2"/>
      </w:pPr>
      <w:r>
        <w:rPr>
          <w:rFonts w:ascii="Calibri" w:cs="Calibri" w:eastAsia="Microsoft JhengHei" w:hAnsi="Calibri"/>
        </w:rPr>
        <w:t xml:space="preserve">2.1 環境需求</w:t>
      </w:r>
    </w:p>
    <w:tbl>
      <w:tblPr>
        <w:tblW w:type="dxa" w:w="93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51"/>
        <w:gridCol w:w="7755"/>
      </w:tblGrid>
      <w:tr>
        <w:trPr>
          <w:tblHeader/>
        </w:trPr>
        <w:tc>
          <w:tcPr>
            <w:tcW w:type="dxa" w:w="1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1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b/>
                <w:bCs/>
                <w:sz w:val="20"/>
                <w:szCs w:val="20"/>
              </w:rPr>
              <w:t xml:space="preserve">項目</w:t>
            </w:r>
          </w:p>
        </w:tc>
        <w:tc>
          <w:tcPr>
            <w:tcW w:type="dxa" w:w="77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1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b/>
                <w:bCs/>
                <w:sz w:val="20"/>
                <w:szCs w:val="20"/>
              </w:rPr>
              <w:t xml:space="preserve">需求</w:t>
            </w:r>
          </w:p>
        </w:tc>
      </w:tr>
      <w:tr>
        <w:tc>
          <w:tcPr>
            <w:tcW w:type="dxa" w:w="1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作業系統</w:t>
            </w:r>
          </w:p>
        </w:tc>
        <w:tc>
          <w:tcPr>
            <w:tcW w:type="dxa" w:w="77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Windows + WSL（Linux）。所有 node / npm 指令在 WSL 中執行，不要用 PowerShell（</w:t>
            </w:r>
            <w:r>
              <w:rPr>
                <w:rFonts w:ascii="Consolas" w:cs="Consolas" w:eastAsia="Microsoft JhengHei" w:hAnsi="Consolas"/>
                <w:color w:val="7A2E0E"/>
                <w:sz w:val="19"/>
                <w:szCs w:val="19"/>
              </w:rPr>
              <w:t xml:space="preserve">node_modules</w:t>
            </w: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 是 Windows 與 WSL 共用的，部分套件依平台而定）。</w:t>
            </w:r>
          </w:p>
        </w:tc>
      </w:tr>
      <w:tr>
        <w:tc>
          <w:tcPr>
            <w:tcW w:type="dxa" w:w="1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Node.js</w:t>
            </w:r>
          </w:p>
        </w:tc>
        <w:tc>
          <w:tcPr>
            <w:tcW w:type="dxa" w:w="77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22.8.0 以上（WSL 中由 </w:t>
            </w:r>
            <w:r>
              <w:rPr>
                <w:rFonts w:ascii="Consolas" w:cs="Consolas" w:eastAsia="Microsoft JhengHei" w:hAnsi="Consolas"/>
                <w:color w:val="7A2E0E"/>
                <w:sz w:val="19"/>
                <w:szCs w:val="19"/>
              </w:rPr>
              <w:t xml:space="preserve">n</w:t>
            </w: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 管理的 </w:t>
            </w:r>
            <w:r>
              <w:rPr>
                <w:rFonts w:ascii="Consolas" w:cs="Consolas" w:eastAsia="Microsoft JhengHei" w:hAnsi="Consolas"/>
                <w:color w:val="7A2E0E"/>
                <w:sz w:val="19"/>
                <w:szCs w:val="19"/>
              </w:rPr>
              <w:t xml:space="preserve">/usr/local/bin/node</w:t>
            </w: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）。不可使用 v22.7.0：它有 UTF-8 錯誤，系統會拒絕啟動。</w:t>
            </w:r>
          </w:p>
        </w:tc>
      </w:tr>
      <w:tr>
        <w:tc>
          <w:tcPr>
            <w:tcW w:type="dxa" w:w="1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資料庫連線</w:t>
            </w:r>
          </w:p>
        </w:tc>
        <w:tc>
          <w:tcPr>
            <w:tcW w:type="dxa" w:w="77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可連到 PostgreSQL 主機（TCP 5432），並有 </w:t>
            </w:r>
            <w:r>
              <w:rPr>
                <w:rFonts w:ascii="Consolas" w:cs="Consolas" w:eastAsia="Microsoft JhengHei" w:hAnsi="Consolas"/>
                <w:color w:val="7A2E0E"/>
                <w:sz w:val="19"/>
                <w:szCs w:val="19"/>
              </w:rPr>
              <w:t xml:space="preserve">test.company_profiles</w:t>
            </w: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 的權限（見 2.4）</w:t>
            </w:r>
          </w:p>
        </w:tc>
      </w:tr>
      <w:tr>
        <w:tc>
          <w:tcPr>
            <w:tcW w:type="dxa" w:w="1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網路</w:t>
            </w:r>
          </w:p>
        </w:tc>
        <w:tc>
          <w:tcPr>
            <w:tcW w:type="dxa" w:w="77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可連到 nasdaqtrader.com、Yahoo Finance、sec.gov、quantumonline.com，以及安裝套件用的 npm registry</w:t>
            </w:r>
          </w:p>
        </w:tc>
      </w:tr>
    </w:tbl>
    <w:p>
      <w:pPr>
        <w:spacing w:after="120"/>
      </w:pPr>
    </w:p>
    <w:p>
      <w:pPr>
        <w:pStyle w:val="Heading2"/>
      </w:pPr>
      <w:r>
        <w:rPr>
          <w:rFonts w:ascii="Calibri" w:cs="Calibri" w:eastAsia="Microsoft JhengHei" w:hAnsi="Calibri"/>
        </w:rPr>
        <w:t xml:space="preserve">2.2 安裝步驟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Calibri" w:cs="Calibri" w:eastAsia="Microsoft JhengHei" w:hAnsi="Calibri"/>
        </w:rPr>
        <w:t xml:space="preserve">在 WSL 確認 Node 版本：</w:t>
      </w:r>
      <w:r>
        <w:rPr>
          <w:rFonts w:ascii="Consolas" w:cs="Consolas" w:eastAsia="Microsoft JhengHei" w:hAnsi="Consolas"/>
          <w:color w:val="7A2E0E"/>
          <w:sz w:val="19"/>
          <w:szCs w:val="19"/>
        </w:rPr>
        <w:t xml:space="preserve">node -v</w:t>
      </w:r>
      <w:r>
        <w:rPr>
          <w:rFonts w:ascii="Calibri" w:cs="Calibri" w:eastAsia="Microsoft JhengHei" w:hAnsi="Calibri"/>
        </w:rPr>
        <w:t xml:space="preserve">（需為 v22.8.0 以上，且不是 v22.7.0）。必要時執行 </w:t>
      </w:r>
      <w:r>
        <w:rPr>
          <w:rFonts w:ascii="Consolas" w:cs="Consolas" w:eastAsia="Microsoft JhengHei" w:hAnsi="Consolas"/>
          <w:color w:val="7A2E0E"/>
          <w:sz w:val="19"/>
          <w:szCs w:val="19"/>
        </w:rPr>
        <w:t xml:space="preserve">n install 22</w:t>
      </w:r>
      <w:r>
        <w:rPr>
          <w:rFonts w:ascii="Calibri" w:cs="Calibri" w:eastAsia="Microsoft JhengHei" w:hAnsi="Calibri"/>
        </w:rPr>
        <w:t xml:space="preserve">。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Calibri" w:cs="Calibri" w:eastAsia="Microsoft JhengHei" w:hAnsi="Calibri"/>
        </w:rPr>
        <w:t xml:space="preserve">取得程式碼並安裝套件：</w:t>
      </w:r>
    </w:p>
    <w:p>
      <w:pPr>
        <w:keepNext/>
        <w:keepLines/>
        <w:pBdr>
          <w:top w:val="single" w:color="D9D9D9" w:sz="4" w:space="4"/>
          <w:left w:val="single" w:color="D9D9D9" w:sz="4" w:space="6"/>
          <w:right w:val="single" w:color="D9D9D9" w:sz="4" w:space="6"/>
        </w:pBdr>
        <w:shd w:fill="F2F2F2" w:color="auto" w:val="clear"/>
        <w:spacing w:after="0" w:before="80" w:line="228"/>
        <w:ind w:left="200" w:right="200"/>
      </w:pPr>
      <w:r>
        <w:rPr>
          <w:rFonts w:ascii="Consolas" w:cs="Consolas" w:eastAsia="Microsoft JhengHei" w:hAnsi="Consolas"/>
          <w:sz w:val="18"/>
          <w:szCs w:val="18"/>
        </w:rPr>
        <w:t xml:space="preserve">git clone https://github.com/victor5566/update_stock_app.git</w:t>
      </w:r>
    </w:p>
    <w:p>
      <w:pPr>
        <w:keepNext/>
        <w:keepLines/>
        <w:pBdr>
          <w:left w:val="single" w:color="D9D9D9" w:sz="4" w:space="6"/>
          <w:right w:val="single" w:color="D9D9D9" w:sz="4" w:space="6"/>
        </w:pBdr>
        <w:shd w:fill="F2F2F2" w:color="auto" w:val="clear"/>
        <w:spacing w:after="0" w:before="0" w:line="228"/>
        <w:ind w:left="200" w:right="200"/>
      </w:pPr>
      <w:r>
        <w:rPr>
          <w:rFonts w:ascii="Consolas" w:cs="Consolas" w:eastAsia="Microsoft JhengHei" w:hAnsi="Consolas"/>
          <w:sz w:val="18"/>
          <w:szCs w:val="18"/>
        </w:rPr>
        <w:t xml:space="preserve">cd update_stock_app</w:t>
      </w:r>
    </w:p>
    <w:p>
      <w:pPr>
        <w:keepNext w:val="false"/>
        <w:keepLines/>
        <w:pBdr>
          <w:left w:val="single" w:color="D9D9D9" w:sz="4" w:space="6"/>
          <w:bottom w:val="single" w:color="D9D9D9" w:sz="4" w:space="4"/>
          <w:right w:val="single" w:color="D9D9D9" w:sz="4" w:space="6"/>
        </w:pBdr>
        <w:shd w:fill="F2F2F2" w:color="auto" w:val="clear"/>
        <w:spacing w:after="160" w:before="0" w:line="228"/>
        <w:ind w:left="200" w:right="200"/>
      </w:pPr>
      <w:r>
        <w:rPr>
          <w:rFonts w:ascii="Consolas" w:cs="Consolas" w:eastAsia="Microsoft JhengHei" w:hAnsi="Consolas"/>
          <w:sz w:val="18"/>
          <w:szCs w:val="18"/>
        </w:rPr>
        <w:t xml:space="preserve">npm install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Calibri" w:cs="Calibri" w:eastAsia="Microsoft JhengHei" w:hAnsi="Calibri"/>
        </w:rPr>
        <w:t xml:space="preserve">複製 </w:t>
      </w:r>
      <w:r>
        <w:rPr>
          <w:rFonts w:ascii="Consolas" w:cs="Consolas" w:eastAsia="Microsoft JhengHei" w:hAnsi="Consolas"/>
          <w:color w:val="7A2E0E"/>
          <w:sz w:val="19"/>
          <w:szCs w:val="19"/>
        </w:rPr>
        <w:t xml:space="preserve">.env.example</w:t>
      </w:r>
      <w:r>
        <w:rPr>
          <w:rFonts w:ascii="Calibri" w:cs="Calibri" w:eastAsia="Microsoft JhengHei" w:hAnsi="Calibri"/>
        </w:rPr>
        <w:t xml:space="preserve"> 為 </w:t>
      </w:r>
      <w:r>
        <w:rPr>
          <w:rFonts w:ascii="Consolas" w:cs="Consolas" w:eastAsia="Microsoft JhengHei" w:hAnsi="Consolas"/>
          <w:color w:val="7A2E0E"/>
          <w:sz w:val="19"/>
          <w:szCs w:val="19"/>
        </w:rPr>
        <w:t xml:space="preserve">.env</w:t>
      </w:r>
      <w:r>
        <w:rPr>
          <w:rFonts w:ascii="Calibri" w:cs="Calibri" w:eastAsia="Microsoft JhengHei" w:hAnsi="Calibri"/>
        </w:rPr>
        <w:t xml:space="preserve">，填入資料庫連線資訊（見 2.3）。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Calibri" w:cs="Calibri" w:eastAsia="Microsoft JhengHei" w:hAnsi="Calibri"/>
        </w:rPr>
        <w:t xml:space="preserve">確認資料庫帳號權限（見 2.4）。系統不需要建立任何資料表。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Calibri" w:cs="Calibri" w:eastAsia="Microsoft JhengHei" w:hAnsi="Calibri"/>
        </w:rPr>
        <w:t xml:space="preserve">編譯網頁的 CSS 並啟動伺服器（見 2.5）。</w:t>
      </w:r>
    </w:p>
    <w:p>
      <w:pPr>
        <w:pStyle w:val="Heading2"/>
      </w:pPr>
      <w:r>
        <w:rPr>
          <w:rFonts w:ascii="Calibri" w:cs="Calibri" w:eastAsia="Microsoft JhengHei" w:hAnsi="Calibri"/>
        </w:rPr>
        <w:t xml:space="preserve">2.3 設定檔 .env</w:t>
      </w:r>
    </w:p>
    <w:p>
      <w:pPr>
        <w:keepNext/>
        <w:keepLines/>
        <w:pBdr>
          <w:top w:val="single" w:color="D9D9D9" w:sz="4" w:space="4"/>
          <w:left w:val="single" w:color="D9D9D9" w:sz="4" w:space="6"/>
          <w:right w:val="single" w:color="D9D9D9" w:sz="4" w:space="6"/>
        </w:pBdr>
        <w:shd w:fill="F2F2F2" w:color="auto" w:val="clear"/>
        <w:spacing w:after="0" w:before="80" w:line="228"/>
        <w:ind w:left="200" w:right="200"/>
      </w:pPr>
      <w:r>
        <w:rPr>
          <w:rFonts w:ascii="Consolas" w:cs="Consolas" w:eastAsia="Microsoft JhengHei" w:hAnsi="Consolas"/>
          <w:sz w:val="18"/>
          <w:szCs w:val="18"/>
        </w:rPr>
        <w:t xml:space="preserve">PGHOST=&lt;資料庫主機&gt;</w:t>
      </w:r>
    </w:p>
    <w:p>
      <w:pPr>
        <w:keepNext/>
        <w:keepLines/>
        <w:pBdr>
          <w:left w:val="single" w:color="D9D9D9" w:sz="4" w:space="6"/>
          <w:right w:val="single" w:color="D9D9D9" w:sz="4" w:space="6"/>
        </w:pBdr>
        <w:shd w:fill="F2F2F2" w:color="auto" w:val="clear"/>
        <w:spacing w:after="0" w:before="0" w:line="228"/>
        <w:ind w:left="200" w:right="200"/>
      </w:pPr>
      <w:r>
        <w:rPr>
          <w:rFonts w:ascii="Consolas" w:cs="Consolas" w:eastAsia="Microsoft JhengHei" w:hAnsi="Consolas"/>
          <w:sz w:val="18"/>
          <w:szCs w:val="18"/>
        </w:rPr>
        <w:t xml:space="preserve">PGPORT=5432</w:t>
      </w:r>
    </w:p>
    <w:p>
      <w:pPr>
        <w:keepNext/>
        <w:keepLines/>
        <w:pBdr>
          <w:left w:val="single" w:color="D9D9D9" w:sz="4" w:space="6"/>
          <w:right w:val="single" w:color="D9D9D9" w:sz="4" w:space="6"/>
        </w:pBdr>
        <w:shd w:fill="F2F2F2" w:color="auto" w:val="clear"/>
        <w:spacing w:after="0" w:before="0" w:line="228"/>
        <w:ind w:left="200" w:right="200"/>
      </w:pPr>
      <w:r>
        <w:rPr>
          <w:rFonts w:ascii="Consolas" w:cs="Consolas" w:eastAsia="Microsoft JhengHei" w:hAnsi="Consolas"/>
          <w:sz w:val="18"/>
          <w:szCs w:val="18"/>
        </w:rPr>
        <w:t xml:space="preserve">PGUSER=&lt;登入帳號&gt;</w:t>
      </w:r>
    </w:p>
    <w:p>
      <w:pPr>
        <w:keepNext/>
        <w:keepLines/>
        <w:pBdr>
          <w:left w:val="single" w:color="D9D9D9" w:sz="4" w:space="6"/>
          <w:right w:val="single" w:color="D9D9D9" w:sz="4" w:space="6"/>
        </w:pBdr>
        <w:shd w:fill="F2F2F2" w:color="auto" w:val="clear"/>
        <w:spacing w:after="0" w:before="0" w:line="228"/>
        <w:ind w:left="200" w:right="200"/>
      </w:pPr>
      <w:r>
        <w:rPr>
          <w:rFonts w:ascii="Consolas" w:cs="Consolas" w:eastAsia="Microsoft JhengHei" w:hAnsi="Consolas"/>
          <w:sz w:val="18"/>
          <w:szCs w:val="18"/>
        </w:rPr>
        <w:t xml:space="preserve">PGPASSWORD=&lt;密碼&gt;</w:t>
      </w:r>
    </w:p>
    <w:p>
      <w:pPr>
        <w:keepNext/>
        <w:keepLines/>
        <w:pBdr>
          <w:left w:val="single" w:color="D9D9D9" w:sz="4" w:space="6"/>
          <w:right w:val="single" w:color="D9D9D9" w:sz="4" w:space="6"/>
        </w:pBdr>
        <w:shd w:fill="F2F2F2" w:color="auto" w:val="clear"/>
        <w:spacing w:after="0" w:before="0" w:line="228"/>
        <w:ind w:left="200" w:right="200"/>
      </w:pPr>
      <w:r>
        <w:rPr>
          <w:rFonts w:ascii="Consolas" w:cs="Consolas" w:eastAsia="Microsoft JhengHei" w:hAnsi="Consolas"/>
          <w:sz w:val="18"/>
          <w:szCs w:val="18"/>
        </w:rPr>
        <w:t xml:space="preserve">PGDATABASE=waffle_test</w:t>
      </w:r>
    </w:p>
    <w:p>
      <w:pPr>
        <w:keepNext/>
        <w:keepLines/>
        <w:pBdr>
          <w:left w:val="single" w:color="D9D9D9" w:sz="4" w:space="6"/>
          <w:right w:val="single" w:color="D9D9D9" w:sz="4" w:space="6"/>
        </w:pBdr>
        <w:shd w:fill="F2F2F2" w:color="auto" w:val="clear"/>
        <w:spacing w:after="0" w:before="0" w:line="228"/>
        <w:ind w:left="200" w:right="200"/>
      </w:pPr>
      <w:r>
        <w:rPr>
          <w:rFonts w:ascii="Consolas" w:cs="Consolas" w:eastAsia="Microsoft JhengHei" w:hAnsi="Consolas"/>
          <w:sz w:val="18"/>
          <w:szCs w:val="18"/>
        </w:rPr>
        <w:t xml:space="preserve">PGSCHEMA=test</w:t>
      </w:r>
    </w:p>
    <w:p>
      <w:pPr>
        <w:keepNext/>
        <w:keepLines/>
        <w:pBdr>
          <w:left w:val="single" w:color="D9D9D9" w:sz="4" w:space="6"/>
          <w:right w:val="single" w:color="D9D9D9" w:sz="4" w:space="6"/>
        </w:pBdr>
        <w:shd w:fill="F2F2F2" w:color="auto" w:val="clear"/>
        <w:spacing w:after="0" w:before="0" w:line="228"/>
        <w:ind w:left="200" w:right="200"/>
      </w:pPr>
      <w:r>
        <w:rPr>
          <w:rFonts w:ascii="Consolas" w:cs="Consolas" w:eastAsia="Microsoft JhengHei" w:hAnsi="Consolas"/>
          <w:sz w:val="18"/>
          <w:szCs w:val="18"/>
        </w:rPr>
        <w:t xml:space="preserve">PORT=3000</w:t>
      </w:r>
    </w:p>
    <w:p>
      <w:pPr>
        <w:keepNext/>
        <w:keepLines/>
        <w:pBdr>
          <w:left w:val="single" w:color="D9D9D9" w:sz="4" w:space="6"/>
          <w:right w:val="single" w:color="D9D9D9" w:sz="4" w:space="6"/>
        </w:pBdr>
        <w:shd w:fill="F2F2F2" w:color="auto" w:val="clear"/>
        <w:spacing w:after="0" w:before="0" w:line="228"/>
        <w:ind w:left="200" w:right="200"/>
      </w:pPr>
      <w:r>
        <w:rPr>
          <w:rFonts w:ascii="Consolas" w:cs="Consolas" w:eastAsia="Microsoft JhengHei" w:hAnsi="Consolas"/>
          <w:sz w:val="18"/>
          <w:szCs w:val="18"/>
        </w:rPr>
        <w:t xml:space="preserve">HOST=0.0.0.0</w:t>
      </w:r>
    </w:p>
    <w:p>
      <w:pPr>
        <w:keepNext/>
        <w:keepLines/>
        <w:pBdr>
          <w:left w:val="single" w:color="D9D9D9" w:sz="4" w:space="6"/>
          <w:right w:val="single" w:color="D9D9D9" w:sz="4" w:space="6"/>
        </w:pBdr>
        <w:shd w:fill="F2F2F2" w:color="auto" w:val="clear"/>
        <w:spacing w:after="0" w:before="0" w:line="228"/>
        <w:ind w:left="200" w:right="200"/>
      </w:pPr>
      <w:r>
        <w:rPr>
          <w:rFonts w:ascii="Consolas" w:cs="Consolas" w:eastAsia="Microsoft JhengHei" w:hAnsi="Consolas"/>
          <w:sz w:val="18"/>
          <w:szCs w:val="18"/>
        </w:rPr>
        <w:t xml:space="preserve">SEC_EDGAR_CONTACT=&lt;聯絡用 email&gt;</w:t>
      </w:r>
    </w:p>
    <w:p>
      <w:pPr>
        <w:keepNext w:val="false"/>
        <w:keepLines/>
        <w:pBdr>
          <w:left w:val="single" w:color="D9D9D9" w:sz="4" w:space="6"/>
          <w:bottom w:val="single" w:color="D9D9D9" w:sz="4" w:space="4"/>
          <w:right w:val="single" w:color="D9D9D9" w:sz="4" w:space="6"/>
        </w:pBdr>
        <w:shd w:fill="F2F2F2" w:color="auto" w:val="clear"/>
        <w:spacing w:after="160" w:before="0" w:line="228"/>
        <w:ind w:left="200" w:right="200"/>
      </w:pPr>
      <w:r>
        <w:rPr>
          <w:rFonts w:ascii="Consolas" w:cs="Consolas" w:eastAsia="Microsoft JhengHei" w:hAnsi="Consolas"/>
          <w:sz w:val="18"/>
          <w:szCs w:val="18"/>
        </w:rPr>
        <w:t xml:space="preserve">MONITOR_DAILY_AT=03:00</w:t>
      </w:r>
    </w:p>
    <w:tbl>
      <w:tblPr>
        <w:tblW w:type="dxa" w:w="93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230"/>
        <w:gridCol w:w="5076"/>
      </w:tblGrid>
      <w:tr>
        <w:trPr>
          <w:tblHeader/>
        </w:trPr>
        <w:tc>
          <w:tcPr>
            <w:tcW w:type="dxa" w:w="423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1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b/>
                <w:bCs/>
                <w:sz w:val="20"/>
                <w:szCs w:val="20"/>
              </w:rPr>
              <w:t xml:space="preserve">設定</w:t>
            </w:r>
          </w:p>
        </w:tc>
        <w:tc>
          <w:tcPr>
            <w:tcW w:type="dxa" w:w="507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1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b/>
                <w:bCs/>
                <w:sz w:val="20"/>
                <w:szCs w:val="20"/>
              </w:rPr>
              <w:t xml:space="preserve">說明</w:t>
            </w:r>
          </w:p>
        </w:tc>
      </w:tr>
      <w:tr>
        <w:tc>
          <w:tcPr>
            <w:tcW w:type="dxa" w:w="423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Microsoft JhengHei" w:hAnsi="Consolas"/>
                <w:color w:val="7A2E0E"/>
                <w:sz w:val="19"/>
                <w:szCs w:val="19"/>
              </w:rPr>
              <w:t xml:space="preserve">PGHOST</w:t>
            </w: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 / </w:t>
            </w:r>
            <w:r>
              <w:rPr>
                <w:rFonts w:ascii="Consolas" w:cs="Consolas" w:eastAsia="Microsoft JhengHei" w:hAnsi="Consolas"/>
                <w:color w:val="7A2E0E"/>
                <w:sz w:val="19"/>
                <w:szCs w:val="19"/>
              </w:rPr>
              <w:t xml:space="preserve">PGPORT</w:t>
            </w: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 / </w:t>
            </w:r>
            <w:r>
              <w:rPr>
                <w:rFonts w:ascii="Consolas" w:cs="Consolas" w:eastAsia="Microsoft JhengHei" w:hAnsi="Consolas"/>
                <w:color w:val="7A2E0E"/>
                <w:sz w:val="19"/>
                <w:szCs w:val="19"/>
              </w:rPr>
              <w:t xml:space="preserve">PGUSER</w:t>
            </w: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 / </w:t>
            </w:r>
            <w:r>
              <w:rPr>
                <w:rFonts w:ascii="Consolas" w:cs="Consolas" w:eastAsia="Microsoft JhengHei" w:hAnsi="Consolas"/>
                <w:color w:val="7A2E0E"/>
                <w:sz w:val="19"/>
                <w:szCs w:val="19"/>
              </w:rPr>
              <w:t xml:space="preserve">PGPASSWORD</w:t>
            </w: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 / </w:t>
            </w:r>
            <w:r>
              <w:rPr>
                <w:rFonts w:ascii="Consolas" w:cs="Consolas" w:eastAsia="Microsoft JhengHei" w:hAnsi="Consolas"/>
                <w:color w:val="7A2E0E"/>
                <w:sz w:val="19"/>
                <w:szCs w:val="19"/>
              </w:rPr>
              <w:t xml:space="preserve">PGDATABASE</w:t>
            </w:r>
          </w:p>
        </w:tc>
        <w:tc>
          <w:tcPr>
            <w:tcW w:type="dxa" w:w="507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PostgreSQL 連線資訊</w:t>
            </w:r>
          </w:p>
        </w:tc>
      </w:tr>
      <w:tr>
        <w:tc>
          <w:tcPr>
            <w:tcW w:type="dxa" w:w="423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Microsoft JhengHei" w:hAnsi="Consolas"/>
                <w:color w:val="7A2E0E"/>
                <w:sz w:val="19"/>
                <w:szCs w:val="19"/>
              </w:rPr>
              <w:t xml:space="preserve">PGSCHEMA</w:t>
            </w:r>
          </w:p>
        </w:tc>
        <w:tc>
          <w:tcPr>
            <w:tcW w:type="dxa" w:w="507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資料表所在的 schema（</w:t>
            </w:r>
            <w:r>
              <w:rPr>
                <w:rFonts w:ascii="Consolas" w:cs="Consolas" w:eastAsia="Microsoft JhengHei" w:hAnsi="Consolas"/>
                <w:color w:val="7A2E0E"/>
                <w:sz w:val="19"/>
                <w:szCs w:val="19"/>
              </w:rPr>
              <w:t xml:space="preserve">test</w:t>
            </w: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），必填。系統以此設定 search_path。</w:t>
            </w:r>
          </w:p>
        </w:tc>
      </w:tr>
      <w:tr>
        <w:tc>
          <w:tcPr>
            <w:tcW w:type="dxa" w:w="423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Microsoft JhengHei" w:hAnsi="Consolas"/>
                <w:color w:val="7A2E0E"/>
                <w:sz w:val="19"/>
                <w:szCs w:val="19"/>
              </w:rPr>
              <w:t xml:space="preserve">PORT</w:t>
            </w:r>
          </w:p>
        </w:tc>
        <w:tc>
          <w:tcPr>
            <w:tcW w:type="dxa" w:w="507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網站埠號，預設 3000</w:t>
            </w:r>
          </w:p>
        </w:tc>
      </w:tr>
      <w:tr>
        <w:tc>
          <w:tcPr>
            <w:tcW w:type="dxa" w:w="423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Microsoft JhengHei" w:hAnsi="Consolas"/>
                <w:color w:val="7A2E0E"/>
                <w:sz w:val="19"/>
                <w:szCs w:val="19"/>
              </w:rPr>
              <w:t xml:space="preserve">HOST</w:t>
            </w:r>
          </w:p>
        </w:tc>
        <w:tc>
          <w:tcPr>
            <w:tcW w:type="dxa" w:w="507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伺服器監聽的位址，預設 0.0.0.0（所有網路介面）；只允許本機連入時設為 127.0.0.1</w:t>
            </w:r>
          </w:p>
        </w:tc>
      </w:tr>
      <w:tr>
        <w:tc>
          <w:tcPr>
            <w:tcW w:type="dxa" w:w="423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Microsoft JhengHei" w:hAnsi="Consolas"/>
                <w:color w:val="7A2E0E"/>
                <w:sz w:val="19"/>
                <w:szCs w:val="19"/>
              </w:rPr>
              <w:t xml:space="preserve">SEC_EDGAR_CONTACT</w:t>
            </w:r>
          </w:p>
        </w:tc>
        <w:tc>
          <w:tcPr>
            <w:tcW w:type="dxa" w:w="507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SEC EDGAR 要求的聯絡 email，未設定時 SEC 會拒絕查詢 CUSIP（新增股票、股票偵測、</w:t>
            </w:r>
            <w:r>
              <w:rPr>
                <w:rFonts w:ascii="Consolas" w:cs="Consolas" w:eastAsia="Microsoft JhengHei" w:hAnsi="Consolas"/>
                <w:color w:val="7A2E0E"/>
                <w:sz w:val="19"/>
                <w:szCs w:val="19"/>
              </w:rPr>
              <w:t xml:space="preserve">fill-cusip.js</w:t>
            </w: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 都會用到）</w:t>
            </w:r>
          </w:p>
        </w:tc>
      </w:tr>
      <w:tr>
        <w:tc>
          <w:tcPr>
            <w:tcW w:type="dxa" w:w="423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Microsoft JhengHei" w:hAnsi="Consolas"/>
                <w:color w:val="7A2E0E"/>
                <w:sz w:val="19"/>
                <w:szCs w:val="19"/>
              </w:rPr>
              <w:t xml:space="preserve">MONITOR_DAILY_AT</w:t>
            </w:r>
          </w:p>
        </w:tc>
        <w:tc>
          <w:tcPr>
            <w:tcW w:type="dxa" w:w="507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每日自動偵測的時間（HH:MM，伺服器所在時區；用 </w:t>
            </w:r>
            <w:r>
              <w:rPr>
                <w:rFonts w:ascii="Consolas" w:cs="Consolas" w:eastAsia="Microsoft JhengHei" w:hAnsi="Consolas"/>
                <w:color w:val="7A2E0E"/>
                <w:sz w:val="19"/>
                <w:szCs w:val="19"/>
              </w:rPr>
              <w:t xml:space="preserve">deploy/</w:t>
            </w: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 部署時為 </w:t>
            </w:r>
            <w:r>
              <w:rPr>
                <w:rFonts w:ascii="Consolas" w:cs="Consolas" w:eastAsia="Microsoft JhengHei" w:hAnsi="Consolas"/>
                <w:color w:val="7A2E0E"/>
                <w:sz w:val="19"/>
                <w:szCs w:val="19"/>
              </w:rPr>
              <w:t xml:space="preserve">APP_TZ</w:t>
            </w: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，預設紐約時間）。刪除此行即停用排程。</w:t>
            </w:r>
          </w:p>
        </w:tc>
      </w:tr>
      <w:tr>
        <w:tc>
          <w:tcPr>
            <w:tcW w:type="dxa" w:w="423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Microsoft JhengHei" w:hAnsi="Consolas"/>
                <w:color w:val="7A2E0E"/>
                <w:sz w:val="19"/>
                <w:szCs w:val="19"/>
              </w:rPr>
              <w:t xml:space="preserve">MONITOR_DETAIL_LIMIT</w:t>
            </w: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 / </w:t>
            </w:r>
            <w:r>
              <w:rPr>
                <w:rFonts w:ascii="Consolas" w:cs="Consolas" w:eastAsia="Microsoft JhengHei" w:hAnsi="Consolas"/>
                <w:color w:val="7A2E0E"/>
                <w:sz w:val="19"/>
                <w:szCs w:val="19"/>
              </w:rPr>
              <w:t xml:space="preserve">MONITOR_CUSIP_LIMIT</w:t>
            </w:r>
          </w:p>
        </w:tc>
        <w:tc>
          <w:tcPr>
            <w:tcW w:type="dxa" w:w="507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sz w:val="20"/>
                <w:szCs w:val="20"/>
              </w:rPr>
              <w:t>選用：每次偵測最多補幾筆公司資料／CUSIP，預設 10000 / 2000</w:t>
            </w:r>
          </w:p>
        </w:tc>
      </w:tr>
    </w:tbl>
    <w:p>
      <w:pPr>
        <w:spacing w:after="120"/>
      </w:pPr>
    </w:p>
    <w:p>
      <w:pPr>
        <w:keepNext w:val="false"/>
        <w:spacing w:after="120"/>
      </w:pPr>
      <w:r>
        <w:rPr>
          <w:rFonts w:ascii="Consolas" w:cs="Consolas" w:eastAsia="Microsoft JhengHei" w:hAnsi="Consolas"/>
          <w:color w:val="7A2E0E"/>
          <w:sz w:val="19"/>
          <w:szCs w:val="19"/>
        </w:rPr>
        <w:t xml:space="preserve">.env</w:t>
      </w:r>
      <w:r>
        <w:rPr>
          <w:rFonts w:ascii="Calibri" w:cs="Calibri" w:eastAsia="Microsoft JhengHei" w:hAnsi="Calibri"/>
        </w:rPr>
        <w:t xml:space="preserve"> 含資料庫密碼，已列入 </w:t>
      </w:r>
      <w:r>
        <w:rPr>
          <w:rFonts w:ascii="Consolas" w:cs="Consolas" w:eastAsia="Microsoft JhengHei" w:hAnsi="Consolas"/>
          <w:color w:val="7A2E0E"/>
          <w:sz w:val="19"/>
          <w:szCs w:val="19"/>
        </w:rPr>
        <w:t xml:space="preserve">.gitignore</w:t>
      </w:r>
      <w:r>
        <w:rPr>
          <w:rFonts w:ascii="Calibri" w:cs="Calibri" w:eastAsia="Microsoft JhengHei" w:hAnsi="Calibri"/>
        </w:rPr>
        <w:t xml:space="preserve">，請勿提交到 git 或傳給他人。請存成 UTF-8：在 Windows PowerShell 5.1 用 </w:t>
      </w:r>
      <w:r>
        <w:rPr>
          <w:rFonts w:ascii="Consolas" w:cs="Consolas" w:eastAsia="Microsoft JhengHei" w:hAnsi="Consolas"/>
          <w:color w:val="7A2E0E"/>
          <w:sz w:val="19"/>
          <w:szCs w:val="19"/>
        </w:rPr>
        <w:t xml:space="preserve">&gt;</w:t>
      </w:r>
      <w:r>
        <w:rPr>
          <w:rFonts w:ascii="Calibri" w:cs="Calibri" w:eastAsia="Microsoft JhengHei" w:hAnsi="Calibri"/>
        </w:rPr>
        <w:t xml:space="preserve"> 寫出的 UTF-16 檔案，系統會完全讀不到設定。</w:t>
      </w:r>
    </w:p>
    <w:p>
      <w:pPr>
        <w:pStyle w:val="Heading2"/>
      </w:pPr>
      <w:r>
        <w:rPr>
          <w:rFonts w:ascii="Calibri" w:cs="Calibri" w:eastAsia="Microsoft JhengHei" w:hAnsi="Calibri"/>
        </w:rPr>
        <w:t xml:space="preserve">2.4 資料庫權限</w:t>
      </w:r>
    </w:p>
    <w:p>
      <w:pPr>
        <w:keepNext/>
        <w:spacing w:after="120"/>
      </w:pPr>
      <w:r>
        <w:rPr>
          <w:rFonts w:ascii="Calibri" w:cs="Calibri" w:eastAsia="Microsoft JhengHei" w:hAnsi="Calibri"/>
        </w:rPr>
        <w:t xml:space="preserve">登入帳號需要以下權限：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nsolas" w:cs="Consolas" w:eastAsia="Microsoft JhengHei" w:hAnsi="Consolas"/>
          <w:color w:val="7A2E0E"/>
          <w:sz w:val="19"/>
          <w:szCs w:val="19"/>
        </w:rPr>
        <w:t xml:space="preserve">test.company_profiles</w:t>
      </w:r>
      <w:r>
        <w:rPr>
          <w:rFonts w:ascii="Calibri" w:cs="Calibri" w:eastAsia="Microsoft JhengHei" w:hAnsi="Calibri"/>
        </w:rPr>
        <w:t xml:space="preserve">：SELECT、INSERT、UPDATE（不需要也不使用 DELETE）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JhengHei" w:hAnsi="Calibri"/>
        </w:rPr>
        <w:t xml:space="preserve">序號 </w:t>
      </w:r>
      <w:r>
        <w:rPr>
          <w:rFonts w:ascii="Consolas" w:cs="Consolas" w:eastAsia="Microsoft JhengHei" w:hAnsi="Consolas"/>
          <w:color w:val="7A2E0E"/>
          <w:sz w:val="19"/>
          <w:szCs w:val="19"/>
        </w:rPr>
        <w:t xml:space="preserve">company_profile_id_seq</w:t>
      </w:r>
      <w:r>
        <w:rPr>
          <w:rFonts w:ascii="Calibri" w:cs="Calibri" w:eastAsia="Microsoft JhengHei" w:hAnsi="Calibri"/>
        </w:rPr>
        <w:t xml:space="preserve">：USAGE（新增股票時產生 id）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JhengHei" w:hAnsi="Calibri"/>
        </w:rPr>
        <w:t xml:space="preserve">稽核資料表：</w:t>
      </w:r>
      <w:r>
        <w:rPr>
          <w:rFonts w:ascii="Consolas" w:cs="Consolas" w:eastAsia="Microsoft JhengHei" w:hAnsi="Consolas"/>
          <w:color w:val="7A2E0E"/>
          <w:sz w:val="19"/>
          <w:szCs w:val="19"/>
        </w:rPr>
        <w:t xml:space="preserve">company_profiles</w:t>
      </w:r>
      <w:r>
        <w:rPr>
          <w:rFonts w:ascii="Calibri" w:cs="Calibri" w:eastAsia="Microsoft JhengHei" w:hAnsi="Calibri"/>
        </w:rPr>
        <w:t xml:space="preserve"> 上的 trigger </w:t>
      </w:r>
      <w:r>
        <w:rPr>
          <w:rFonts w:ascii="Consolas" w:cs="Consolas" w:eastAsia="Microsoft JhengHei" w:hAnsi="Consolas"/>
          <w:color w:val="7A2E0E"/>
          <w:sz w:val="19"/>
          <w:szCs w:val="19"/>
        </w:rPr>
        <w:t xml:space="preserve">company_profiles_audit</w:t>
      </w:r>
      <w:r>
        <w:rPr>
          <w:rFonts w:ascii="Calibri" w:cs="Calibri" w:eastAsia="Microsoft JhengHei" w:hAnsi="Calibri"/>
        </w:rPr>
        <w:t xml:space="preserve"> 會在每次新增／修改時寫入 </w:t>
      </w:r>
      <w:r>
        <w:rPr>
          <w:rFonts w:ascii="Consolas" w:cs="Consolas" w:eastAsia="Microsoft JhengHei" w:hAnsi="Consolas"/>
          <w:color w:val="7A2E0E"/>
          <w:sz w:val="19"/>
          <w:szCs w:val="19"/>
        </w:rPr>
        <w:t xml:space="preserve">sandbox.audit_company_profiles</w:t>
      </w:r>
      <w:r>
        <w:rPr>
          <w:rFonts w:ascii="Calibri" w:cs="Calibri" w:eastAsia="Microsoft JhengHei" w:hAnsi="Calibri"/>
        </w:rPr>
        <w:t xml:space="preserve">，因此登入帳號也必須能寫入該稽核表，否則新增與修改都會失敗（錯誤訊息：</w:t>
      </w:r>
      <w:r>
        <w:rPr>
          <w:rFonts w:ascii="Consolas" w:cs="Consolas" w:eastAsia="Microsoft JhengHei" w:hAnsi="Consolas"/>
          <w:color w:val="7A2E0E"/>
          <w:sz w:val="19"/>
          <w:szCs w:val="19"/>
        </w:rPr>
        <w:t xml:space="preserve">permission denied for schema sandbox</w:t>
      </w:r>
      <w:r>
        <w:rPr>
          <w:rFonts w:ascii="Calibri" w:cs="Calibri" w:eastAsia="Microsoft JhengHei" w:hAnsi="Calibri"/>
        </w:rPr>
        <w:t xml:space="preserve">）。</w:t>
      </w:r>
    </w:p>
    <w:p>
      <w:pPr>
        <w:pStyle w:val="Heading2"/>
      </w:pPr>
      <w:r>
        <w:rPr>
          <w:rFonts w:ascii="Calibri" w:cs="Calibri" w:eastAsia="Microsoft JhengHei" w:hAnsi="Calibri"/>
        </w:rPr>
        <w:t xml:space="preserve">2.5 編譯、啟動與連線</w:t>
      </w:r>
    </w:p>
    <w:p>
      <w:pPr>
        <w:keepNext/>
        <w:keepLines/>
        <w:pBdr>
          <w:top w:val="single" w:color="D9D9D9" w:sz="4" w:space="4"/>
          <w:left w:val="single" w:color="D9D9D9" w:sz="4" w:space="6"/>
          <w:right w:val="single" w:color="D9D9D9" w:sz="4" w:space="6"/>
        </w:pBdr>
        <w:shd w:fill="F2F2F2" w:color="auto" w:val="clear"/>
        <w:spacing w:after="0" w:before="80" w:line="228"/>
        <w:ind w:left="200" w:right="200"/>
      </w:pPr>
      <w:r>
        <w:rPr>
          <w:rFonts w:ascii="Consolas" w:cs="Consolas" w:eastAsia="Microsoft JhengHei" w:hAnsi="Consolas"/>
          <w:sz w:val="18"/>
          <w:szCs w:val="18"/>
        </w:rPr>
        <w:t xml:space="preserve">npm run build       # 安裝前端套件並建置 React 網頁（client/build）</w:t>
      </w:r>
    </w:p>
    <w:p>
      <w:pPr>
        <w:keepNext/>
        <w:keepLines/>
        <w:pBdr>
          <w:left w:val="single" w:color="D9D9D9" w:sz="4" w:space="6"/>
          <w:right w:val="single" w:color="D9D9D9" w:sz="4" w:space="6"/>
        </w:pBdr>
        <w:shd w:fill="F2F2F2" w:color="auto" w:val="clear"/>
        <w:spacing w:after="0" w:before="0" w:line="228"/>
        <w:ind w:left="200" w:right="200"/>
      </w:pPr>
      <w:r>
        <w:rPr>
          <w:rFonts w:ascii="Consolas" w:cs="Consolas" w:eastAsia="Microsoft JhengHei" w:hAnsi="Consolas"/>
          <w:sz w:val="18"/>
          <w:szCs w:val="18"/>
        </w:rPr>
        <w:t xml:space="preserve">npm start           # 正式執行</w:t>
      </w:r>
    </w:p>
    <w:p>
      <w:pPr>
        <w:keepNext/>
        <w:keepLines/>
        <w:pBdr>
          <w:left w:val="single" w:color="D9D9D9" w:sz="4" w:space="6"/>
          <w:right w:val="single" w:color="D9D9D9" w:sz="4" w:space="6"/>
        </w:pBdr>
        <w:shd w:fill="F2F2F2" w:color="auto" w:val="clear"/>
        <w:spacing w:after="0" w:before="0" w:line="228"/>
        <w:ind w:left="200" w:right="200"/>
      </w:pPr>
      <w:r>
        <w:rPr>
          <w:rFonts w:ascii="Consolas" w:cs="Consolas" w:eastAsia="Microsoft JhengHei" w:hAnsi="Consolas"/>
          <w:sz w:val="18"/>
          <w:szCs w:val="18"/>
        </w:rPr>
        <w:t xml:space="preserve">npm run dev         # 開發模式：API 伺服器＋React 開發伺服器（port 3001）</w:t>
      </w:r>
    </w:p>
    <w:p>
      <w:pPr>
        <w:keepNext/>
        <w:keepLines/>
        <w:pBdr>
          <w:left w:val="single" w:color="D9D9D9" w:sz="4" w:space="6"/>
          <w:right w:val="single" w:color="D9D9D9" w:sz="4" w:space="6"/>
        </w:pBdr>
        <w:shd w:fill="F2F2F2" w:color="auto" w:val="clear"/>
        <w:spacing w:after="0" w:before="0" w:line="228"/>
        <w:ind w:left="200" w:right="200"/>
      </w:pPr>
      <w:r>
        <w:rPr>
          <w:rFonts w:ascii="Consolas" w:cs="Consolas" w:eastAsia="Microsoft JhengHei" w:hAnsi="Consolas"/>
          <w:sz w:val="18"/>
          <w:szCs w:val="18"/>
        </w:rPr>
        <w:t xml:space="preserve">npm run server      # 只啟動 API 伺服器，修改程式後自動重啟</w:t>
      </w:r>
    </w:p>
    <w:p>
      <w:pPr>
        <w:keepNext/>
        <w:keepLines/>
        <w:pBdr>
          <w:left w:val="single" w:color="D9D9D9" w:sz="4" w:space="6"/>
          <w:right w:val="single" w:color="D9D9D9" w:sz="4" w:space="6"/>
        </w:pBdr>
        <w:shd w:fill="F2F2F2" w:color="auto" w:val="clear"/>
        <w:spacing w:after="0" w:before="0" w:line="228"/>
        <w:ind w:left="200" w:right="200"/>
      </w:pPr>
      <w:r>
        <w:rPr>
          <w:rFonts w:ascii="Consolas" w:cs="Consolas" w:eastAsia="Microsoft JhengHei" w:hAnsi="Consolas"/>
          <w:sz w:val="18"/>
          <w:szCs w:val="18"/>
        </w:rPr>
        <w:t xml:space="preserve">npm run client      # 只啟動 React 開發伺服器（port 3001，修改後自動更新）</w:t>
      </w:r>
    </w:p>
    <w:p>
      <w:pPr>
        <w:keepNext w:val="false"/>
        <w:keepLines/>
        <w:pBdr>
          <w:left w:val="single" w:color="D9D9D9" w:sz="4" w:space="6"/>
          <w:bottom w:val="single" w:color="D9D9D9" w:sz="4" w:space="4"/>
          <w:right w:val="single" w:color="D9D9D9" w:sz="4" w:space="6"/>
        </w:pBdr>
        <w:shd w:fill="F2F2F2" w:color="auto" w:val="clear"/>
        <w:spacing w:after="160" w:before="0" w:line="228"/>
        <w:ind w:left="200" w:right="200"/>
      </w:pPr>
      <w:r>
        <w:rPr>
          <w:rFonts w:ascii="Consolas" w:cs="Consolas" w:eastAsia="Microsoft JhengHei" w:hAnsi="Consolas"/>
          <w:sz w:val="18"/>
          <w:szCs w:val="18"/>
        </w:rPr>
        <w:t xml:space="preserve">npm test            # 執行前端的自動測試（Jest）</w:t>
      </w:r>
    </w:p>
    <w:p>
      <w:pPr>
        <w:keepNext w:val="false"/>
        <w:spacing w:after="120"/>
      </w:pPr>
      <w:r>
        <w:rPr>
          <w:rFonts w:ascii="Calibri" w:cs="Calibri" w:eastAsia="Microsoft JhengHei" w:hAnsi="Calibri"/>
        </w:rPr>
        <w:t xml:space="preserve">第一次啟動前一定要先執行 </w:t>
      </w:r>
      <w:r>
        <w:rPr>
          <w:rFonts w:ascii="Consolas" w:cs="Consolas" w:eastAsia="Microsoft JhengHei" w:hAnsi="Consolas"/>
          <w:color w:val="7A2E0E"/>
          <w:sz w:val="19"/>
          <w:szCs w:val="19"/>
        </w:rPr>
        <w:t xml:space="preserve">npm run build</w:t>
      </w:r>
      <w:r>
        <w:rPr>
          <w:rFonts w:ascii="Calibri" w:cs="Calibri" w:eastAsia="Microsoft JhengHei" w:hAnsi="Calibri"/>
        </w:rPr>
        <w:t xml:space="preserve">（約 1–2 分鐘，成功時顯示 </w:t>
      </w:r>
      <w:r>
        <w:rPr>
          <w:rFonts w:ascii="Consolas" w:cs="Consolas" w:eastAsia="Microsoft JhengHei" w:hAnsi="Consolas"/>
          <w:color w:val="7A2E0E"/>
          <w:sz w:val="19"/>
          <w:szCs w:val="19"/>
        </w:rPr>
        <w:t xml:space="preserve">Compiled successfully.</w:t>
      </w:r>
      <w:r>
        <w:rPr>
          <w:rFonts w:ascii="Calibri" w:cs="Calibri" w:eastAsia="Microsoft JhengHei" w:hAnsi="Calibri"/>
        </w:rPr>
        <w:t xml:space="preserve">），否則開啟網頁只會看到「The web UI is not built yet」。啟動後開啟 </w:t>
      </w:r>
      <w:r>
        <w:rPr>
          <w:rFonts w:ascii="Consolas" w:cs="Consolas" w:eastAsia="Microsoft JhengHei" w:hAnsi="Consolas"/>
          <w:color w:val="7A2E0E"/>
          <w:sz w:val="19"/>
          <w:szCs w:val="19"/>
        </w:rPr>
        <w:t xml:space="preserve">http://localhost:3000</w:t>
      </w:r>
      <w:r>
        <w:rPr>
          <w:rFonts w:ascii="Calibri" w:cs="Calibri" w:eastAsia="Microsoft JhengHei" w:hAnsi="Calibri"/>
        </w:rPr>
        <w:t xml:space="preserve">。若 Windows 無法透過 localhost 連到 WSL，改用 WSL 的 IP：在 WSL 執行 </w:t>
      </w:r>
      <w:r>
        <w:rPr>
          <w:rFonts w:ascii="Consolas" w:cs="Consolas" w:eastAsia="Microsoft JhengHei" w:hAnsi="Consolas"/>
          <w:color w:val="7A2E0E"/>
          <w:sz w:val="19"/>
          <w:szCs w:val="19"/>
        </w:rPr>
        <w:t xml:space="preserve">hostname -I</w:t>
      </w:r>
      <w:r>
        <w:rPr>
          <w:rFonts w:ascii="Calibri" w:cs="Calibri" w:eastAsia="Microsoft JhengHei" w:hAnsi="Calibri"/>
        </w:rPr>
        <w:t xml:space="preserve"> 取得 IP，再開啟 </w:t>
      </w:r>
      <w:r>
        <w:rPr>
          <w:rFonts w:ascii="Consolas" w:cs="Consolas" w:eastAsia="Microsoft JhengHei" w:hAnsi="Consolas"/>
          <w:color w:val="7A2E0E"/>
          <w:sz w:val="19"/>
          <w:szCs w:val="19"/>
        </w:rPr>
        <w:t xml:space="preserve">http://&lt;WSL IP&gt;:3000</w:t>
      </w:r>
      <w:r>
        <w:rPr>
          <w:rFonts w:ascii="Calibri" w:cs="Calibri" w:eastAsia="Microsoft JhengHei" w:hAnsi="Calibri"/>
        </w:rPr>
        <w:t xml:space="preserve">。</w:t>
      </w:r>
    </w:p>
    <w:p>
      <w:pPr>
        <w:keepNext w:val="false"/>
        <w:spacing w:after="120"/>
      </w:pPr>
      <w:r>
        <w:rPr>
          <w:rFonts w:ascii="Calibri" w:cs="Calibri" w:eastAsia="Microsoft JhengHei" w:hAnsi="Calibri"/>
        </w:rPr>
        <w:t xml:space="preserve">伺服器需要在背景持續執行，每日排程才會運作。修改 </w:t>
      </w:r>
      <w:r>
        <w:rPr>
          <w:rFonts w:ascii="Consolas" w:cs="Consolas" w:eastAsia="Microsoft JhengHei" w:hAnsi="Consolas"/>
          <w:color w:val="7A2E0E"/>
          <w:sz w:val="19"/>
          <w:szCs w:val="19"/>
        </w:rPr>
        <w:t xml:space="preserve">lib/</w:t>
      </w:r>
      <w:r>
        <w:rPr>
          <w:rFonts w:ascii="Calibri" w:cs="Calibri" w:eastAsia="Microsoft JhengHei" w:hAnsi="Calibri"/>
        </w:rPr>
        <w:t xml:space="preserve"> 或 </w:t>
      </w:r>
      <w:r>
        <w:rPr>
          <w:rFonts w:ascii="Consolas" w:cs="Consolas" w:eastAsia="Microsoft JhengHei" w:hAnsi="Consolas"/>
          <w:color w:val="7A2E0E"/>
          <w:sz w:val="19"/>
          <w:szCs w:val="19"/>
        </w:rPr>
        <w:t xml:space="preserve">routes/</w:t>
      </w:r>
      <w:r>
        <w:rPr>
          <w:rFonts w:ascii="Calibri" w:cs="Calibri" w:eastAsia="Microsoft JhengHei" w:hAnsi="Calibri"/>
        </w:rPr>
        <w:t xml:space="preserve"> 的程式後請重新啟動伺服器；修改 </w:t>
      </w:r>
      <w:r>
        <w:rPr>
          <w:rFonts w:ascii="Consolas" w:cs="Consolas" w:eastAsia="Microsoft JhengHei" w:hAnsi="Consolas"/>
          <w:color w:val="7A2E0E"/>
          <w:sz w:val="19"/>
          <w:szCs w:val="19"/>
        </w:rPr>
        <w:t xml:space="preserve">client/</w:t>
      </w:r>
      <w:r>
        <w:rPr>
          <w:rFonts w:ascii="Calibri" w:cs="Calibri" w:eastAsia="Microsoft JhengHei" w:hAnsi="Calibri"/>
        </w:rPr>
        <w:t xml:space="preserve"> 的網頁後，要重新執行 </w:t>
      </w:r>
      <w:r>
        <w:rPr>
          <w:rFonts w:ascii="Consolas" w:cs="Consolas" w:eastAsia="Microsoft JhengHei" w:hAnsi="Consolas"/>
          <w:color w:val="7A2E0E"/>
          <w:sz w:val="19"/>
          <w:szCs w:val="19"/>
        </w:rPr>
        <w:t xml:space="preserve">npm run build</w:t>
      </w:r>
      <w:r>
        <w:rPr>
          <w:rFonts w:ascii="Calibri" w:cs="Calibri" w:eastAsia="Microsoft JhengHei" w:hAnsi="Calibri"/>
        </w:rPr>
        <w:t xml:space="preserve"> 才會出現在 port 3000；開發時可改開 </w:t>
      </w:r>
      <w:r>
        <w:rPr>
          <w:rFonts w:ascii="Consolas" w:cs="Consolas" w:eastAsia="Microsoft JhengHei" w:hAnsi="Consolas"/>
          <w:color w:val="7A2E0E"/>
          <w:sz w:val="19"/>
          <w:szCs w:val="19"/>
        </w:rPr>
        <w:t xml:space="preserve">npm run dev</w:t>
      </w:r>
      <w:r>
        <w:rPr>
          <w:rFonts w:ascii="Calibri" w:cs="Calibri" w:eastAsia="Microsoft JhengHei" w:hAnsi="Calibri"/>
        </w:rPr>
        <w:t xml:space="preserve"> 的 </w:t>
      </w:r>
      <w:r>
        <w:rPr>
          <w:rFonts w:ascii="Consolas" w:cs="Consolas" w:eastAsia="Microsoft JhengHei" w:hAnsi="Consolas"/>
          <w:color w:val="7A2E0E"/>
          <w:sz w:val="19"/>
          <w:szCs w:val="19"/>
        </w:rPr>
        <w:t xml:space="preserve">http://localhost:3001</w:t>
      </w:r>
      <w:r>
        <w:rPr>
          <w:rFonts w:ascii="Calibri" w:cs="Calibri" w:eastAsia="Microsoft JhengHei" w:hAnsi="Calibri"/>
        </w:rPr>
        <w:t xml:space="preserve">，存檔後自動更新（</w:t>
      </w:r>
      <w:r>
        <w:rPr>
          <w:rFonts w:ascii="Consolas" w:cs="Consolas" w:eastAsia="Microsoft JhengHei" w:hAnsi="Consolas"/>
          <w:color w:val="7A2E0E"/>
          <w:sz w:val="19"/>
          <w:szCs w:val="19"/>
        </w:rPr>
        <w:t xml:space="preserve">/api</w:t>
      </w:r>
      <w:r>
        <w:rPr>
          <w:rFonts w:ascii="Calibri" w:cs="Calibri" w:eastAsia="Microsoft JhengHei" w:hAnsi="Calibri"/>
        </w:rPr>
        <w:t xml:space="preserve"> 會轉給 port 3000 的伺服器）。</w:t>
      </w:r>
    </w:p>
    <w:p>
      <w:pPr>
        <w:keepNext w:val="false"/>
        <w:spacing w:after="120"/>
      </w:pPr>
      <w:r>
        <w:rPr>
          <w:rFonts w:ascii="Calibri" w:cs="Calibri" w:eastAsia="Microsoft JhengHei" w:hAnsi="Calibri"/>
        </w:rPr>
        <w:t xml:space="preserve">部署到遠端 Linux 伺服器的方式，請見另一份文件「部署手冊」（</w:t>
      </w:r>
      <w:r>
        <w:rPr>
          <w:rFonts w:ascii="Consolas" w:cs="Consolas" w:eastAsia="Microsoft JhengHei" w:hAnsi="Consolas"/>
          <w:color w:val="7A2E0E"/>
          <w:sz w:val="19"/>
          <w:szCs w:val="19"/>
        </w:rPr>
        <w:t xml:space="preserve">docs/Deployment_Guide_zh-TW.docx</w:t>
      </w:r>
      <w:r>
        <w:rPr>
          <w:rFonts w:ascii="Calibri" w:cs="Calibri" w:eastAsia="Microsoft JhengHei" w:hAnsi="Calibri"/>
        </w:rPr>
        <w:t xml:space="preserve">）。</w:t>
      </w:r>
    </w:p>
    <w:p>
      <w:pPr>
        <w:pStyle w:val="Heading1"/>
      </w:pPr>
      <w:r>
        <w:rPr>
          <w:rFonts w:ascii="Calibri" w:cs="Calibri" w:eastAsia="Microsoft JhengHei" w:hAnsi="Calibri"/>
        </w:rPr>
        <w:t xml:space="preserve">3. 系統功能</w:t>
      </w:r>
    </w:p>
    <w:p>
      <w:pPr>
        <w:keepNext w:val="false"/>
        <w:spacing w:after="120"/>
      </w:pPr>
      <w:r>
        <w:rPr>
          <w:rFonts w:ascii="Calibri" w:cs="Calibri" w:eastAsia="Microsoft JhengHei" w:hAnsi="Calibri"/>
        </w:rPr>
        <w:t xml:space="preserve">網頁上方有四個分頁：股票列表、新增股票、修改資料、股票偵測。目前所在的分頁會記在網址中（例如 </w:t>
      </w:r>
      <w:r>
        <w:rPr>
          <w:rFonts w:ascii="Consolas" w:cs="Consolas" w:eastAsia="Microsoft JhengHei" w:hAnsi="Consolas"/>
          <w:color w:val="7A2E0E"/>
          <w:sz w:val="19"/>
          <w:szCs w:val="19"/>
        </w:rPr>
        <w:t xml:space="preserve">#monitor</w:t>
      </w:r>
      <w:r>
        <w:rPr>
          <w:rFonts w:ascii="Calibri" w:cs="Calibri" w:eastAsia="Microsoft JhengHei" w:hAnsi="Calibri"/>
        </w:rPr>
        <w:t xml:space="preserve">），重新整理後仍停在同一頁；切換分頁時，表單內容與執行中的偵測進度都會保留。</w:t>
      </w:r>
    </w:p>
    <w:p>
      <w:pPr>
        <w:pStyle w:val="Heading2"/>
      </w:pPr>
      <w:r>
        <w:rPr>
          <w:rFonts w:ascii="Calibri" w:cs="Calibri" w:eastAsia="Microsoft JhengHei" w:hAnsi="Calibri"/>
        </w:rPr>
        <w:t xml:space="preserve">3.1 股票列表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JhengHei" w:hAnsi="Calibri"/>
        </w:rPr>
        <w:t xml:space="preserve">顯示 </w:t>
      </w:r>
      <w:r>
        <w:rPr>
          <w:rFonts w:ascii="Consolas" w:cs="Consolas" w:eastAsia="Microsoft JhengHei" w:hAnsi="Consolas"/>
          <w:color w:val="7A2E0E"/>
          <w:sz w:val="19"/>
          <w:szCs w:val="19"/>
        </w:rPr>
        <w:t xml:space="preserve">company_profiles</w:t>
      </w:r>
      <w:r>
        <w:rPr>
          <w:rFonts w:ascii="Calibri" w:cs="Calibri" w:eastAsia="Microsoft JhengHei" w:hAnsi="Calibri"/>
        </w:rPr>
        <w:t xml:space="preserve"> 全部資料，每頁 15 筆，在伺服器端分頁；頁碼旁顯示總筆數。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JhengHei" w:hAnsi="Calibri"/>
        </w:rPr>
        <w:t xml:space="preserve">可依代號或公司名稱搜尋，並以「交易市場」下拉選單篩選；搜尋或篩選後回到第 1 頁。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JhengHei" w:hAnsi="Calibri"/>
        </w:rPr>
        <w:t xml:space="preserve">欄位：股票代碼、公司名稱、交易市場、狀態（綠色「上市」／紅色「已下市」標籤）、更新時間。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JhengHei" w:hAnsi="Calibri"/>
        </w:rPr>
        <w:t xml:space="preserve">點代號會開啟該筆資料的詳細頁。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JhengHei" w:hAnsi="Calibri"/>
        </w:rPr>
        <w:t xml:space="preserve">「匯出 CSV」會匯出目前篩選條件下的全部資料（含所有頁），UTF-8 編碼，可直接用 Excel 開啟。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JhengHei" w:hAnsi="Calibri"/>
        </w:rPr>
        <w:t xml:space="preserve">要修改既有股票，請用「修改資料」分頁（見 3.3）。</w:t>
      </w:r>
    </w:p>
    <w:p>
      <w:pPr>
        <w:pStyle w:val="Heading2"/>
      </w:pPr>
      <w:r>
        <w:rPr>
          <w:rFonts w:ascii="Calibri" w:cs="Calibri" w:eastAsia="Microsoft JhengHei" w:hAnsi="Calibri"/>
        </w:rPr>
        <w:t xml:space="preserve">3.2 新增股票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JhengHei" w:hAnsi="Calibri"/>
        </w:rPr>
        <w:t xml:space="preserve">輸入股票代碼後（離開欄位），系統自動從 NASDAQ Trader 與 Yahoo 帶入公司名稱與交易市場，並在提示中註明來源。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JhengHei" w:hAnsi="Calibri"/>
        </w:rPr>
        <w:t xml:space="preserve">若已有未下市的相同代號（包含 BRK-B 與 BRK.B 這類等同寫法），會顯示紅色的重複警告並附連結。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JhengHei" w:hAnsi="Calibri"/>
        </w:rPr>
        <w:t xml:space="preserve">按「新增」後，系統會即時查詢產業、細分產業、地址、網站、CEO、簡介與 CUSIP（最多等 20 秒），並列出查不到的項目與原因。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JhengHei" w:hAnsi="Calibri"/>
        </w:rPr>
        <w:t xml:space="preserve">查不到的資料會在 1、5、15、60 分鐘後自動重試。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JhengHei" w:hAnsi="Calibri"/>
        </w:rPr>
        <w:t xml:space="preserve">這個分頁只能新增股票，不提供編輯；修改名稱、代號或市場請用「修改資料」分頁。</w:t>
      </w:r>
    </w:p>
    <w:p>
      <w:pPr>
        <w:pStyle w:val="Heading2"/>
      </w:pPr>
      <w:r>
        <w:rPr>
          <w:rFonts w:ascii="Calibri" w:cs="Calibri" w:eastAsia="Microsoft JhengHei" w:hAnsi="Calibri"/>
        </w:rPr>
        <w:t xml:space="preserve">3.3 修改資料（公司名稱／股票代碼／交易市場）</w:t>
      </w:r>
    </w:p>
    <w:p>
      <w:pPr>
        <w:keepNext/>
        <w:spacing w:after="120"/>
      </w:pPr>
      <w:r>
        <w:rPr>
          <w:rFonts w:ascii="Calibri" w:cs="Calibri" w:eastAsia="Microsoft JhengHei" w:hAnsi="Calibri"/>
        </w:rPr>
        <w:t xml:space="preserve">三個表單的操作方式相同：</w:t>
      </w:r>
    </w:p>
    <w:p>
      <w:pPr>
        <w:pStyle w:val="ListParagraph"/>
        <w:numPr>
          <w:ilvl w:val="0"/>
          <w:numId w:val="4"/>
        </w:numPr>
        <w:spacing w:after="60"/>
      </w:pPr>
      <w:r>
        <w:rPr>
          <w:rFonts w:ascii="Calibri" w:cs="Calibri" w:eastAsia="Microsoft JhengHei" w:hAnsi="Calibri"/>
        </w:rPr>
        <w:t xml:space="preserve">輸入股票代碼（輸入時會出現代號建議）。</w:t>
      </w:r>
    </w:p>
    <w:p>
      <w:pPr>
        <w:pStyle w:val="ListParagraph"/>
        <w:numPr>
          <w:ilvl w:val="0"/>
          <w:numId w:val="4"/>
        </w:numPr>
        <w:spacing w:after="60"/>
      </w:pPr>
      <w:r>
        <w:rPr>
          <w:rFonts w:ascii="Calibri" w:cs="Calibri" w:eastAsia="Microsoft JhengHei" w:hAnsi="Calibri"/>
        </w:rPr>
        <w:t xml:space="preserve">按「查詢」（或按 Enter），顯示公司名稱與目前的值。</w:t>
      </w:r>
    </w:p>
    <w:p>
      <w:pPr>
        <w:pStyle w:val="ListParagraph"/>
        <w:numPr>
          <w:ilvl w:val="0"/>
          <w:numId w:val="4"/>
        </w:numPr>
        <w:spacing w:after="60"/>
      </w:pPr>
      <w:r>
        <w:rPr>
          <w:rFonts w:ascii="Calibri" w:cs="Calibri" w:eastAsia="Microsoft JhengHei" w:hAnsi="Calibri"/>
        </w:rPr>
        <w:t xml:space="preserve">輸入新值（交易市場會建議資料表中現有的市場名稱）。</w:t>
      </w:r>
    </w:p>
    <w:p>
      <w:pPr>
        <w:pStyle w:val="ListParagraph"/>
        <w:numPr>
          <w:ilvl w:val="0"/>
          <w:numId w:val="4"/>
        </w:numPr>
        <w:spacing w:after="60"/>
      </w:pPr>
      <w:r>
        <w:rPr>
          <w:rFonts w:ascii="Calibri" w:cs="Calibri" w:eastAsia="Microsoft JhengHei" w:hAnsi="Calibri"/>
        </w:rPr>
        <w:t xml:space="preserve">按「更新」送出，成功後會顯示連結；「清空」可重設表單。</w:t>
      </w:r>
    </w:p>
    <w:p>
      <w:pPr>
        <w:keepNext w:val="false"/>
        <w:spacing w:after="120"/>
      </w:pPr>
      <w:r>
        <w:rPr>
          <w:rFonts w:ascii="Calibri" w:cs="Calibri" w:eastAsia="Microsoft JhengHei" w:hAnsi="Calibri"/>
        </w:rPr>
        <w:t xml:space="preserve">新值與目前的值相同時，系統會提示而不送出。</w:t>
      </w:r>
    </w:p>
    <w:p>
      <w:pPr>
        <w:pStyle w:val="Heading2"/>
      </w:pPr>
      <w:r>
        <w:rPr>
          <w:rFonts w:ascii="Calibri" w:cs="Calibri" w:eastAsia="Microsoft JhengHei" w:hAnsi="Calibri"/>
        </w:rPr>
        <w:t xml:space="preserve">3.4 個股詳細頁</w:t>
      </w:r>
    </w:p>
    <w:p>
      <w:pPr>
        <w:keepNext w:val="false"/>
        <w:spacing w:after="120"/>
      </w:pPr>
      <w:r>
        <w:rPr>
          <w:rFonts w:ascii="Calibri" w:cs="Calibri" w:eastAsia="Microsoft JhengHei" w:hAnsi="Calibri"/>
        </w:rPr>
        <w:t xml:space="preserve">網址為 </w:t>
      </w:r>
      <w:r>
        <w:rPr>
          <w:rFonts w:ascii="Consolas" w:cs="Consolas" w:eastAsia="Microsoft JhengHei" w:hAnsi="Consolas"/>
          <w:color w:val="7A2E0E"/>
          <w:sz w:val="19"/>
          <w:szCs w:val="19"/>
        </w:rPr>
        <w:t xml:space="preserve">/&lt;代號&gt;</w:t>
      </w:r>
      <w:r>
        <w:rPr>
          <w:rFonts w:ascii="Calibri" w:cs="Calibri" w:eastAsia="Microsoft JhengHei" w:hAnsi="Calibri"/>
        </w:rPr>
        <w:t xml:space="preserve">（例如 </w:t>
      </w:r>
      <w:r>
        <w:rPr>
          <w:rFonts w:ascii="Consolas" w:cs="Consolas" w:eastAsia="Microsoft JhengHei" w:hAnsi="Consolas"/>
          <w:color w:val="7A2E0E"/>
          <w:sz w:val="19"/>
          <w:szCs w:val="19"/>
        </w:rPr>
        <w:t xml:space="preserve">/aapl</w:t>
      </w:r>
      <w:r>
        <w:rPr>
          <w:rFonts w:ascii="Calibri" w:cs="Calibri" w:eastAsia="Microsoft JhengHei" w:hAnsi="Calibri"/>
        </w:rPr>
        <w:t xml:space="preserve">），從列表點入時會帶上 </w:t>
      </w:r>
      <w:r>
        <w:rPr>
          <w:rFonts w:ascii="Consolas" w:cs="Consolas" w:eastAsia="Microsoft JhengHei" w:hAnsi="Consolas"/>
          <w:color w:val="7A2E0E"/>
          <w:sz w:val="19"/>
          <w:szCs w:val="19"/>
        </w:rPr>
        <w:t xml:space="preserve">?id=</w:t>
      </w:r>
      <w:r>
        <w:rPr>
          <w:rFonts w:ascii="Calibri" w:cs="Calibri" w:eastAsia="Microsoft JhengHei" w:hAnsi="Calibri"/>
        </w:rPr>
        <w:t xml:space="preserve"> 以開啟確切的那一筆（同一代號可能有多筆，例如代號被新公司重新使用時）。頁首顯示上市狀態與交易市場標籤，下方列出所有公司資料欄位；若新增時有查不到的資料，會說明原因與下次重試時間，並在重試後自動更新。</w:t>
      </w:r>
    </w:p>
    <w:p>
      <w:pPr>
        <w:pStyle w:val="Heading2"/>
      </w:pPr>
      <w:r>
        <w:rPr>
          <w:rFonts w:ascii="Calibri" w:cs="Calibri" w:eastAsia="Microsoft JhengHei" w:hAnsi="Calibri"/>
        </w:rPr>
        <w:t xml:space="preserve">3.5 股票偵測與自動更新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JhengHei" w:hAnsi="Calibri"/>
          <w:b/>
          <w:bCs/>
        </w:rPr>
        <w:t xml:space="preserve">預覽（不寫入）</w:t>
      </w:r>
      <w:r>
        <w:rPr>
          <w:rFonts w:ascii="Calibri" w:cs="Calibri" w:eastAsia="Microsoft JhengHei" w:hAnsi="Calibri"/>
        </w:rPr>
        <w:t xml:space="preserve">：檢查所有股票，列出會變更的內容，不修改資料庫。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JhengHei" w:hAnsi="Calibri"/>
          <w:b/>
          <w:bCs/>
        </w:rPr>
        <w:t xml:space="preserve">偵測並更新</w:t>
      </w:r>
      <w:r>
        <w:rPr>
          <w:rFonts w:ascii="Calibri" w:cs="Calibri" w:eastAsia="Microsoft JhengHei" w:hAnsi="Calibri"/>
        </w:rPr>
        <w:t xml:space="preserve">：檢查並直接寫入（會先跳出確認）。完整執行約 5 分鐘以上。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JhengHei" w:hAnsi="Calibri"/>
          <w:b/>
          <w:bCs/>
        </w:rPr>
        <w:t xml:space="preserve">中止</w:t>
      </w:r>
      <w:r>
        <w:rPr>
          <w:rFonts w:ascii="Calibri" w:cs="Calibri" w:eastAsia="Microsoft JhengHei" w:hAnsi="Calibri"/>
        </w:rPr>
        <w:t xml:space="preserve">：只在執行中出現。在取得報價階段中止時不寫入任何變更；之後的階段中止時，已寫入的變更會保留。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JhengHei" w:hAnsi="Calibri"/>
        </w:rPr>
        <w:t xml:space="preserve">執行中顯示進度條與目前階段（讀取資料、取得 Yahoo 報價、比對與更新、補公司資料、補 CUSIP）。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JhengHei" w:hAnsi="Calibri"/>
        </w:rPr>
        <w:t xml:space="preserve">結果分成「預覽結果」和「更新結果」兩個頁面，按哪個按鈕就切到哪一頁（網址結尾為 #monitor/preview 或 #monitor/apply）。每頁顯示上次執行的摘要（上市／下市／無法判斷筆數、各欄位變更數、補資料筆數）與每檔股票的明細，每頁 15 筆。</w:t>
      </w:r>
    </w:p>
    <w:p>
      <w:pPr>
        <w:pStyle w:val="ListParagraph"/>
        <w:numPr>
          <w:ilvl w:val="1"/>
          <w:numId w:val="2"/>
        </w:numPr>
        <w:spacing w:after="60"/>
      </w:pPr>
      <w:r>
        <w:rPr>
          <w:rFonts w:ascii="Calibri" w:cs="Calibri" w:eastAsia="Microsoft JhengHei" w:hAnsi="Calibri"/>
          <w:b/>
          <w:bCs/>
        </w:rPr>
        <w:t xml:space="preserve">預覽結果</w:t>
      </w:r>
      <w:r>
        <w:rPr>
          <w:rFonts w:ascii="Calibri" w:cs="Calibri" w:eastAsia="Microsoft JhengHei" w:hAnsi="Calibri"/>
        </w:rPr>
        <w:t xml:space="preserve">：上次預覽找到的全部內容，格式與之前相同——會變更的欄位和需要注意的股票。</w:t>
      </w:r>
    </w:p>
    <w:p>
      <w:pPr>
        <w:pStyle w:val="ListParagraph"/>
        <w:numPr>
          <w:ilvl w:val="1"/>
          <w:numId w:val="2"/>
        </w:numPr>
        <w:spacing w:after="60"/>
      </w:pPr>
      <w:r>
        <w:rPr>
          <w:rFonts w:ascii="Calibri" w:cs="Calibri" w:eastAsia="Microsoft JhengHei" w:hAnsi="Calibri"/>
          <w:b/>
          <w:bCs/>
        </w:rPr>
        <w:t>更新結果：只列上次「偵測並更新」實際寫入或嘗試寫入的股票——欄位變更（包括公司資料更新，例如新的 CEO）、補上的公司資料（列出欄位）與 CUSIP，以及沒有寫入的項目（CUSIP 已被其他股票使用、查詢或寫入失敗）。只需要注意、沒有變更的股票請看預覽結果。</w:t>
      </w:r>
      <w:r>
        <w:rPr>
          <w:rFonts w:ascii="Calibri" w:cs="Calibri" w:eastAsia="Microsoft JhengHei" w:hAnsi="Calibri"/>
        </w:rPr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JhengHei" w:hAnsi="Calibri"/>
        </w:rPr>
        <w:t xml:space="preserve">結果可依原因分類篩選，每個分類按鈕上會顯示筆數，同一檔股票可能同時屬於多個分類：</w:t>
      </w:r>
    </w:p>
    <w:p>
      <w:pPr>
        <w:pStyle w:val="ListParagraph"/>
        <w:numPr>
          <w:ilvl w:val="1"/>
          <w:numId w:val="2"/>
        </w:numPr>
        <w:spacing w:after="60"/>
      </w:pPr>
      <w:r>
        <w:rPr>
          <w:rFonts w:ascii="Calibri" w:cs="Calibri" w:eastAsia="Microsoft JhengHei" w:hAnsi="Calibri"/>
          <w:b/>
          <w:bCs/>
        </w:rPr>
        <w:t xml:space="preserve">自動變更</w:t>
      </w:r>
      <w:r>
        <w:rPr>
          <w:rFonts w:ascii="Calibri" w:cs="Calibri" w:eastAsia="Microsoft JhengHei" w:hAnsi="Calibri"/>
        </w:rPr>
        <w:t xml:space="preserve">：標為下市、恢復上市、名稱更正、市場變更、Category 變更、補上幣別（更新結果頁稱為「已自動更新」）。</w:t>
      </w:r>
    </w:p>
    <w:p>
      <w:pPr>
        <w:pStyle w:val="ListParagraph"/>
        <w:numPr>
          <w:ilvl w:val="1"/>
          <w:numId w:val="2"/>
        </w:numPr>
        <w:spacing w:after="60"/>
      </w:pPr>
      <w:r>
        <w:rPr>
          <w:rFonts w:ascii="Calibri" w:cs="Calibri" w:eastAsia="Microsoft JhengHei" w:hAnsi="Calibri"/>
          <w:b/>
          <w:bCs/>
        </w:rPr>
        <w:t xml:space="preserve">補上資料</w:t>
      </w:r>
      <w:r>
        <w:rPr>
          <w:rFonts w:ascii="Calibri" w:cs="Calibri" w:eastAsia="Microsoft JhengHei" w:hAnsi="Calibri"/>
        </w:rPr>
        <w:t xml:space="preserve">（更新結果頁）：補上公司資料、補上 CUSIP，以綠色顯示。</w:t>
      </w:r>
    </w:p>
    <w:p>
      <w:pPr>
        <w:pStyle w:val="ListParagraph"/>
        <w:numPr>
          <w:ilvl w:val="1"/>
          <w:numId w:val="2"/>
        </w:numPr>
        <w:spacing w:after="60"/>
      </w:pPr>
      <w:r>
        <w:rPr>
          <w:rFonts w:ascii="Calibri" w:cs="Calibri" w:eastAsia="Microsoft JhengHei" w:hAnsi="Calibri"/>
          <w:b/>
          <w:bCs/>
        </w:rPr>
        <w:t xml:space="preserve">需要注意（未變更）</w:t>
      </w:r>
      <w:r>
        <w:rPr>
          <w:rFonts w:ascii="Calibri" w:cs="Calibri" w:eastAsia="Microsoft JhengHei" w:hAnsi="Calibri"/>
        </w:rPr>
        <w:t xml:space="preserve">：代號已被其他公司使用（維持下市）、代號重複（已有另一筆未下市資料）、名稱不一致（需人工確認）、其他說明。說明以琥珀色顯示。</w:t>
      </w:r>
    </w:p>
    <w:p>
      <w:pPr>
        <w:pStyle w:val="ListParagraph"/>
        <w:numPr>
          <w:ilvl w:val="1"/>
          <w:numId w:val="2"/>
        </w:numPr>
        <w:spacing w:after="60"/>
      </w:pPr>
      <w:r>
        <w:rPr>
          <w:rFonts w:ascii="Calibri" w:cs="Calibri" w:eastAsia="Microsoft JhengHei" w:hAnsi="Calibri"/>
          <w:b/>
          <w:bCs/>
        </w:rPr>
        <w:t xml:space="preserve">錯誤</w:t>
      </w:r>
      <w:r>
        <w:rPr>
          <w:rFonts w:ascii="Calibri" w:cs="Calibri" w:eastAsia="Microsoft JhengHei" w:hAnsi="Calibri"/>
        </w:rPr>
        <w:t xml:space="preserve">：寫入失敗，以紅色顯示。更新結果頁稱為「未寫入／錯誤」，另外包含 CUSIP 已被其他股票使用（琥珀色）和查詢公司資料／CUSIP 失敗。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JhengHei" w:hAnsi="Calibri"/>
        </w:rPr>
        <w:t xml:space="preserve">設定 </w:t>
      </w:r>
      <w:r>
        <w:rPr>
          <w:rFonts w:ascii="Consolas" w:cs="Consolas" w:eastAsia="Microsoft JhengHei" w:hAnsi="Consolas"/>
          <w:color w:val="7A2E0E"/>
          <w:sz w:val="19"/>
          <w:szCs w:val="19"/>
        </w:rPr>
        <w:t xml:space="preserve">MONITOR_DAILY_AT</w:t>
      </w:r>
      <w:r>
        <w:rPr>
          <w:rFonts w:ascii="Calibri" w:cs="Calibri" w:eastAsia="Microsoft JhengHei" w:hAnsi="Calibri"/>
        </w:rPr>
        <w:t xml:space="preserve"> 後，每天會在指定時間自動執行「偵測並更新」，畫面上會顯示下次排程時間。</w:t>
      </w:r>
    </w:p>
    <w:p>
      <w:pPr>
        <w:pStyle w:val="Heading2"/>
      </w:pPr>
      <w:r>
        <w:rPr>
          <w:rFonts w:ascii="Calibri" w:cs="Calibri" w:eastAsia="Microsoft JhengHei" w:hAnsi="Calibri"/>
        </w:rPr>
        <w:t xml:space="preserve">3.6 語言與外觀</w:t>
      </w:r>
    </w:p>
    <w:p>
      <w:pPr>
        <w:keepNext w:val="false"/>
        <w:spacing w:after="120"/>
      </w:pPr>
      <w:r>
        <w:rPr>
          <w:rFonts w:ascii="Calibri" w:cs="Calibri" w:eastAsia="Microsoft JhengHei" w:hAnsi="Calibri"/>
        </w:rPr>
        <w:t xml:space="preserve">頁面右上角可切換 Chinese／English，設定會記在瀏覽器中。網頁會跟隨作業系統的淺色／深色模式，手機上也能正常瀏覽（表格可左右捲動）。</w:t>
      </w:r>
    </w:p>
    <w:p>
      <w:pPr>
        <w:pStyle w:val="Heading1"/>
      </w:pPr>
      <w:r>
        <w:rPr>
          <w:rFonts w:ascii="Calibri" w:cs="Calibri" w:eastAsia="Microsoft JhengHei" w:hAnsi="Calibri"/>
        </w:rPr>
        <w:t xml:space="preserve">4. 系統運作</w:t>
      </w:r>
    </w:p>
    <w:p>
      <w:pPr>
        <w:pStyle w:val="Heading2"/>
      </w:pPr>
      <w:r>
        <w:rPr>
          <w:rFonts w:ascii="Calibri" w:cs="Calibri" w:eastAsia="Microsoft JhengHei" w:hAnsi="Calibri"/>
        </w:rPr>
        <w:t xml:space="preserve">4.1 新增股票的流程</w:t>
      </w:r>
    </w:p>
    <w:p>
      <w:pPr>
        <w:pStyle w:val="ListParagraph"/>
        <w:numPr>
          <w:ilvl w:val="0"/>
          <w:numId w:val="5"/>
        </w:numPr>
        <w:spacing w:after="60"/>
      </w:pPr>
      <w:r>
        <w:rPr>
          <w:rFonts w:ascii="Calibri" w:cs="Calibri" w:eastAsia="Microsoft JhengHei" w:hAnsi="Calibri"/>
        </w:rPr>
        <w:t xml:space="preserve">使用者輸入代號 → 系統查 NASDAQ Trader 清單與 Yahoo，帶入名稱與市場（掛牌股票以官方清單為準）。</w:t>
      </w:r>
    </w:p>
    <w:p>
      <w:pPr>
        <w:pStyle w:val="ListParagraph"/>
        <w:numPr>
          <w:ilvl w:val="0"/>
          <w:numId w:val="5"/>
        </w:numPr>
        <w:spacing w:after="60"/>
      </w:pPr>
      <w:r>
        <w:rPr>
          <w:rFonts w:ascii="Calibri" w:cs="Calibri" w:eastAsia="Microsoft JhengHei" w:hAnsi="Calibri"/>
        </w:rPr>
        <w:t xml:space="preserve">按「新增」→ 檢查是否已有未下市的相同代號，沒有才寫入資料表。</w:t>
      </w:r>
    </w:p>
    <w:p>
      <w:pPr>
        <w:pStyle w:val="ListParagraph"/>
        <w:numPr>
          <w:ilvl w:val="0"/>
          <w:numId w:val="5"/>
        </w:numPr>
        <w:spacing w:after="60"/>
      </w:pPr>
      <w:r>
        <w:rPr>
          <w:rFonts w:ascii="Calibri" w:cs="Calibri" w:eastAsia="Microsoft JhengHei" w:hAnsi="Calibri"/>
        </w:rPr>
        <w:t xml:space="preserve">同時查詢公司資料（Yahoo）與 CUSIP（SEC EDGAR → quantumonline），查到就寫入。</w:t>
      </w:r>
    </w:p>
    <w:p>
      <w:pPr>
        <w:pStyle w:val="ListParagraph"/>
        <w:numPr>
          <w:ilvl w:val="0"/>
          <w:numId w:val="5"/>
        </w:numPr>
        <w:spacing w:after="60"/>
      </w:pPr>
      <w:r>
        <w:rPr>
          <w:rFonts w:ascii="Calibri" w:cs="Calibri" w:eastAsia="Microsoft JhengHei" w:hAnsi="Calibri"/>
        </w:rPr>
        <w:t xml:space="preserve">回傳結果與缺漏原因；缺漏項目排入 1 / 5 / 15 / 60 分鐘後重試。</w:t>
      </w:r>
    </w:p>
    <w:p>
      <w:pPr>
        <w:pStyle w:val="Heading2"/>
      </w:pPr>
      <w:r>
        <w:rPr>
          <w:rFonts w:ascii="Calibri" w:cs="Calibri" w:eastAsia="Microsoft JhengHei" w:hAnsi="Calibri"/>
        </w:rPr>
        <w:t xml:space="preserve">4.2 股票偵測的判斷規則</w:t>
      </w:r>
    </w:p>
    <w:tbl>
      <w:tblPr>
        <w:tblW w:type="dxa" w:w="93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51"/>
        <w:gridCol w:w="7755"/>
      </w:tblGrid>
      <w:tr>
        <w:trPr>
          <w:tblHeader/>
        </w:trPr>
        <w:tc>
          <w:tcPr>
            <w:tcW w:type="dxa" w:w="1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1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b/>
                <w:bCs/>
                <w:sz w:val="20"/>
                <w:szCs w:val="20"/>
              </w:rPr>
              <w:t xml:space="preserve">項目</w:t>
            </w:r>
          </w:p>
        </w:tc>
        <w:tc>
          <w:tcPr>
            <w:tcW w:type="dxa" w:w="77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1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b/>
                <w:bCs/>
                <w:sz w:val="20"/>
                <w:szCs w:val="20"/>
              </w:rPr>
              <w:t xml:space="preserve">規則</w:t>
            </w:r>
          </w:p>
        </w:tc>
      </w:tr>
      <w:tr>
        <w:tc>
          <w:tcPr>
            <w:tcW w:type="dxa" w:w="1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上市</w:t>
            </w:r>
          </w:p>
        </w:tc>
        <w:tc>
          <w:tcPr>
            <w:tcW w:type="dxa" w:w="77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在 NASDAQ Trader 清單上，或 Yahoo 最後成交在 30 天內</w:t>
            </w:r>
          </w:p>
        </w:tc>
      </w:tr>
      <w:tr>
        <w:tc>
          <w:tcPr>
            <w:tcW w:type="dxa" w:w="1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下市</w:t>
            </w:r>
          </w:p>
        </w:tc>
        <w:tc>
          <w:tcPr>
            <w:tcW w:type="dxa" w:w="77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Yahoo 最後成交超過 120 天；或 NASDAQ/NYSE/AMEX 的一般代號，官方清單與 Yahoo 都查不到（判斷前會再查一次；共同基金不適用，因為官方清單本來就不收）</w:t>
            </w:r>
          </w:p>
        </w:tc>
      </w:tr>
      <w:tr>
        <w:tc>
          <w:tcPr>
            <w:tcW w:type="dxa" w:w="1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無法判斷</w:t>
            </w:r>
          </w:p>
        </w:tc>
        <w:tc>
          <w:tcPr>
            <w:tcW w:type="dxa" w:w="77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其他情況（例如交易稀少的 OTC 股、查詢失敗）——不做任何變更</w:t>
            </w:r>
          </w:p>
        </w:tc>
      </w:tr>
      <w:tr>
        <w:tc>
          <w:tcPr>
            <w:tcW w:type="dxa" w:w="1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下市改回上市</w:t>
            </w:r>
          </w:p>
        </w:tc>
        <w:tc>
          <w:tcPr>
            <w:tcW w:type="dxa" w:w="77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只有目前名稱與資料庫是同一家公司，且沒有其他未下市資料使用同一代號時才會改</w:t>
            </w:r>
          </w:p>
        </w:tc>
      </w:tr>
      <w:tr>
        <w:tc>
          <w:tcPr>
            <w:tcW w:type="dxa" w:w="1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公司名稱</w:t>
            </w:r>
          </w:p>
        </w:tc>
        <w:tc>
          <w:tcPr>
            <w:tcW w:type="dxa" w:w="77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sz w:val="20"/>
                <w:szCs w:val="20"/>
              </w:rPr>
              <w:t>掛牌股票需 NASDAQ Trader 與 Yahoo 一致；其他用 Yahoo 正式名稱。比對時忽略寫法差異（ETF／Fund／Shares、ETN／Exchange-Traded Notes、U.S.／US、&amp;／and、大小寫等），採用 Yahoo 網頁上的乾淨名稱，只差大小寫時用官方寫法。資料庫名稱被截斷、帶基金家族前綴或是縮寫時補成完整名稱；結尾的「Common Stock」「Ordinary Shares」「American Depositary Shares」（ADS／ADR）在兩個來源都確認名稱時會去掉；只有 Yahoo 有的代號，若 Yahoo 簡稱（Yahoo 網頁顯示的名稱）就是資料庫的公司，即使 Yahoo 正式名稱不同也不改（例如 JFBC）；名稱只差開頭的發行商部分（「Global X ETF Series OFC - ...」）時也不改；名稱只差結尾多出的字（「WIG20」／「WIG20 D.WIND PLN」）時也不改；完整名稱不會被換成它的縮寫（例如「Intl Inv Ltd.」取代「International Investment Limited」）；只差 1～2 個字元（來源打錯字）不改；Yahoo 的基金縮寫不會取代完整名稱。兩個來源無法確認時只提示「名稱不一致」；「324823」等佔位名稱一律更正</w:t>
            </w:r>
          </w:p>
        </w:tc>
      </w:tr>
      <w:tr>
        <w:tc>
          <w:tcPr>
            <w:tcW w:type="dxa" w:w="1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交易市場</w:t>
            </w:r>
          </w:p>
        </w:tc>
        <w:tc>
          <w:tcPr>
            <w:tcW w:type="dxa" w:w="77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掛牌股票以官方清單為準；改到 OTC 交易的美股改為 OTC；非美股只補空白</w:t>
            </w:r>
          </w:p>
        </w:tc>
      </w:tr>
      <w:tr>
        <w:tc>
          <w:tcPr>
            <w:tcW w:type="dxa" w:w="1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Category</w:t>
            </w:r>
          </w:p>
        </w:tc>
        <w:tc>
          <w:tcPr>
            <w:tcW w:type="dxa" w:w="77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只處理 OTC 股，格式如 OTC Markets OTCPK - PNK；空白時填入，OTC 層級改變時更新</w:t>
            </w:r>
          </w:p>
        </w:tc>
      </w:tr>
      <w:tr>
        <w:tc>
          <w:tcPr>
            <w:tcW w:type="dxa" w:w="1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幣別</w:t>
            </w:r>
          </w:p>
        </w:tc>
        <w:tc>
          <w:tcPr>
            <w:tcW w:type="dxa" w:w="77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只補空白</w:t>
            </w:r>
          </w:p>
        </w:tc>
      </w:tr>
      <w:tr>
        <w:tc>
          <w:tcPr>
            <w:tcW w:type="dxa" w:w="1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公司資料</w:t>
            </w:r>
          </w:p>
        </w:tc>
        <w:tc>
          <w:tcPr>
            <w:tcW w:type="dxa" w:w="77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sz w:val="20"/>
                <w:szCs w:val="20"/>
              </w:rPr>
              <w:t>交易中的股票每次最多處理 10000 筆。產業、細分產業、網站、CEO、簡介：空白時補上，Yahoo 有不同的新資料時（例如換了 CEO）也會更新，但只在 Yahoo 報價就是資料庫這家公司時才覆寫；地址與幣別只補空白。缺資料的股票優先，其餘輪流處理，多次執行後涵蓋整張資料表。</w:t>
            </w:r>
          </w:p>
        </w:tc>
      </w:tr>
      <w:tr>
        <w:tc>
          <w:tcPr>
            <w:tcW w:type="dxa" w:w="1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CUSIP</w:t>
            </w:r>
          </w:p>
        </w:tc>
        <w:tc>
          <w:tcPr>
            <w:tcW w:type="dxa" w:w="77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sz w:val="20"/>
                <w:szCs w:val="20"/>
              </w:rPr>
              <w:t>空白：交易中的美股每次最多補 2000 筆。已有：每次另外輪流向 SEC 檢查最多 1000 筆，只有 SEC 的最新資料（2024 年底起的結構化 13G 申報，或近期的 13F 持股報告）顯示不同 CUSIP 時才更新，例如反向分割或改組新控股公司後（SMCI 86800U104 → 86800U302）。</w:t>
            </w:r>
          </w:p>
        </w:tc>
      </w:tr>
      <w:tr>
        <w:tc>
          <w:tcPr>
            <w:tcW w:type="dxa" w:w="1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股票代碼</w:t>
            </w:r>
          </w:p>
        </w:tc>
        <w:tc>
          <w:tcPr>
            <w:tcW w:type="dxa" w:w="77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不自動修改（無法可靠區分「改代號」與「代號被他人重新使用」）</w:t>
            </w:r>
          </w:p>
        </w:tc>
      </w:tr>
    </w:tbl>
    <w:p>
      <w:pPr>
        <w:spacing w:after="120"/>
      </w:pPr>
    </w:p>
    <w:p>
      <w:pPr>
        <w:pStyle w:val="Heading2"/>
      </w:pPr>
      <w:r>
        <w:rPr>
          <w:rFonts w:ascii="Calibri" w:cs="Calibri" w:eastAsia="Microsoft JhengHei" w:hAnsi="Calibri"/>
        </w:rPr>
        <w:t xml:space="preserve">4.3 CUSIP 的查詢方式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JhengHei" w:hAnsi="Calibri"/>
        </w:rPr>
        <w:t>先查 SEC EDGAR 的 13G 申報（包括舊的文字格式與 2024 年底起的結構化格式，由新到舊）：只採用申報對象確實是該公司的文件，並在多份申報間投票取得一致的號碼。接著查機構每季申報的 13F 持股報告（近約 200 天，用公司名稱搜尋），外國公司也查得到（例如 LCFY 的 Q56120134），13G 沒有最新資料時採用它。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JhengHei" w:hAnsi="Calibri"/>
        </w:rPr>
        <w:t xml:space="preserve">特別股、權證、單位及多類別股票不查 SEC，改查 quantumonline。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JhengHei" w:hAnsi="Calibri"/>
        </w:rPr>
        <w:t xml:space="preserve">quantumonline 的結果需頁面上的證券名稱與公司名稱相符才採用。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JhengHei" w:hAnsi="Calibri"/>
        </w:rPr>
        <w:t>寫入前會檢查是否已有其他未下市股票使用同一個 CUSIP；若有，會查那檔股票自己的 CUSIP：如果相同，代表查到的號碼是錯的，改查下一個來源；如果那檔股票自己的 CUSIP 不同，代表它存的是錯的，會先更正它再寫入；無法確認時不寫入，留待人工確認。同一家公司的非美國掛牌（例如 AAPL 與 APC.DE）可以共用 CUSIP。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JhengHei" w:hAnsi="Calibri"/>
        </w:rPr>
        <w:t xml:space="preserve">所有 CUSIP 都會以檢查碼驗證。非美股查不到 CUSIP 屬正常現象。</w:t>
      </w:r>
    </w:p>
    <w:p>
      <w:pPr>
        <w:pStyle w:val="Heading2"/>
      </w:pPr>
      <w:r>
        <w:rPr>
          <w:rFonts w:ascii="Calibri" w:cs="Calibri" w:eastAsia="Microsoft JhengHei" w:hAnsi="Calibri"/>
        </w:rPr>
        <w:t xml:space="preserve">4.4 代號被重新使用的處理</w:t>
      </w:r>
    </w:p>
    <w:p>
      <w:pPr>
        <w:keepNext w:val="false"/>
        <w:spacing w:after="120"/>
      </w:pPr>
      <w:r>
        <w:rPr>
          <w:rFonts w:ascii="Calibri" w:cs="Calibri" w:eastAsia="Microsoft JhengHei" w:hAnsi="Calibri"/>
        </w:rPr>
        <w:t xml:space="preserve">同一個代號可能先後屬於不同公司。資料表會保留舊公司的資料（標為下市）並新增新公司的資料，因此同一代號可能有多筆。系統在只知道代號時，優先選擇未下市、最新的那一筆；從列表點入則以 id 開啟確切資料。偵測程式不會把舊公司的資料改回上市。</w:t>
      </w:r>
    </w:p>
    <w:p>
      <w:pPr>
        <w:pStyle w:val="Heading1"/>
      </w:pPr>
      <w:r>
        <w:rPr>
          <w:rFonts w:ascii="Calibri" w:cs="Calibri" w:eastAsia="Microsoft JhengHei" w:hAnsi="Calibri"/>
        </w:rPr>
        <w:t xml:space="preserve">5. 命令列工具</w:t>
      </w:r>
    </w:p>
    <w:p>
      <w:pPr>
        <w:keepNext w:val="false"/>
        <w:spacing w:after="120"/>
      </w:pPr>
      <w:r>
        <w:rPr>
          <w:rFonts w:ascii="Calibri" w:cs="Calibri" w:eastAsia="Microsoft JhengHei" w:hAnsi="Calibri"/>
        </w:rPr>
        <w:t xml:space="preserve">在 WSL 的專案資料夾中執行，例如 </w:t>
      </w:r>
      <w:r>
        <w:rPr>
          <w:rFonts w:ascii="Consolas" w:cs="Consolas" w:eastAsia="Microsoft JhengHei" w:hAnsi="Consolas"/>
          <w:color w:val="7A2E0E"/>
          <w:sz w:val="19"/>
          <w:szCs w:val="19"/>
        </w:rPr>
        <w:t xml:space="preserve">node scripts/monitor-stocks.js</w:t>
      </w:r>
      <w:r>
        <w:rPr>
          <w:rFonts w:ascii="Calibri" w:cs="Calibri" w:eastAsia="Microsoft JhengHei" w:hAnsi="Calibri"/>
        </w:rPr>
        <w:t xml:space="preserve">。</w:t>
      </w:r>
    </w:p>
    <w:tbl>
      <w:tblPr>
        <w:tblW w:type="dxa" w:w="93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280"/>
        <w:gridCol w:w="5026"/>
      </w:tblGrid>
      <w:tr>
        <w:trPr>
          <w:tblHeader/>
        </w:trPr>
        <w:tc>
          <w:tcPr>
            <w:tcW w:type="dxa" w:w="42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1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b/>
                <w:bCs/>
                <w:sz w:val="20"/>
                <w:szCs w:val="20"/>
              </w:rPr>
              <w:t xml:space="preserve">指令</w:t>
            </w:r>
          </w:p>
        </w:tc>
        <w:tc>
          <w:tcPr>
            <w:tcW w:type="dxa" w:w="50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1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b/>
                <w:bCs/>
                <w:sz w:val="20"/>
                <w:szCs w:val="20"/>
              </w:rPr>
              <w:t xml:space="preserve">用途</w:t>
            </w:r>
          </w:p>
        </w:tc>
      </w:tr>
      <w:tr>
        <w:tc>
          <w:tcPr>
            <w:tcW w:type="dxa" w:w="42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Microsoft JhengHei" w:hAnsi="Consolas"/>
                <w:color w:val="7A2E0E"/>
                <w:sz w:val="19"/>
                <w:szCs w:val="19"/>
              </w:rPr>
              <w:t xml:space="preserve">monitor-stocks.js [--apply] [--list] [代號...]</w:t>
            </w:r>
          </w:p>
        </w:tc>
        <w:tc>
          <w:tcPr>
            <w:tcW w:type="dxa" w:w="50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股票偵測；不加 </w:t>
            </w:r>
            <w:r>
              <w:rPr>
                <w:rFonts w:ascii="Consolas" w:cs="Consolas" w:eastAsia="Microsoft JhengHei" w:hAnsi="Consolas"/>
                <w:color w:val="7A2E0E"/>
                <w:sz w:val="19"/>
                <w:szCs w:val="19"/>
              </w:rPr>
              <w:t xml:space="preserve">--apply</w:t>
            </w: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 只預覽，</w:t>
            </w:r>
            <w:r>
              <w:rPr>
                <w:rFonts w:ascii="Consolas" w:cs="Consolas" w:eastAsia="Microsoft JhengHei" w:hAnsi="Consolas"/>
                <w:color w:val="7A2E0E"/>
                <w:sz w:val="19"/>
                <w:szCs w:val="19"/>
              </w:rPr>
              <w:t xml:space="preserve">--list</w:t>
            </w: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 列出每筆變更</w:t>
            </w:r>
          </w:p>
        </w:tc>
      </w:tr>
      <w:tr>
        <w:tc>
          <w:tcPr>
            <w:tcW w:type="dxa" w:w="42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Microsoft JhengHei" w:hAnsi="Consolas"/>
                <w:color w:val="7A2E0E"/>
                <w:sz w:val="19"/>
                <w:szCs w:val="19"/>
              </w:rPr>
              <w:t xml:space="preserve">fill-company-details.js [代號...]</w:t>
            </w:r>
          </w:p>
        </w:tc>
        <w:tc>
          <w:tcPr>
            <w:tcW w:type="dxa" w:w="50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補公司資料</w:t>
            </w:r>
          </w:p>
        </w:tc>
      </w:tr>
      <w:tr>
        <w:tc>
          <w:tcPr>
            <w:tcW w:type="dxa" w:w="42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Microsoft JhengHei" w:hAnsi="Consolas"/>
                <w:color w:val="7A2E0E"/>
                <w:sz w:val="19"/>
                <w:szCs w:val="19"/>
              </w:rPr>
              <w:t xml:space="preserve">fill-cusip.js [代號...]</w:t>
            </w:r>
          </w:p>
        </w:tc>
        <w:tc>
          <w:tcPr>
            <w:tcW w:type="dxa" w:w="50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補 CUSIP</w:t>
            </w:r>
          </w:p>
        </w:tc>
      </w:tr>
      <w:tr>
        <w:tc>
          <w:tcPr>
            <w:tcW w:type="dxa" w:w="42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Microsoft JhengHei" w:hAnsi="Consolas"/>
                <w:color w:val="7A2E0E"/>
                <w:sz w:val="19"/>
                <w:szCs w:val="19"/>
              </w:rPr>
              <w:t xml:space="preserve">add-from-yahoo.js 代號...</w:t>
            </w:r>
          </w:p>
        </w:tc>
        <w:tc>
          <w:tcPr>
            <w:tcW w:type="dxa" w:w="50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從 Yahoo 查詢並新增指定代號</w:t>
            </w:r>
          </w:p>
        </w:tc>
      </w:tr>
      <w:tr>
        <w:tc>
          <w:tcPr>
            <w:tcW w:type="dxa" w:w="42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Microsoft JhengHei" w:hAnsi="Consolas"/>
                <w:color w:val="7A2E0E"/>
                <w:sz w:val="19"/>
                <w:szCs w:val="19"/>
              </w:rPr>
              <w:t xml:space="preserve">import-from-excel.js &lt;檔案.xlsx&gt;</w:t>
            </w:r>
          </w:p>
        </w:tc>
        <w:tc>
          <w:tcPr>
            <w:tcW w:type="dxa" w:w="50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從 Excel 批次新增（已存在的代號會跳過）</w:t>
            </w:r>
          </w:p>
        </w:tc>
      </w:tr>
      <w:tr>
        <w:tc>
          <w:tcPr>
            <w:tcW w:type="dxa" w:w="42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Microsoft JhengHei" w:hAnsi="Consolas"/>
                <w:color w:val="7A2E0E"/>
                <w:sz w:val="19"/>
                <w:szCs w:val="19"/>
              </w:rPr>
              <w:t xml:space="preserve">import-nasdaq-trader.js</w:t>
            </w:r>
          </w:p>
        </w:tc>
        <w:tc>
          <w:tcPr>
            <w:tcW w:type="dxa" w:w="50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新增 NASDAQ/NYSE/AMEX 清單中尚未存在的股票</w:t>
            </w:r>
          </w:p>
        </w:tc>
      </w:tr>
      <w:tr>
        <w:tc>
          <w:tcPr>
            <w:tcW w:type="dxa" w:w="42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Microsoft JhengHei" w:hAnsi="Consolas"/>
                <w:color w:val="7A2E0E"/>
                <w:sz w:val="19"/>
                <w:szCs w:val="19"/>
              </w:rPr>
              <w:t xml:space="preserve">audit-stocks.js</w:t>
            </w:r>
          </w:p>
        </w:tc>
        <w:tc>
          <w:tcPr>
            <w:tcW w:type="dxa" w:w="50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唯讀交叉比對，輸出 </w:t>
            </w:r>
            <w:r>
              <w:rPr>
                <w:rFonts w:ascii="Consolas" w:cs="Consolas" w:eastAsia="Microsoft JhengHei" w:hAnsi="Consolas"/>
                <w:color w:val="7A2E0E"/>
                <w:sz w:val="19"/>
                <w:szCs w:val="19"/>
              </w:rPr>
              <w:t xml:space="preserve">exports/audit-report.csv</w:t>
            </w: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 供人工檢查</w:t>
            </w:r>
          </w:p>
        </w:tc>
      </w:tr>
      <w:tr>
        <w:tc>
          <w:tcPr>
            <w:tcW w:type="dxa" w:w="42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Microsoft JhengHei" w:hAnsi="Consolas"/>
                <w:color w:val="7A2E0E"/>
                <w:sz w:val="19"/>
                <w:szCs w:val="19"/>
              </w:rPr>
              <w:t xml:space="preserve">export-to-csv.js</w:t>
            </w:r>
          </w:p>
        </w:tc>
        <w:tc>
          <w:tcPr>
            <w:tcW w:type="dxa" w:w="50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匯出整張資料表到 </w:t>
            </w:r>
            <w:r>
              <w:rPr>
                <w:rFonts w:ascii="Consolas" w:cs="Consolas" w:eastAsia="Microsoft JhengHei" w:hAnsi="Consolas"/>
                <w:color w:val="7A2E0E"/>
                <w:sz w:val="19"/>
                <w:szCs w:val="19"/>
              </w:rPr>
              <w:t xml:space="preserve">exports/stocks.csv</w:t>
            </w:r>
          </w:p>
        </w:tc>
      </w:tr>
    </w:tbl>
    <w:p>
      <w:pPr>
        <w:spacing w:after="120"/>
      </w:pPr>
    </w:p>
    <w:p>
      <w:pPr>
        <w:keepNext w:val="false"/>
        <w:spacing w:after="120"/>
      </w:pPr>
      <w:r>
        <w:rPr>
          <w:rFonts w:ascii="Consolas" w:cs="Consolas" w:eastAsia="Microsoft JhengHei" w:hAnsi="Consolas"/>
          <w:color w:val="7A2E0E"/>
          <w:sz w:val="19"/>
          <w:szCs w:val="19"/>
        </w:rPr>
        <w:t xml:space="preserve">fill-company-details.js</w:t>
      </w:r>
      <w:r>
        <w:rPr>
          <w:rFonts w:ascii="Calibri" w:cs="Calibri" w:eastAsia="Microsoft JhengHei" w:hAnsi="Calibri"/>
        </w:rPr>
        <w:t xml:space="preserve"> 與 </w:t>
      </w:r>
      <w:r>
        <w:rPr>
          <w:rFonts w:ascii="Consolas" w:cs="Consolas" w:eastAsia="Microsoft JhengHei" w:hAnsi="Consolas"/>
          <w:color w:val="7A2E0E"/>
          <w:sz w:val="19"/>
          <w:szCs w:val="19"/>
        </w:rPr>
        <w:t xml:space="preserve">fill-cusip.js</w:t>
      </w:r>
      <w:r>
        <w:rPr>
          <w:rFonts w:ascii="Calibri" w:cs="Calibri" w:eastAsia="Microsoft JhengHei" w:hAnsi="Calibri"/>
        </w:rPr>
        <w:t xml:space="preserve"> 不指定代號時會處理數萬筆資料，建議指定代號執行。</w:t>
      </w:r>
    </w:p>
    <w:p>
      <w:pPr>
        <w:pStyle w:val="Heading1"/>
      </w:pPr>
      <w:r>
        <w:rPr>
          <w:rFonts w:ascii="Calibri" w:cs="Calibri" w:eastAsia="Microsoft JhengHei" w:hAnsi="Calibri"/>
        </w:rPr>
        <w:t xml:space="preserve">6. 資料表 test.company_profiles</w:t>
      </w:r>
    </w:p>
    <w:p>
      <w:pPr>
        <w:keepNext/>
        <w:spacing w:after="120"/>
      </w:pPr>
      <w:r>
        <w:rPr>
          <w:rFonts w:ascii="Calibri" w:cs="Calibri" w:eastAsia="Microsoft JhengHei" w:hAnsi="Calibri"/>
        </w:rPr>
        <w:t xml:space="preserve">系統使用下列欄位，其餘欄位（如 permaticker、siccode、delisted_date）不會更動：</w:t>
      </w:r>
    </w:p>
    <w:tbl>
      <w:tblPr>
        <w:tblW w:type="dxa" w:w="93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744"/>
        <w:gridCol w:w="6562"/>
      </w:tblGrid>
      <w:tr>
        <w:trPr>
          <w:tblHeader/>
        </w:trPr>
        <w:tc>
          <w:tcPr>
            <w:tcW w:type="dxa" w:w="274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1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b/>
                <w:bCs/>
                <w:sz w:val="20"/>
                <w:szCs w:val="20"/>
              </w:rPr>
              <w:t xml:space="preserve">欄位</w:t>
            </w:r>
          </w:p>
        </w:tc>
        <w:tc>
          <w:tcPr>
            <w:tcW w:type="dxa" w:w="656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1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b/>
                <w:bCs/>
                <w:sz w:val="20"/>
                <w:szCs w:val="20"/>
              </w:rPr>
              <w:t xml:space="preserve">說明</w:t>
            </w:r>
          </w:p>
        </w:tc>
      </w:tr>
      <w:tr>
        <w:tc>
          <w:tcPr>
            <w:tcW w:type="dxa" w:w="274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Microsoft JhengHei" w:hAnsi="Consolas"/>
                <w:color w:val="7A2E0E"/>
                <w:sz w:val="19"/>
                <w:szCs w:val="19"/>
              </w:rPr>
              <w:t xml:space="preserve">company_profile_id</w:t>
            </w:r>
          </w:p>
        </w:tc>
        <w:tc>
          <w:tcPr>
            <w:tcW w:type="dxa" w:w="656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主鍵（系統內稱 id）</w:t>
            </w:r>
          </w:p>
        </w:tc>
      </w:tr>
      <w:tr>
        <w:tc>
          <w:tcPr>
            <w:tcW w:type="dxa" w:w="274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Microsoft JhengHei" w:hAnsi="Consolas"/>
                <w:color w:val="7A2E0E"/>
                <w:sz w:val="19"/>
                <w:szCs w:val="19"/>
              </w:rPr>
              <w:t xml:space="preserve">stock_symbol</w:t>
            </w:r>
          </w:p>
        </w:tc>
        <w:tc>
          <w:tcPr>
            <w:tcW w:type="dxa" w:w="656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股票代碼；不唯一，可含數字與 . - _ ^ = &amp; 等符號</w:t>
            </w:r>
          </w:p>
        </w:tc>
      </w:tr>
      <w:tr>
        <w:tc>
          <w:tcPr>
            <w:tcW w:type="dxa" w:w="274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Microsoft JhengHei" w:hAnsi="Consolas"/>
                <w:color w:val="7A2E0E"/>
                <w:sz w:val="19"/>
                <w:szCs w:val="19"/>
              </w:rPr>
              <w:t xml:space="preserve">company_name</w:t>
            </w:r>
          </w:p>
        </w:tc>
        <w:tc>
          <w:tcPr>
            <w:tcW w:type="dxa" w:w="656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公司名稱</w:t>
            </w:r>
          </w:p>
        </w:tc>
      </w:tr>
      <w:tr>
        <w:tc>
          <w:tcPr>
            <w:tcW w:type="dxa" w:w="274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Microsoft JhengHei" w:hAnsi="Consolas"/>
                <w:color w:val="7A2E0E"/>
                <w:sz w:val="19"/>
                <w:szCs w:val="19"/>
              </w:rPr>
              <w:t xml:space="preserve">exchange</w:t>
            </w:r>
          </w:p>
        </w:tc>
        <w:tc>
          <w:tcPr>
            <w:tcW w:type="dxa" w:w="656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交易市場，約 157 種值（NASDAQ、NYSE、OTC、LSE、Tokyo…）</w:t>
            </w:r>
          </w:p>
        </w:tc>
      </w:tr>
      <w:tr>
        <w:tc>
          <w:tcPr>
            <w:tcW w:type="dxa" w:w="274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Microsoft JhengHei" w:hAnsi="Consolas"/>
                <w:color w:val="7A2E0E"/>
                <w:sz w:val="19"/>
                <w:szCs w:val="19"/>
              </w:rPr>
              <w:t xml:space="preserve">isdelisted</w:t>
            </w:r>
          </w:p>
        </w:tc>
        <w:tc>
          <w:tcPr>
            <w:tcW w:type="dxa" w:w="656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是否下市</w:t>
            </w:r>
          </w:p>
        </w:tc>
      </w:tr>
      <w:tr>
        <w:tc>
          <w:tcPr>
            <w:tcW w:type="dxa" w:w="274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Microsoft JhengHei" w:hAnsi="Consolas"/>
                <w:color w:val="7A2E0E"/>
                <w:sz w:val="19"/>
                <w:szCs w:val="19"/>
              </w:rPr>
              <w:t xml:space="preserve">category</w:t>
            </w:r>
          </w:p>
        </w:tc>
        <w:tc>
          <w:tcPr>
            <w:tcW w:type="dxa" w:w="656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類別（OTC 股為 OTC Markets 層級）</w:t>
            </w:r>
          </w:p>
        </w:tc>
      </w:tr>
      <w:tr>
        <w:tc>
          <w:tcPr>
            <w:tcW w:type="dxa" w:w="274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Microsoft JhengHei" w:hAnsi="Consolas"/>
                <w:color w:val="7A2E0E"/>
                <w:sz w:val="19"/>
                <w:szCs w:val="19"/>
              </w:rPr>
              <w:t xml:space="preserve">cusips</w:t>
            </w:r>
          </w:p>
        </w:tc>
        <w:tc>
          <w:tcPr>
            <w:tcW w:type="dxa" w:w="656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CUSIP，可含多個以空白分隔</w:t>
            </w:r>
          </w:p>
        </w:tc>
      </w:tr>
      <w:tr>
        <w:tc>
          <w:tcPr>
            <w:tcW w:type="dxa" w:w="274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Microsoft JhengHei" w:hAnsi="Consolas"/>
                <w:color w:val="7A2E0E"/>
                <w:sz w:val="19"/>
                <w:szCs w:val="19"/>
              </w:rPr>
              <w:t xml:space="preserve">sector</w:t>
            </w: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 / </w:t>
            </w:r>
            <w:r>
              <w:rPr>
                <w:rFonts w:ascii="Consolas" w:cs="Consolas" w:eastAsia="Microsoft JhengHei" w:hAnsi="Consolas"/>
                <w:color w:val="7A2E0E"/>
                <w:sz w:val="19"/>
                <w:szCs w:val="19"/>
              </w:rPr>
              <w:t xml:space="preserve">industry</w:t>
            </w:r>
          </w:p>
        </w:tc>
        <w:tc>
          <w:tcPr>
            <w:tcW w:type="dxa" w:w="656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產業／細分產業</w:t>
            </w:r>
          </w:p>
        </w:tc>
      </w:tr>
      <w:tr>
        <w:tc>
          <w:tcPr>
            <w:tcW w:type="dxa" w:w="274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Microsoft JhengHei" w:hAnsi="Consolas"/>
                <w:color w:val="7A2E0E"/>
                <w:sz w:val="19"/>
                <w:szCs w:val="19"/>
              </w:rPr>
              <w:t xml:space="preserve">currency</w:t>
            </w:r>
          </w:p>
        </w:tc>
        <w:tc>
          <w:tcPr>
            <w:tcW w:type="dxa" w:w="656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幣別</w:t>
            </w:r>
          </w:p>
        </w:tc>
      </w:tr>
      <w:tr>
        <w:tc>
          <w:tcPr>
            <w:tcW w:type="dxa" w:w="274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Microsoft JhengHei" w:hAnsi="Consolas"/>
                <w:color w:val="7A2E0E"/>
                <w:sz w:val="19"/>
                <w:szCs w:val="19"/>
              </w:rPr>
              <w:t xml:space="preserve">company_location</w:t>
            </w:r>
          </w:p>
        </w:tc>
        <w:tc>
          <w:tcPr>
            <w:tcW w:type="dxa" w:w="656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公司地址</w:t>
            </w:r>
          </w:p>
        </w:tc>
      </w:tr>
      <w:tr>
        <w:tc>
          <w:tcPr>
            <w:tcW w:type="dxa" w:w="274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Microsoft JhengHei" w:hAnsi="Consolas"/>
                <w:color w:val="7A2E0E"/>
                <w:sz w:val="19"/>
                <w:szCs w:val="19"/>
              </w:rPr>
              <w:t xml:space="preserve">companysite</w:t>
            </w:r>
          </w:p>
        </w:tc>
        <w:tc>
          <w:tcPr>
            <w:tcW w:type="dxa" w:w="656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公司網站</w:t>
            </w:r>
          </w:p>
        </w:tc>
      </w:tr>
      <w:tr>
        <w:tc>
          <w:tcPr>
            <w:tcW w:type="dxa" w:w="274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Microsoft JhengHei" w:hAnsi="Consolas"/>
                <w:color w:val="7A2E0E"/>
                <w:sz w:val="19"/>
                <w:szCs w:val="19"/>
              </w:rPr>
              <w:t xml:space="preserve">description</w:t>
            </w: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 / </w:t>
            </w:r>
            <w:r>
              <w:rPr>
                <w:rFonts w:ascii="Consolas" w:cs="Consolas" w:eastAsia="Microsoft JhengHei" w:hAnsi="Consolas"/>
                <w:color w:val="7A2E0E"/>
                <w:sz w:val="19"/>
                <w:szCs w:val="19"/>
              </w:rPr>
              <w:t xml:space="preserve">ceo</w:t>
            </w:r>
          </w:p>
        </w:tc>
        <w:tc>
          <w:tcPr>
            <w:tcW w:type="dxa" w:w="656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公司簡介／執行長</w:t>
            </w:r>
          </w:p>
        </w:tc>
      </w:tr>
      <w:tr>
        <w:tc>
          <w:tcPr>
            <w:tcW w:type="dxa" w:w="274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Microsoft JhengHei" w:hAnsi="Consolas"/>
                <w:color w:val="7A2E0E"/>
                <w:sz w:val="19"/>
                <w:szCs w:val="19"/>
              </w:rPr>
              <w:t xml:space="preserve">display_security</w:t>
            </w:r>
          </w:p>
        </w:tc>
        <w:tc>
          <w:tcPr>
            <w:tcW w:type="dxa" w:w="656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同代號多筆時，用來選擇要顯示哪一筆</w:t>
            </w:r>
          </w:p>
        </w:tc>
      </w:tr>
      <w:tr>
        <w:tc>
          <w:tcPr>
            <w:tcW w:type="dxa" w:w="274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Microsoft JhengHei" w:hAnsi="Consolas"/>
                <w:color w:val="7A2E0E"/>
                <w:sz w:val="19"/>
                <w:szCs w:val="19"/>
              </w:rPr>
              <w:t xml:space="preserve">created_at</w:t>
            </w: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 / </w:t>
            </w:r>
            <w:r>
              <w:rPr>
                <w:rFonts w:ascii="Consolas" w:cs="Consolas" w:eastAsia="Microsoft JhengHei" w:hAnsi="Consolas"/>
                <w:color w:val="7A2E0E"/>
                <w:sz w:val="19"/>
                <w:szCs w:val="19"/>
              </w:rPr>
              <w:t xml:space="preserve">updated_at</w:t>
            </w:r>
          </w:p>
        </w:tc>
        <w:tc>
          <w:tcPr>
            <w:tcW w:type="dxa" w:w="656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建立／更新時間</w:t>
            </w:r>
          </w:p>
        </w:tc>
      </w:tr>
    </w:tbl>
    <w:p>
      <w:pPr>
        <w:spacing w:after="120"/>
      </w:pPr>
    </w:p>
    <w:p>
      <w:pPr>
        <w:pStyle w:val="Heading1"/>
      </w:pPr>
      <w:r>
        <w:rPr>
          <w:rFonts w:ascii="Calibri" w:cs="Calibri" w:eastAsia="Microsoft JhengHei" w:hAnsi="Calibri"/>
        </w:rPr>
        <w:t xml:space="preserve">7. 疑難排解</w:t>
      </w:r>
    </w:p>
    <w:tbl>
      <w:tblPr>
        <w:tblW w:type="dxa" w:w="93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82"/>
        <w:gridCol w:w="3511"/>
        <w:gridCol w:w="3513"/>
      </w:tblGrid>
      <w:tr>
        <w:trPr>
          <w:tblHeader/>
        </w:trPr>
        <w:tc>
          <w:tcPr>
            <w:tcW w:type="dxa" w:w="228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1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b/>
                <w:bCs/>
                <w:sz w:val="20"/>
                <w:szCs w:val="20"/>
              </w:rPr>
              <w:t xml:space="preserve">症狀</w:t>
            </w:r>
          </w:p>
        </w:tc>
        <w:tc>
          <w:tcPr>
            <w:tcW w:type="dxa" w:w="351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1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b/>
                <w:bCs/>
                <w:sz w:val="20"/>
                <w:szCs w:val="20"/>
              </w:rPr>
              <w:t xml:space="preserve">原因</w:t>
            </w:r>
          </w:p>
        </w:tc>
        <w:tc>
          <w:tcPr>
            <w:tcW w:type="dxa" w:w="351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1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b/>
                <w:bCs/>
                <w:sz w:val="20"/>
                <w:szCs w:val="20"/>
              </w:rPr>
              <w:t xml:space="preserve">處理方式</w:t>
            </w:r>
          </w:p>
        </w:tc>
      </w:tr>
      <w:tr>
        <w:tc>
          <w:tcPr>
            <w:tcW w:type="dxa" w:w="228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網頁顯示「The web UI is not built yet」</w:t>
            </w:r>
          </w:p>
        </w:tc>
        <w:tc>
          <w:tcPr>
            <w:tcW w:type="dxa" w:w="351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還沒執行 </w:t>
            </w:r>
            <w:r>
              <w:rPr>
                <w:rFonts w:ascii="Consolas" w:cs="Consolas" w:eastAsia="Microsoft JhengHei" w:hAnsi="Consolas"/>
                <w:color w:val="7A2E0E"/>
                <w:sz w:val="19"/>
                <w:szCs w:val="19"/>
              </w:rPr>
              <w:t xml:space="preserve">npm run build</w:t>
            </w: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，</w:t>
            </w:r>
            <w:r>
              <w:rPr>
                <w:rFonts w:ascii="Consolas" w:cs="Consolas" w:eastAsia="Microsoft JhengHei" w:hAnsi="Consolas"/>
                <w:color w:val="7A2E0E"/>
                <w:sz w:val="19"/>
                <w:szCs w:val="19"/>
              </w:rPr>
              <w:t xml:space="preserve">client/build</w:t>
            </w: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 不存在</w:t>
            </w:r>
          </w:p>
        </w:tc>
        <w:tc>
          <w:tcPr>
            <w:tcW w:type="dxa" w:w="351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在 WSL 執行 </w:t>
            </w:r>
            <w:r>
              <w:rPr>
                <w:rFonts w:ascii="Consolas" w:cs="Consolas" w:eastAsia="Microsoft JhengHei" w:hAnsi="Consolas"/>
                <w:color w:val="7A2E0E"/>
                <w:sz w:val="19"/>
                <w:szCs w:val="19"/>
              </w:rPr>
              <w:t xml:space="preserve">npm run build</w:t>
            </w: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 後重新整理</w:t>
            </w:r>
          </w:p>
        </w:tc>
      </w:tr>
      <w:tr>
        <w:tc>
          <w:tcPr>
            <w:tcW w:type="dxa" w:w="228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改了網頁卻沒有變化</w:t>
            </w:r>
          </w:p>
        </w:tc>
        <w:tc>
          <w:tcPr>
            <w:tcW w:type="dxa" w:w="351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port 3000 提供的是上次建置的 </w:t>
            </w:r>
            <w:r>
              <w:rPr>
                <w:rFonts w:ascii="Consolas" w:cs="Consolas" w:eastAsia="Microsoft JhengHei" w:hAnsi="Consolas"/>
                <w:color w:val="7A2E0E"/>
                <w:sz w:val="19"/>
                <w:szCs w:val="19"/>
              </w:rPr>
              <w:t xml:space="preserve">client/build</w:t>
            </w:r>
          </w:p>
        </w:tc>
        <w:tc>
          <w:tcPr>
            <w:tcW w:type="dxa" w:w="351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重新執行 </w:t>
            </w:r>
            <w:r>
              <w:rPr>
                <w:rFonts w:ascii="Consolas" w:cs="Consolas" w:eastAsia="Microsoft JhengHei" w:hAnsi="Consolas"/>
                <w:color w:val="7A2E0E"/>
                <w:sz w:val="19"/>
                <w:szCs w:val="19"/>
              </w:rPr>
              <w:t xml:space="preserve">npm run build</w:t>
            </w: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，或開發時改用 </w:t>
            </w:r>
            <w:r>
              <w:rPr>
                <w:rFonts w:ascii="Consolas" w:cs="Consolas" w:eastAsia="Microsoft JhengHei" w:hAnsi="Consolas"/>
                <w:color w:val="7A2E0E"/>
                <w:sz w:val="19"/>
                <w:szCs w:val="19"/>
              </w:rPr>
              <w:t xml:space="preserve">npm run dev</w:t>
            </w: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（port 3001）</w:t>
            </w:r>
          </w:p>
        </w:tc>
      </w:tr>
      <w:tr>
        <w:tc>
          <w:tcPr>
            <w:tcW w:type="dxa" w:w="228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新增或修改時出現 internal server error</w:t>
            </w:r>
          </w:p>
        </w:tc>
        <w:tc>
          <w:tcPr>
            <w:tcW w:type="dxa" w:w="351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帳號沒有寫入 </w:t>
            </w:r>
            <w:r>
              <w:rPr>
                <w:rFonts w:ascii="Consolas" w:cs="Consolas" w:eastAsia="Microsoft JhengHei" w:hAnsi="Consolas"/>
                <w:color w:val="7A2E0E"/>
                <w:sz w:val="19"/>
                <w:szCs w:val="19"/>
              </w:rPr>
              <w:t xml:space="preserve">sandbox.audit_company_profiles</w:t>
            </w: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 的權限（稽核 trigger）</w:t>
            </w:r>
          </w:p>
        </w:tc>
        <w:tc>
          <w:tcPr>
            <w:tcW w:type="dxa" w:w="351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請資料庫管理員開放該稽核表的寫入權限</w:t>
            </w:r>
          </w:p>
        </w:tc>
      </w:tr>
      <w:tr>
        <w:tc>
          <w:tcPr>
            <w:tcW w:type="dxa" w:w="228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瀏覽器打不開 localhost:3000</w:t>
            </w:r>
          </w:p>
        </w:tc>
        <w:tc>
          <w:tcPr>
            <w:tcW w:type="dxa" w:w="351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WSL 的 localhost 轉發失效，或伺服器未啟動</w:t>
            </w:r>
          </w:p>
        </w:tc>
        <w:tc>
          <w:tcPr>
            <w:tcW w:type="dxa" w:w="351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改用 </w:t>
            </w:r>
            <w:r>
              <w:rPr>
                <w:rFonts w:ascii="Consolas" w:cs="Consolas" w:eastAsia="Microsoft JhengHei" w:hAnsi="Consolas"/>
                <w:color w:val="7A2E0E"/>
                <w:sz w:val="19"/>
                <w:szCs w:val="19"/>
              </w:rPr>
              <w:t xml:space="preserve">http://&lt;WSL IP&gt;:3000</w:t>
            </w: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；確認伺服器正在執行</w:t>
            </w:r>
          </w:p>
        </w:tc>
      </w:tr>
      <w:tr>
        <w:tc>
          <w:tcPr>
            <w:tcW w:type="dxa" w:w="228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設定完全讀不到、連不到資料庫</w:t>
            </w:r>
          </w:p>
        </w:tc>
        <w:tc>
          <w:tcPr>
            <w:tcW w:type="dxa" w:w="351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Microsoft JhengHei" w:hAnsi="Consolas"/>
                <w:color w:val="7A2E0E"/>
                <w:sz w:val="19"/>
                <w:szCs w:val="19"/>
              </w:rPr>
              <w:t xml:space="preserve">.env</w:t>
            </w: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 被存成 UTF-16（PowerShell 5.1 的 </w:t>
            </w:r>
            <w:r>
              <w:rPr>
                <w:rFonts w:ascii="Consolas" w:cs="Consolas" w:eastAsia="Microsoft JhengHei" w:hAnsi="Consolas"/>
                <w:color w:val="7A2E0E"/>
                <w:sz w:val="19"/>
                <w:szCs w:val="19"/>
              </w:rPr>
              <w:t xml:space="preserve">&gt;</w:t>
            </w: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）</w:t>
            </w:r>
          </w:p>
        </w:tc>
        <w:tc>
          <w:tcPr>
            <w:tcW w:type="dxa" w:w="351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用 UTF-8 重新存檔（例如在 WSL 裡產生）</w:t>
            </w:r>
          </w:p>
        </w:tc>
      </w:tr>
      <w:tr>
        <w:tc>
          <w:tcPr>
            <w:tcW w:type="dxa" w:w="228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重音字母顯示成 </w:t>
            </w:r>
            <w:r>
              <w:rPr>
                <w:rFonts w:ascii="Segoe UI" w:cs="Segoe UI" w:eastAsia="Segoe UI" w:hAnsi="Segoe UI"/>
                <w:color w:val="7A2E0E"/>
                <w:sz w:val="19"/>
                <w:szCs w:val="19"/>
              </w:rPr>
              <w:t xml:space="preserve">�</w:t>
            </w:r>
          </w:p>
        </w:tc>
        <w:tc>
          <w:tcPr>
            <w:tcW w:type="dxa" w:w="351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Node.js v22.7.0 的 UTF-8 錯誤</w:t>
            </w:r>
          </w:p>
        </w:tc>
        <w:tc>
          <w:tcPr>
            <w:tcW w:type="dxa" w:w="351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升級 Node（</w:t>
            </w:r>
            <w:r>
              <w:rPr>
                <w:rFonts w:ascii="Consolas" w:cs="Consolas" w:eastAsia="Microsoft JhengHei" w:hAnsi="Consolas"/>
                <w:color w:val="7A2E0E"/>
                <w:sz w:val="19"/>
                <w:szCs w:val="19"/>
              </w:rPr>
              <w:t xml:space="preserve">n install 22</w:t>
            </w: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）後重啟</w:t>
            </w:r>
          </w:p>
        </w:tc>
      </w:tr>
      <w:tr>
        <w:tc>
          <w:tcPr>
            <w:tcW w:type="dxa" w:w="228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CUSIP 查不到</w:t>
            </w:r>
          </w:p>
        </w:tc>
        <w:tc>
          <w:tcPr>
            <w:tcW w:type="dxa" w:w="351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非美股、新上市尚無 13G 申報，或來源資料不一致</w:t>
            </w:r>
          </w:p>
        </w:tc>
        <w:tc>
          <w:tcPr>
            <w:tcW w:type="dxa" w:w="351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屬正常現象；可稍後執行 </w:t>
            </w:r>
            <w:r>
              <w:rPr>
                <w:rFonts w:ascii="Consolas" w:cs="Consolas" w:eastAsia="Microsoft JhengHei" w:hAnsi="Consolas"/>
                <w:color w:val="7A2E0E"/>
                <w:sz w:val="19"/>
                <w:szCs w:val="19"/>
              </w:rPr>
              <w:t xml:space="preserve">fill-cusip.js</w:t>
            </w: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 重試</w:t>
            </w:r>
          </w:p>
        </w:tc>
      </w:tr>
      <w:tr>
        <w:tc>
          <w:tcPr>
            <w:tcW w:type="dxa" w:w="228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每日排程沒有執行</w:t>
            </w:r>
          </w:p>
        </w:tc>
        <w:tc>
          <w:tcPr>
            <w:tcW w:type="dxa" w:w="351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伺服器在排程時間未運作，或 </w:t>
            </w:r>
            <w:r>
              <w:rPr>
                <w:rFonts w:ascii="Consolas" w:cs="Consolas" w:eastAsia="Microsoft JhengHei" w:hAnsi="Consolas"/>
                <w:color w:val="7A2E0E"/>
                <w:sz w:val="19"/>
                <w:szCs w:val="19"/>
              </w:rPr>
              <w:t xml:space="preserve">.env</w:t>
            </w: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 未設定 </w:t>
            </w:r>
            <w:r>
              <w:rPr>
                <w:rFonts w:ascii="Consolas" w:cs="Consolas" w:eastAsia="Microsoft JhengHei" w:hAnsi="Consolas"/>
                <w:color w:val="7A2E0E"/>
                <w:sz w:val="19"/>
                <w:szCs w:val="19"/>
              </w:rPr>
              <w:t xml:space="preserve">MONITOR_DAILY_AT</w:t>
            </w:r>
          </w:p>
        </w:tc>
        <w:tc>
          <w:tcPr>
            <w:tcW w:type="dxa" w:w="351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確認伺服器常駐執行，並檢查 </w:t>
            </w:r>
            <w:r>
              <w:rPr>
                <w:rFonts w:ascii="Consolas" w:cs="Consolas" w:eastAsia="Microsoft JhengHei" w:hAnsi="Consolas"/>
                <w:color w:val="7A2E0E"/>
                <w:sz w:val="19"/>
                <w:szCs w:val="19"/>
              </w:rPr>
              <w:t xml:space="preserve">.env</w:t>
            </w:r>
          </w:p>
        </w:tc>
      </w:tr>
      <w:tr>
        <w:tc>
          <w:tcPr>
            <w:tcW w:type="dxa" w:w="228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偵測結果消失</w:t>
            </w:r>
          </w:p>
        </w:tc>
        <w:tc>
          <w:tcPr>
            <w:tcW w:type="dxa" w:w="351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伺服器重新啟動（結果只存在記憶體中）</w:t>
            </w:r>
          </w:p>
        </w:tc>
        <w:tc>
          <w:tcPr>
            <w:tcW w:type="dxa" w:w="351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重新執行預覽即可；實際變更已寫入資料表</w:t>
            </w:r>
          </w:p>
        </w:tc>
      </w:tr>
    </w:tbl>
    <w:p>
      <w:pPr>
        <w:spacing w:after="120"/>
      </w:pPr>
    </w:p>
    <w:sectPr>
      <w:footerReference w:type="default" r:id="rId6"/>
      <w:pgSz w:w="11906" w:h="16838" w:orient="portrait"/>
      <w:pgMar w:top="1300" w:right="1300" w:bottom="1300" w:left="1300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Calibri" w:cs="Calibri" w:eastAsia="Microsoft JhengHei" w:hAnsi="Calibri"/>
        <w:color w:val="808080"/>
        <w:sz w:val="18"/>
        <w:szCs w:val="18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bullet"/>
      <w:lvlText w:val="•"/>
      <w:lvlJc w:val="left"/>
      <w:pPr>
        <w:ind w:left="540" w:hanging="270"/>
      </w:pPr>
    </w:lvl>
    <w:lvl w:ilvl="1" w:tentative="1">
      <w:start w:val="1"/>
      <w:numFmt w:val="bullet"/>
      <w:lvlText w:val="◦"/>
      <w:lvlJc w:val="left"/>
      <w:pPr>
        <w:ind w:left="1080" w:hanging="270"/>
      </w:pPr>
    </w:lvl>
  </w:abstractNum>
  <w:abstractNum w:abstractNumId="3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4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  <w:num w:numId="4">
    <w:abstractNumId w:val="3"/>
    <w:lvlOverride w:ilvl="0">
      <w:startOverride w:val="1"/>
    </w:lvlOverride>
  </w:num>
  <w:num w:numId="5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Microsoft JhengHei" w:hAnsi="Calibri"/>
        <w:sz w:val="21"/>
        <w:szCs w:val="21"/>
      </w:rPr>
    </w:rPrDefault>
    <w:pPrDefault>
      <w:pPr>
        <w:spacing w:line="252"/>
      </w:pPr>
    </w:pPrDefault>
  </w:docDefaults>
  <w:style w:type="paragraph" w:styleId="Normal" w:default="1">
    <w:name w:val="Normal"/>
    <w:qFormat/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next w:val="Normal"/>
    <w:pPr>
      <w:spacing w:after="80"/>
    </w:pPr>
    <w:rPr>
      <w:rFonts w:ascii="Calibri" w:cs="Calibri" w:eastAsia="Microsoft JhengHei" w:hAnsi="Calibri"/>
      <w:b/>
      <w:bCs/>
      <w:color w:val="1F4E79"/>
      <w:sz w:val="44"/>
      <w:szCs w:val="44"/>
    </w:rPr>
  </w:style>
  <w:style w:type="paragraph" w:styleId="Heading1">
    <w:name w:val="Heading 1"/>
    <w:basedOn w:val="Normal"/>
    <w:next w:val="Normal"/>
    <w:qFormat/>
    <w:pPr>
      <w:keepNext/>
      <w:pBdr>
        <w:bottom w:val="single" w:color="2E74B5" w:sz="6" w:space="4"/>
      </w:pBdr>
      <w:spacing w:after="160" w:before="360"/>
      <w:outlineLvl w:val="0"/>
    </w:pPr>
    <w:rPr>
      <w:rFonts w:ascii="Calibri" w:cs="Calibri" w:eastAsia="Microsoft JhengHei" w:hAnsi="Calibri"/>
      <w:b/>
      <w:bCs/>
      <w:color w:val="1F4E79"/>
      <w:sz w:val="30"/>
      <w:szCs w:val="30"/>
    </w:rPr>
  </w:style>
  <w:style w:type="paragraph" w:styleId="Heading2">
    <w:name w:val="Heading 2"/>
    <w:basedOn w:val="Normal"/>
    <w:next w:val="Normal"/>
    <w:qFormat/>
    <w:pPr>
      <w:keepNext/>
      <w:spacing w:after="120" w:before="240"/>
      <w:outlineLvl w:val="1"/>
    </w:pPr>
    <w:rPr>
      <w:rFonts w:ascii="Calibri" w:cs="Calibri" w:eastAsia="Microsoft JhengHei" w:hAnsi="Calibri"/>
      <w:b/>
      <w:bCs/>
      <w:color w:val="2E74B5"/>
      <w:sz w:val="25"/>
      <w:szCs w:val="25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footer" Target="footer1.xml"/><Relationship Id="rId7" Type="http://schemas.openxmlformats.org/officeDocument/2006/relationships/theme" Target="theme/theme1.xml"/><Relationship Id="rId8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股票代碼維護系統</dc:title>
  <dc:creator>Stock Symbol Manager</dc:creator>
  <cp:lastModifiedBy>Un-named</cp:lastModifiedBy>
  <cp:revision>1</cp:revision>
  <dcterms:created xsi:type="dcterms:W3CDTF">2026-10-07T14:18:32.021Z</dcterms:created>
  <dcterms:modified xsi:type="dcterms:W3CDTF">2026-10-07T14:18:32.023Z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