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7AE42056" w:rsidR="00D771D4" w:rsidRDefault="17843306" w:rsidP="17843306">
      <w:pPr>
        <w:pStyle w:val="Ttulo4"/>
        <w:rPr>
          <w:rFonts w:ascii="Poppins" w:eastAsia="Poppins" w:hAnsi="Poppins" w:cs="Poppins"/>
          <w:color w:val="141D27"/>
          <w:sz w:val="36"/>
          <w:szCs w:val="36"/>
        </w:rPr>
      </w:pPr>
      <w:r w:rsidRPr="17843306">
        <w:rPr>
          <w:rFonts w:ascii="Poppins" w:eastAsia="Poppins" w:hAnsi="Poppins" w:cs="Poppins"/>
          <w:b/>
          <w:bCs/>
          <w:i w:val="0"/>
          <w:iCs w:val="0"/>
          <w:color w:val="141D27"/>
          <w:sz w:val="36"/>
          <w:szCs w:val="36"/>
        </w:rPr>
        <w:t>Programação Cliente Servidor Aula 08</w:t>
      </w:r>
    </w:p>
    <w:p w14:paraId="2D62255B" w14:textId="6C2C46F1" w:rsidR="17843306" w:rsidRDefault="17843306" w:rsidP="17843306"/>
    <w:p w14:paraId="4FE7927F" w14:textId="1FCBDC61" w:rsidR="17843306" w:rsidRDefault="17843306" w:rsidP="17843306">
      <w:pPr>
        <w:pStyle w:val="Ttulo1"/>
      </w:pPr>
      <w:r w:rsidRPr="17843306">
        <w:rPr>
          <w:rFonts w:ascii="Krub" w:eastAsia="Krub" w:hAnsi="Krub" w:cs="Krub"/>
          <w:b/>
          <w:bCs/>
          <w:color w:val="212529"/>
          <w:sz w:val="22"/>
          <w:szCs w:val="22"/>
        </w:rPr>
        <w:t>Mapeamento Objeto-Relacional</w:t>
      </w:r>
    </w:p>
    <w:p w14:paraId="2A0C0B62" w14:textId="7150376D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Os bancos de dados relacionais são a tecnologia de armazenamento mais consolidada no mercado, mas como pudemos observar, a forma de tratar as operações sobre o banco envolve a criação de classes que viabilizem a organização e </w:t>
      </w:r>
      <w:proofErr w:type="spellStart"/>
      <w:r w:rsidRPr="17843306">
        <w:rPr>
          <w:rFonts w:ascii="Roboto" w:eastAsia="Roboto" w:hAnsi="Roboto" w:cs="Roboto"/>
          <w:color w:val="212529"/>
          <w:sz w:val="26"/>
          <w:szCs w:val="26"/>
        </w:rPr>
        <w:t>reúso</w:t>
      </w:r>
      <w:proofErr w:type="spellEnd"/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 do código podendo ser facilmente padronizadas; é com base nesta premissa que surge a ideia por trás do </w:t>
      </w:r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mapeamento objeto-relacional</w:t>
      </w:r>
      <w:r w:rsidRPr="17843306">
        <w:rPr>
          <w:rFonts w:ascii="Roboto" w:eastAsia="Roboto" w:hAnsi="Roboto" w:cs="Roboto"/>
          <w:color w:val="212529"/>
          <w:sz w:val="26"/>
          <w:szCs w:val="26"/>
        </w:rPr>
        <w:t>.</w:t>
      </w:r>
    </w:p>
    <w:p w14:paraId="132641D2" w14:textId="58ABAA99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Também chamado de </w:t>
      </w:r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ORM</w:t>
      </w: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 (do inglês </w:t>
      </w:r>
      <w:proofErr w:type="spellStart"/>
      <w:r w:rsidRPr="17843306">
        <w:rPr>
          <w:rFonts w:ascii="Roboto" w:eastAsia="Roboto" w:hAnsi="Roboto" w:cs="Roboto"/>
          <w:i/>
          <w:iCs/>
          <w:color w:val="212529"/>
          <w:sz w:val="26"/>
          <w:szCs w:val="26"/>
        </w:rPr>
        <w:t>Object-Relational</w:t>
      </w:r>
      <w:proofErr w:type="spellEnd"/>
      <w:r w:rsidRPr="17843306">
        <w:rPr>
          <w:rFonts w:ascii="Roboto" w:eastAsia="Roboto" w:hAnsi="Roboto" w:cs="Roboto"/>
          <w:i/>
          <w:iCs/>
          <w:color w:val="212529"/>
          <w:sz w:val="26"/>
          <w:szCs w:val="26"/>
        </w:rPr>
        <w:t xml:space="preserve"> </w:t>
      </w:r>
      <w:proofErr w:type="spellStart"/>
      <w:r w:rsidRPr="17843306">
        <w:rPr>
          <w:rFonts w:ascii="Roboto" w:eastAsia="Roboto" w:hAnsi="Roboto" w:cs="Roboto"/>
          <w:i/>
          <w:iCs/>
          <w:color w:val="212529"/>
          <w:sz w:val="26"/>
          <w:szCs w:val="26"/>
        </w:rPr>
        <w:t>Mapping</w:t>
      </w:r>
      <w:proofErr w:type="spellEnd"/>
      <w:r w:rsidRPr="17843306">
        <w:rPr>
          <w:rFonts w:ascii="Roboto" w:eastAsia="Roboto" w:hAnsi="Roboto" w:cs="Roboto"/>
          <w:color w:val="212529"/>
          <w:sz w:val="26"/>
          <w:szCs w:val="26"/>
        </w:rPr>
        <w:t>), a técnica envolve uma reinterpretação dos bancos relacionais, fazendo com que as tabelas sejam representadas por classes e os registros destas tabelas, por instâncias destas classes.</w:t>
      </w:r>
    </w:p>
    <w:p w14:paraId="64CB5B96" w14:textId="639F1C61" w:rsidR="17843306" w:rsidRDefault="17843306" w:rsidP="17843306">
      <w:pPr>
        <w:pStyle w:val="Ttulo1"/>
      </w:pPr>
      <w:r w:rsidRPr="17843306">
        <w:rPr>
          <w:rFonts w:ascii="Krub" w:eastAsia="Krub" w:hAnsi="Krub" w:cs="Krub"/>
          <w:b/>
          <w:bCs/>
          <w:color w:val="212529"/>
          <w:sz w:val="26"/>
          <w:szCs w:val="26"/>
        </w:rPr>
        <w:t xml:space="preserve">Java </w:t>
      </w:r>
      <w:proofErr w:type="spellStart"/>
      <w:r w:rsidRPr="17843306">
        <w:rPr>
          <w:rFonts w:ascii="Krub" w:eastAsia="Krub" w:hAnsi="Krub" w:cs="Krub"/>
          <w:b/>
          <w:bCs/>
          <w:color w:val="212529"/>
          <w:sz w:val="26"/>
          <w:szCs w:val="26"/>
        </w:rPr>
        <w:t>Persistence</w:t>
      </w:r>
      <w:proofErr w:type="spellEnd"/>
      <w:r w:rsidRPr="17843306">
        <w:rPr>
          <w:rFonts w:ascii="Krub" w:eastAsia="Krub" w:hAnsi="Krub" w:cs="Krub"/>
          <w:b/>
          <w:bCs/>
          <w:color w:val="212529"/>
          <w:sz w:val="26"/>
          <w:szCs w:val="26"/>
        </w:rPr>
        <w:t xml:space="preserve"> API</w:t>
      </w:r>
    </w:p>
    <w:p w14:paraId="346A9134" w14:textId="0958A309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Um dos maiores avanços do Java foi a definição do </w:t>
      </w:r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JPA</w:t>
      </w: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 (Java </w:t>
      </w:r>
      <w:proofErr w:type="spellStart"/>
      <w:r w:rsidRPr="17843306">
        <w:rPr>
          <w:rFonts w:ascii="Roboto" w:eastAsia="Roboto" w:hAnsi="Roboto" w:cs="Roboto"/>
          <w:color w:val="212529"/>
          <w:sz w:val="26"/>
          <w:szCs w:val="26"/>
        </w:rPr>
        <w:t>Persistence</w:t>
      </w:r>
      <w:proofErr w:type="spellEnd"/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 API), o qual unifica os diversos frameworks de persistência em uma arquitetura única baseada em código anotado e apenas um arquivo de configuração, o </w:t>
      </w:r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persistence.xml</w:t>
      </w:r>
      <w:r w:rsidRPr="17843306">
        <w:rPr>
          <w:rFonts w:ascii="Roboto" w:eastAsia="Roboto" w:hAnsi="Roboto" w:cs="Roboto"/>
          <w:color w:val="212529"/>
          <w:sz w:val="26"/>
          <w:szCs w:val="26"/>
        </w:rPr>
        <w:t>.</w:t>
      </w:r>
    </w:p>
    <w:p w14:paraId="45B87DEB" w14:textId="4FDBECBB" w:rsidR="17843306" w:rsidRDefault="17843306" w:rsidP="17843306">
      <w:pPr>
        <w:rPr>
          <w:rFonts w:ascii="Roboto" w:eastAsia="Roboto" w:hAnsi="Roboto" w:cs="Roboto"/>
          <w:b/>
          <w:bCs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Persistence.xml</w:t>
      </w:r>
    </w:p>
    <w:p w14:paraId="55BD1412" w14:textId="36C90014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color w:val="212529"/>
          <w:sz w:val="26"/>
          <w:szCs w:val="26"/>
        </w:rPr>
        <w:t>responsável pela configuração da conexão, indicando a URL do banco, driver JDBC e framework utilizados</w:t>
      </w:r>
    </w:p>
    <w:p w14:paraId="19C567BA" w14:textId="29B9CC67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JPQL</w:t>
      </w: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 (Java </w:t>
      </w:r>
      <w:proofErr w:type="spellStart"/>
      <w:r w:rsidRPr="17843306">
        <w:rPr>
          <w:rFonts w:ascii="Roboto" w:eastAsia="Roboto" w:hAnsi="Roboto" w:cs="Roboto"/>
          <w:color w:val="212529"/>
          <w:sz w:val="26"/>
          <w:szCs w:val="26"/>
        </w:rPr>
        <w:t>Persistence</w:t>
      </w:r>
      <w:proofErr w:type="spellEnd"/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 Query </w:t>
      </w:r>
      <w:proofErr w:type="spellStart"/>
      <w:r w:rsidRPr="17843306">
        <w:rPr>
          <w:rFonts w:ascii="Roboto" w:eastAsia="Roboto" w:hAnsi="Roboto" w:cs="Roboto"/>
          <w:color w:val="212529"/>
          <w:sz w:val="26"/>
          <w:szCs w:val="26"/>
        </w:rPr>
        <w:t>Language</w:t>
      </w:r>
      <w:proofErr w:type="spellEnd"/>
      <w:r w:rsidRPr="17843306">
        <w:rPr>
          <w:rFonts w:ascii="Roboto" w:eastAsia="Roboto" w:hAnsi="Roboto" w:cs="Roboto"/>
          <w:color w:val="212529"/>
          <w:sz w:val="26"/>
          <w:szCs w:val="26"/>
        </w:rPr>
        <w:t>)</w:t>
      </w:r>
    </w:p>
    <w:p w14:paraId="2E41FF54" w14:textId="51BC36B1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bastante semelhante ao </w:t>
      </w:r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SQL</w:t>
      </w: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, mas trata com objetos e coleções, ao invés de conjuntos de </w:t>
      </w:r>
      <w:proofErr w:type="spellStart"/>
      <w:r w:rsidRPr="17843306">
        <w:rPr>
          <w:rFonts w:ascii="Roboto" w:eastAsia="Roboto" w:hAnsi="Roboto" w:cs="Roboto"/>
          <w:color w:val="212529"/>
          <w:sz w:val="26"/>
          <w:szCs w:val="26"/>
        </w:rPr>
        <w:t>tuplas</w:t>
      </w:r>
      <w:proofErr w:type="spellEnd"/>
      <w:r w:rsidRPr="17843306">
        <w:rPr>
          <w:rFonts w:ascii="Roboto" w:eastAsia="Roboto" w:hAnsi="Roboto" w:cs="Roboto"/>
          <w:color w:val="212529"/>
          <w:sz w:val="26"/>
          <w:szCs w:val="26"/>
        </w:rPr>
        <w:t>.</w:t>
      </w:r>
    </w:p>
    <w:p w14:paraId="14A00E52" w14:textId="4902E22B" w:rsidR="17843306" w:rsidRDefault="17843306" w:rsidP="17843306">
      <w:pPr>
        <w:pStyle w:val="Ttulo1"/>
      </w:pPr>
      <w:r w:rsidRPr="17843306">
        <w:rPr>
          <w:rFonts w:ascii="Krub" w:eastAsia="Krub" w:hAnsi="Krub" w:cs="Krub"/>
          <w:b/>
          <w:bCs/>
          <w:color w:val="212529"/>
          <w:sz w:val="26"/>
          <w:szCs w:val="26"/>
        </w:rPr>
        <w:t xml:space="preserve">Enterprise Java </w:t>
      </w:r>
      <w:proofErr w:type="spellStart"/>
      <w:r w:rsidRPr="17843306">
        <w:rPr>
          <w:rFonts w:ascii="Krub" w:eastAsia="Krub" w:hAnsi="Krub" w:cs="Krub"/>
          <w:b/>
          <w:bCs/>
          <w:color w:val="212529"/>
          <w:sz w:val="26"/>
          <w:szCs w:val="26"/>
        </w:rPr>
        <w:t>Beans</w:t>
      </w:r>
      <w:proofErr w:type="spellEnd"/>
    </w:p>
    <w:p w14:paraId="060539A0" w14:textId="660BA059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Um Enterprise Java </w:t>
      </w:r>
      <w:proofErr w:type="spellStart"/>
      <w:r w:rsidRPr="17843306">
        <w:rPr>
          <w:rFonts w:ascii="Roboto" w:eastAsia="Roboto" w:hAnsi="Roboto" w:cs="Roboto"/>
          <w:color w:val="212529"/>
          <w:sz w:val="26"/>
          <w:szCs w:val="26"/>
        </w:rPr>
        <w:t>Bean</w:t>
      </w:r>
      <w:proofErr w:type="spellEnd"/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 (</w:t>
      </w:r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EJB</w:t>
      </w:r>
      <w:r w:rsidRPr="17843306">
        <w:rPr>
          <w:rFonts w:ascii="Roboto" w:eastAsia="Roboto" w:hAnsi="Roboto" w:cs="Roboto"/>
          <w:color w:val="212529"/>
          <w:sz w:val="26"/>
          <w:szCs w:val="26"/>
        </w:rPr>
        <w:t>) é um componente corporativo utilizado de forma indireta, dentro de um ambiente de objetos distribuídos</w:t>
      </w:r>
    </w:p>
    <w:p w14:paraId="39B1CC3E" w14:textId="4299D9C9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color w:val="212529"/>
          <w:sz w:val="26"/>
          <w:szCs w:val="26"/>
        </w:rPr>
        <w:t>O primeiro tipo de EJB a ser considerado é o de sessão, responsável por efetuar processos de negócios de forma síncrona. Ele pode assumir três comportamentos diferentes:</w:t>
      </w:r>
    </w:p>
    <w:p w14:paraId="6A9161A4" w14:textId="4BAA0285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proofErr w:type="spellStart"/>
      <w:r w:rsidRPr="17843306">
        <w:rPr>
          <w:rFonts w:ascii="Roboto" w:eastAsia="Roboto" w:hAnsi="Roboto" w:cs="Roboto"/>
          <w:color w:val="212529"/>
          <w:sz w:val="26"/>
          <w:szCs w:val="26"/>
        </w:rPr>
        <w:t>Stateless</w:t>
      </w:r>
      <w:proofErr w:type="spellEnd"/>
    </w:p>
    <w:p w14:paraId="2CD14E0A" w14:textId="360DDAF7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Quando não guarda valores entre chamadas sucessivas. .Utilizamos </w:t>
      </w:r>
      <w:proofErr w:type="spellStart"/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Stateless</w:t>
      </w:r>
      <w:proofErr w:type="spellEnd"/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 quando não precisamos de nenhuma informação de processos anteriores ao corrente</w:t>
      </w:r>
    </w:p>
    <w:p w14:paraId="272AEAF9" w14:textId="27979B9F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proofErr w:type="spellStart"/>
      <w:r w:rsidRPr="17843306">
        <w:rPr>
          <w:rFonts w:ascii="Roboto" w:eastAsia="Roboto" w:hAnsi="Roboto" w:cs="Roboto"/>
          <w:color w:val="212529"/>
          <w:sz w:val="26"/>
          <w:szCs w:val="26"/>
        </w:rPr>
        <w:lastRenderedPageBreak/>
        <w:t>Sateful</w:t>
      </w:r>
      <w:proofErr w:type="spellEnd"/>
    </w:p>
    <w:p w14:paraId="6EBB0FC9" w14:textId="72D4E43F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guarda valores entre chamadas sucessivas. Já o </w:t>
      </w:r>
      <w:proofErr w:type="spellStart"/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Sateful</w:t>
      </w:r>
      <w:proofErr w:type="spellEnd"/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 deve ser utilizado quando precisamos de informações anteriores</w:t>
      </w:r>
    </w:p>
    <w:p w14:paraId="3E2FE3EA" w14:textId="3C7BA616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proofErr w:type="spellStart"/>
      <w:r w:rsidRPr="17843306">
        <w:rPr>
          <w:rFonts w:ascii="Roboto" w:eastAsia="Roboto" w:hAnsi="Roboto" w:cs="Roboto"/>
          <w:color w:val="212529"/>
          <w:sz w:val="26"/>
          <w:szCs w:val="26"/>
        </w:rPr>
        <w:t>Singleton</w:t>
      </w:r>
      <w:proofErr w:type="spellEnd"/>
    </w:p>
    <w:p w14:paraId="43383CE7" w14:textId="20A7AD3B" w:rsidR="17843306" w:rsidRDefault="17843306" w:rsidP="17843306">
      <w:pPr>
        <w:rPr>
          <w:rFonts w:ascii="Roboto" w:eastAsia="Roboto" w:hAnsi="Roboto" w:cs="Roboto"/>
          <w:color w:val="212529"/>
          <w:sz w:val="26"/>
          <w:szCs w:val="26"/>
        </w:rPr>
      </w:pPr>
      <w:r w:rsidRPr="17843306">
        <w:rPr>
          <w:rFonts w:ascii="Roboto" w:eastAsia="Roboto" w:hAnsi="Roboto" w:cs="Roboto"/>
          <w:color w:val="212529"/>
          <w:sz w:val="26"/>
          <w:szCs w:val="26"/>
        </w:rPr>
        <w:t xml:space="preserve">Quando utiliza apenas uma instância por JVM. Quanto ao </w:t>
      </w:r>
      <w:proofErr w:type="spellStart"/>
      <w:r w:rsidRPr="17843306">
        <w:rPr>
          <w:rFonts w:ascii="Roboto" w:eastAsia="Roboto" w:hAnsi="Roboto" w:cs="Roboto"/>
          <w:b/>
          <w:bCs/>
          <w:color w:val="212529"/>
          <w:sz w:val="26"/>
          <w:szCs w:val="26"/>
        </w:rPr>
        <w:t>Singleton</w:t>
      </w:r>
      <w:proofErr w:type="spellEnd"/>
      <w:r w:rsidRPr="17843306">
        <w:rPr>
          <w:rFonts w:ascii="Roboto" w:eastAsia="Roboto" w:hAnsi="Roboto" w:cs="Roboto"/>
          <w:color w:val="212529"/>
          <w:sz w:val="26"/>
          <w:szCs w:val="26"/>
        </w:rPr>
        <w:t>, ele é utilizado quando queremos compartilhar dados entre todos os usuários conectados ao aplicativo</w:t>
      </w:r>
    </w:p>
    <w:p w14:paraId="33930121" w14:textId="03E7E991" w:rsidR="17843306" w:rsidRDefault="17843306" w:rsidP="17843306">
      <w:r w:rsidRPr="17843306">
        <w:rPr>
          <w:rFonts w:ascii="Roboto" w:eastAsia="Roboto" w:hAnsi="Roboto" w:cs="Roboto"/>
          <w:color w:val="212529"/>
          <w:sz w:val="26"/>
          <w:szCs w:val="26"/>
        </w:rPr>
        <w:t>1. Em termos de programação para banco de dados, em linguagens orientadas a objetos, é bastante aconselhável efetuar uma transformação dos registros para instâncias de classes de entidade. Este processo ficou conhecido como:</w:t>
      </w:r>
    </w:p>
    <w:p w14:paraId="5947CA43" w14:textId="129FB86F" w:rsidR="17843306" w:rsidRDefault="17843306" w:rsidP="17843306">
      <w:r w:rsidRPr="17843306">
        <w:rPr>
          <w:rFonts w:ascii="Roboto" w:eastAsia="Roboto" w:hAnsi="Roboto" w:cs="Roboto"/>
          <w:color w:val="212529"/>
          <w:sz w:val="24"/>
          <w:szCs w:val="24"/>
        </w:rPr>
        <w:t>X a) ORM</w:t>
      </w:r>
    </w:p>
    <w:p w14:paraId="4CD4C507" w14:textId="59CF135E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>b) POO</w:t>
      </w:r>
    </w:p>
    <w:p w14:paraId="6F60853B" w14:textId="326546E7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>c) RUP</w:t>
      </w:r>
    </w:p>
    <w:p w14:paraId="772E9FDD" w14:textId="3D86E2D4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>d) AUML</w:t>
      </w:r>
    </w:p>
    <w:p w14:paraId="7C506E15" w14:textId="2FC74422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>e) SQL</w:t>
      </w:r>
    </w:p>
    <w:p w14:paraId="1B7E7733" w14:textId="289952C5" w:rsidR="17843306" w:rsidRDefault="17843306" w:rsidP="17843306">
      <w:r w:rsidRPr="17843306">
        <w:rPr>
          <w:rFonts w:ascii="Roboto" w:eastAsia="Roboto" w:hAnsi="Roboto" w:cs="Roboto"/>
          <w:color w:val="212529"/>
          <w:sz w:val="24"/>
          <w:szCs w:val="24"/>
        </w:rPr>
        <w:t xml:space="preserve">2. No uso de JPA, qual classe fica responsável por inserir os dados da entidade no banco de dados, através do método </w:t>
      </w:r>
      <w:proofErr w:type="spellStart"/>
      <w:r w:rsidRPr="17843306">
        <w:rPr>
          <w:rFonts w:ascii="Roboto" w:eastAsia="Roboto" w:hAnsi="Roboto" w:cs="Roboto"/>
          <w:color w:val="212529"/>
          <w:sz w:val="24"/>
          <w:szCs w:val="24"/>
        </w:rPr>
        <w:t>persist</w:t>
      </w:r>
      <w:proofErr w:type="spellEnd"/>
      <w:r w:rsidRPr="17843306">
        <w:rPr>
          <w:rFonts w:ascii="Roboto" w:eastAsia="Roboto" w:hAnsi="Roboto" w:cs="Roboto"/>
          <w:color w:val="212529"/>
          <w:sz w:val="24"/>
          <w:szCs w:val="24"/>
        </w:rPr>
        <w:t>?</w:t>
      </w:r>
    </w:p>
    <w:p w14:paraId="5D6359AA" w14:textId="341650F8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 xml:space="preserve">a) </w:t>
      </w:r>
      <w:proofErr w:type="spellStart"/>
      <w:r w:rsidRPr="17843306">
        <w:rPr>
          <w:rFonts w:ascii="Roboto" w:eastAsia="Roboto" w:hAnsi="Roboto" w:cs="Roboto"/>
          <w:color w:val="6C757D"/>
          <w:sz w:val="24"/>
          <w:szCs w:val="24"/>
        </w:rPr>
        <w:t>EntityManagerFactory</w:t>
      </w:r>
      <w:proofErr w:type="spellEnd"/>
    </w:p>
    <w:p w14:paraId="5B258F45" w14:textId="5C476A6A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>b) Query</w:t>
      </w:r>
    </w:p>
    <w:p w14:paraId="71E19C60" w14:textId="5E7111CD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 xml:space="preserve">c) </w:t>
      </w:r>
      <w:proofErr w:type="spellStart"/>
      <w:r w:rsidRPr="17843306">
        <w:rPr>
          <w:rFonts w:ascii="Roboto" w:eastAsia="Roboto" w:hAnsi="Roboto" w:cs="Roboto"/>
          <w:color w:val="6C757D"/>
          <w:sz w:val="24"/>
          <w:szCs w:val="24"/>
        </w:rPr>
        <w:t>CriteriaQuery</w:t>
      </w:r>
      <w:proofErr w:type="spellEnd"/>
    </w:p>
    <w:p w14:paraId="77824967" w14:textId="0159CF28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 xml:space="preserve">d) </w:t>
      </w:r>
      <w:proofErr w:type="spellStart"/>
      <w:r w:rsidRPr="17843306">
        <w:rPr>
          <w:rFonts w:ascii="Roboto" w:eastAsia="Roboto" w:hAnsi="Roboto" w:cs="Roboto"/>
          <w:color w:val="6C757D"/>
          <w:sz w:val="24"/>
          <w:szCs w:val="24"/>
        </w:rPr>
        <w:t>NamedQuery</w:t>
      </w:r>
      <w:proofErr w:type="spellEnd"/>
    </w:p>
    <w:p w14:paraId="217900D5" w14:textId="2C56DE83" w:rsidR="17843306" w:rsidRDefault="17843306" w:rsidP="17843306">
      <w:pPr>
        <w:rPr>
          <w:rFonts w:ascii="Roboto" w:eastAsia="Roboto" w:hAnsi="Roboto" w:cs="Roboto"/>
          <w:color w:val="212529"/>
          <w:sz w:val="24"/>
          <w:szCs w:val="24"/>
        </w:rPr>
      </w:pPr>
      <w:r w:rsidRPr="17843306">
        <w:rPr>
          <w:rFonts w:ascii="Roboto" w:eastAsia="Roboto" w:hAnsi="Roboto" w:cs="Roboto"/>
          <w:color w:val="212529"/>
          <w:sz w:val="24"/>
          <w:szCs w:val="24"/>
        </w:rPr>
        <w:t xml:space="preserve">X e) </w:t>
      </w:r>
      <w:proofErr w:type="spellStart"/>
      <w:r w:rsidRPr="17843306">
        <w:rPr>
          <w:rFonts w:ascii="Roboto" w:eastAsia="Roboto" w:hAnsi="Roboto" w:cs="Roboto"/>
          <w:color w:val="212529"/>
          <w:sz w:val="24"/>
          <w:szCs w:val="24"/>
        </w:rPr>
        <w:t>EntityManager</w:t>
      </w:r>
      <w:proofErr w:type="spellEnd"/>
    </w:p>
    <w:p w14:paraId="67F54AE9" w14:textId="4454EF1F" w:rsidR="17843306" w:rsidRDefault="17843306" w:rsidP="17843306">
      <w:pPr>
        <w:rPr>
          <w:rFonts w:ascii="Roboto" w:eastAsia="Roboto" w:hAnsi="Roboto" w:cs="Roboto"/>
          <w:color w:val="212529"/>
          <w:sz w:val="24"/>
          <w:szCs w:val="24"/>
        </w:rPr>
      </w:pPr>
    </w:p>
    <w:p w14:paraId="6A580871" w14:textId="6ED0E55C" w:rsidR="17843306" w:rsidRDefault="17843306" w:rsidP="17843306">
      <w:r w:rsidRPr="17843306">
        <w:rPr>
          <w:rFonts w:ascii="Roboto" w:eastAsia="Roboto" w:hAnsi="Roboto" w:cs="Roboto"/>
          <w:color w:val="212529"/>
          <w:sz w:val="24"/>
          <w:szCs w:val="24"/>
        </w:rPr>
        <w:t xml:space="preserve">3. Existem diversos tipos de </w:t>
      </w:r>
      <w:proofErr w:type="spellStart"/>
      <w:r w:rsidRPr="17843306">
        <w:rPr>
          <w:rFonts w:ascii="Roboto" w:eastAsia="Roboto" w:hAnsi="Roboto" w:cs="Roboto"/>
          <w:color w:val="212529"/>
          <w:sz w:val="24"/>
          <w:szCs w:val="24"/>
        </w:rPr>
        <w:t>EJBs</w:t>
      </w:r>
      <w:proofErr w:type="spellEnd"/>
      <w:r w:rsidRPr="17843306">
        <w:rPr>
          <w:rFonts w:ascii="Roboto" w:eastAsia="Roboto" w:hAnsi="Roboto" w:cs="Roboto"/>
          <w:color w:val="212529"/>
          <w:sz w:val="24"/>
          <w:szCs w:val="24"/>
        </w:rPr>
        <w:t>, mas um deles é voltado exclusivamente para o tratamento de mensagens recebidas a partir de mensagerias. Qual é este tipo de EJB?</w:t>
      </w:r>
    </w:p>
    <w:p w14:paraId="7176F370" w14:textId="560A6670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 xml:space="preserve">a)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Stateless</w:t>
      </w:r>
      <w:proofErr w:type="spellEnd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 xml:space="preserve">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Session</w:t>
      </w:r>
      <w:proofErr w:type="spellEnd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 xml:space="preserve">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Bean</w:t>
      </w:r>
      <w:proofErr w:type="spellEnd"/>
    </w:p>
    <w:p w14:paraId="01071AE7" w14:textId="1ED7A578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 xml:space="preserve">b)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Message</w:t>
      </w:r>
      <w:proofErr w:type="spellEnd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 xml:space="preserve">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Driven</w:t>
      </w:r>
      <w:proofErr w:type="spellEnd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 xml:space="preserve">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Bean</w:t>
      </w:r>
      <w:proofErr w:type="spellEnd"/>
    </w:p>
    <w:p w14:paraId="3CD37482" w14:textId="061388E6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 xml:space="preserve">c)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Stateful</w:t>
      </w:r>
      <w:proofErr w:type="spellEnd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 xml:space="preserve">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Session</w:t>
      </w:r>
      <w:proofErr w:type="spellEnd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 xml:space="preserve">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Bean</w:t>
      </w:r>
      <w:proofErr w:type="spellEnd"/>
    </w:p>
    <w:p w14:paraId="1501EC26" w14:textId="5E76D77D" w:rsidR="17843306" w:rsidRDefault="17843306" w:rsidP="17843306">
      <w:r w:rsidRPr="17843306">
        <w:rPr>
          <w:rFonts w:ascii="Roboto" w:eastAsia="Roboto" w:hAnsi="Roboto" w:cs="Roboto"/>
          <w:color w:val="6C757D"/>
          <w:sz w:val="24"/>
          <w:szCs w:val="24"/>
        </w:rPr>
        <w:t xml:space="preserve">d)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Singleton</w:t>
      </w:r>
      <w:proofErr w:type="spellEnd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 xml:space="preserve"> </w:t>
      </w:r>
      <w:proofErr w:type="spellStart"/>
      <w:r w:rsidRPr="17843306">
        <w:rPr>
          <w:rFonts w:ascii="Roboto" w:eastAsia="Roboto" w:hAnsi="Roboto" w:cs="Roboto"/>
          <w:i/>
          <w:iCs/>
          <w:color w:val="6C757D"/>
          <w:sz w:val="24"/>
          <w:szCs w:val="24"/>
        </w:rPr>
        <w:t>Bean</w:t>
      </w:r>
      <w:proofErr w:type="spellEnd"/>
    </w:p>
    <w:p w14:paraId="2E5926BC" w14:textId="29B85C3D" w:rsidR="17843306" w:rsidRDefault="17843306" w:rsidP="17843306">
      <w:pPr>
        <w:rPr>
          <w:rFonts w:ascii="Roboto" w:eastAsia="Roboto" w:hAnsi="Roboto" w:cs="Roboto"/>
          <w:i/>
          <w:iCs/>
          <w:color w:val="212529"/>
          <w:sz w:val="24"/>
          <w:szCs w:val="24"/>
        </w:rPr>
      </w:pPr>
      <w:r w:rsidRPr="17843306">
        <w:rPr>
          <w:rFonts w:ascii="Roboto" w:eastAsia="Roboto" w:hAnsi="Roboto" w:cs="Roboto"/>
          <w:color w:val="212529"/>
          <w:sz w:val="24"/>
          <w:szCs w:val="24"/>
        </w:rPr>
        <w:t xml:space="preserve">X e) </w:t>
      </w:r>
      <w:proofErr w:type="spellStart"/>
      <w:r w:rsidRPr="17843306">
        <w:rPr>
          <w:rFonts w:ascii="Roboto" w:eastAsia="Roboto" w:hAnsi="Roboto" w:cs="Roboto"/>
          <w:i/>
          <w:iCs/>
          <w:color w:val="212529"/>
          <w:sz w:val="24"/>
          <w:szCs w:val="24"/>
        </w:rPr>
        <w:t>Entity</w:t>
      </w:r>
      <w:proofErr w:type="spellEnd"/>
      <w:r w:rsidRPr="17843306">
        <w:rPr>
          <w:rFonts w:ascii="Roboto" w:eastAsia="Roboto" w:hAnsi="Roboto" w:cs="Roboto"/>
          <w:i/>
          <w:iCs/>
          <w:color w:val="212529"/>
          <w:sz w:val="24"/>
          <w:szCs w:val="24"/>
        </w:rPr>
        <w:t xml:space="preserve"> </w:t>
      </w:r>
      <w:proofErr w:type="spellStart"/>
      <w:r w:rsidRPr="17843306">
        <w:rPr>
          <w:rFonts w:ascii="Roboto" w:eastAsia="Roboto" w:hAnsi="Roboto" w:cs="Roboto"/>
          <w:i/>
          <w:iCs/>
          <w:color w:val="212529"/>
          <w:sz w:val="24"/>
          <w:szCs w:val="24"/>
        </w:rPr>
        <w:t>Bean</w:t>
      </w:r>
      <w:proofErr w:type="spellEnd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</w:tblGrid>
      <w:tr w:rsidR="008876B0" w14:paraId="3882EFC5" w14:textId="77777777">
        <w:trPr>
          <w:divId w:val="612713075"/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5"/>
            </w:tblGrid>
            <w:tr w:rsidR="008876B0" w14:paraId="5084CDE6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1E31AB8" w14:textId="77777777" w:rsidR="008876B0" w:rsidRDefault="008876B0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lastRenderedPageBreak/>
                    <w:t>Sobre POJO é correto afirma que:</w:t>
                  </w:r>
                </w:p>
              </w:tc>
            </w:tr>
          </w:tbl>
          <w:p w14:paraId="11DBCE38" w14:textId="77777777" w:rsidR="008876B0" w:rsidRDefault="008876B0">
            <w:pPr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</w:tr>
      <w:tr w:rsidR="008876B0" w14:paraId="1B0A11EB" w14:textId="77777777">
        <w:trPr>
          <w:divId w:val="612713075"/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2351F9A" w14:textId="77777777" w:rsidR="008876B0" w:rsidRDefault="008876B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C5E15F9" w14:textId="77777777" w:rsidR="008876B0" w:rsidRDefault="008876B0">
      <w:pPr>
        <w:divId w:val="612713075"/>
        <w:rPr>
          <w:rFonts w:eastAsia="Times New Roman"/>
          <w:vanish/>
        </w:rPr>
      </w:pPr>
      <w:bookmarkStart w:id="0" w:name="fim_questao_1"/>
      <w:bookmarkEnd w:id="0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150"/>
        <w:gridCol w:w="8185"/>
      </w:tblGrid>
      <w:tr w:rsidR="008876B0" w14:paraId="7CF25764" w14:textId="77777777">
        <w:trPr>
          <w:divId w:val="612713075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07DD4BC" w14:textId="77777777" w:rsidR="008876B0" w:rsidRDefault="008876B0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6572410" w14:textId="77777777" w:rsidR="008876B0" w:rsidRDefault="008876B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80F45B6" w14:textId="77777777" w:rsidR="008876B0" w:rsidRDefault="008876B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É uma classe sem métodos de negócios, mas com atributos definidos de forma publica e métodos de acesso público.</w:t>
            </w:r>
          </w:p>
        </w:tc>
      </w:tr>
      <w:tr w:rsidR="008876B0" w14:paraId="5B79B7C6" w14:textId="77777777">
        <w:trPr>
          <w:divId w:val="612713075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80F9654" w14:textId="77777777" w:rsidR="008876B0" w:rsidRDefault="008876B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907103A" w14:textId="77777777" w:rsidR="008876B0" w:rsidRDefault="008876B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F063059" w14:textId="77777777" w:rsidR="008876B0" w:rsidRDefault="008876B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É uma classe com métodos de negócios e com atributos definidos de forma privada e métodos de acesso privado.</w:t>
            </w:r>
          </w:p>
        </w:tc>
      </w:tr>
      <w:tr w:rsidR="008876B0" w14:paraId="28136843" w14:textId="77777777">
        <w:trPr>
          <w:divId w:val="612713075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78C0111" w14:textId="77777777" w:rsidR="008876B0" w:rsidRDefault="008876B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111D6BA" w14:textId="77777777" w:rsidR="008876B0" w:rsidRDefault="008876B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467401D" w14:textId="77777777" w:rsidR="008876B0" w:rsidRDefault="008876B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É uma classe com métodos de negócios e atributos definidos de forma privada e métodos de acesso público.</w:t>
            </w:r>
          </w:p>
        </w:tc>
      </w:tr>
      <w:tr w:rsidR="008876B0" w14:paraId="62A9D36B" w14:textId="77777777">
        <w:trPr>
          <w:divId w:val="612713075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B939B83" w14:textId="77777777" w:rsidR="008876B0" w:rsidRDefault="008876B0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34A444CB" wp14:editId="1CEFDF70">
                  <wp:extent cx="104775" cy="104775"/>
                  <wp:effectExtent l="0" t="0" r="9525" b="9525"/>
                  <wp:docPr id="1" name="Imagem 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8C19F29" w14:textId="77777777" w:rsidR="008876B0" w:rsidRDefault="008876B0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703AA51" w14:textId="77777777" w:rsidR="008876B0" w:rsidRDefault="008876B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É uma classe sem métodos de negócios, mas com atributos definidos de forma privada e métodos de acesso público.</w:t>
            </w:r>
          </w:p>
        </w:tc>
      </w:tr>
      <w:tr w:rsidR="008876B0" w14:paraId="5A601F79" w14:textId="77777777">
        <w:trPr>
          <w:divId w:val="612713075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820A297" w14:textId="77777777" w:rsidR="008876B0" w:rsidRDefault="008876B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70A31DB" w14:textId="77777777" w:rsidR="008876B0" w:rsidRDefault="008876B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D275E79" w14:textId="77777777" w:rsidR="008876B0" w:rsidRDefault="008876B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É uma classe sem métodos de negócios, mas com atributos definidos de forma privada e métodos de acesso privado.</w:t>
            </w:r>
          </w:p>
        </w:tc>
      </w:tr>
    </w:tbl>
    <w:p w14:paraId="20B75313" w14:textId="695AF686" w:rsidR="008876B0" w:rsidRDefault="008876B0" w:rsidP="17843306">
      <w:pPr>
        <w:rPr>
          <w:rFonts w:ascii="Roboto" w:eastAsia="Roboto" w:hAnsi="Roboto" w:cs="Roboto"/>
          <w:i/>
          <w:iCs/>
          <w:color w:val="212529"/>
          <w:sz w:val="24"/>
          <w:szCs w:val="24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</w:tblGrid>
      <w:tr w:rsidR="00725224" w14:paraId="31F0BB77" w14:textId="77777777">
        <w:trPr>
          <w:divId w:val="619267468"/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5"/>
            </w:tblGrid>
            <w:tr w:rsidR="00725224" w14:paraId="78E27C09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E533344" w14:textId="77777777" w:rsidR="00725224" w:rsidRDefault="00725224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O tipo de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bean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utilizado para tratamento de regras de negócio síncronas, onde ocorre a necessidade de guardar informações entre chamadas sucessivas seria:</w:t>
                  </w:r>
                </w:p>
              </w:tc>
            </w:tr>
          </w:tbl>
          <w:p w14:paraId="23BD5849" w14:textId="77777777" w:rsidR="00725224" w:rsidRDefault="00725224">
            <w:pPr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</w:tr>
      <w:tr w:rsidR="00725224" w14:paraId="78B1052A" w14:textId="77777777">
        <w:trPr>
          <w:divId w:val="619267468"/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B54A0FD" w14:textId="77777777" w:rsidR="00725224" w:rsidRDefault="0072522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A2014D1" w14:textId="77777777" w:rsidR="00725224" w:rsidRDefault="00725224">
      <w:pPr>
        <w:divId w:val="619267468"/>
        <w:rPr>
          <w:rFonts w:eastAsia="Times New Roman"/>
          <w:vanish/>
        </w:rPr>
      </w:pPr>
      <w:bookmarkStart w:id="1" w:name="fim_questao_2"/>
      <w:bookmarkEnd w:id="1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0"/>
        <w:gridCol w:w="150"/>
        <w:gridCol w:w="8215"/>
      </w:tblGrid>
      <w:tr w:rsidR="00725224" w14:paraId="38F5859A" w14:textId="77777777">
        <w:trPr>
          <w:divId w:val="619267468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BCB79CD" w14:textId="77777777" w:rsidR="00725224" w:rsidRDefault="00725224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80CB28C" w14:textId="77777777" w:rsidR="00725224" w:rsidRDefault="0072522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A2A6F1D" w14:textId="77777777" w:rsidR="00725224" w:rsidRDefault="00725224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Message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Driven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Bean</w:t>
            </w:r>
            <w:proofErr w:type="spellEnd"/>
          </w:p>
        </w:tc>
      </w:tr>
      <w:tr w:rsidR="00725224" w14:paraId="59525841" w14:textId="77777777">
        <w:trPr>
          <w:divId w:val="619267468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132529" w14:textId="77777777" w:rsidR="00725224" w:rsidRDefault="00725224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F8562EB" w14:textId="77777777" w:rsidR="00725224" w:rsidRDefault="0072522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B30C716" w14:textId="77777777" w:rsidR="00725224" w:rsidRDefault="00725224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Async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Queued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Bean</w:t>
            </w:r>
            <w:proofErr w:type="spellEnd"/>
          </w:p>
        </w:tc>
      </w:tr>
      <w:tr w:rsidR="00725224" w14:paraId="37142E90" w14:textId="77777777">
        <w:trPr>
          <w:divId w:val="619267468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7109778" w14:textId="77777777" w:rsidR="00725224" w:rsidRDefault="00725224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39167E22" wp14:editId="2EF1C3E1">
                  <wp:extent cx="91440" cy="91440"/>
                  <wp:effectExtent l="0" t="0" r="3810" b="3810"/>
                  <wp:docPr id="2" name="Imagem 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28FB8F9" w14:textId="77777777" w:rsidR="00725224" w:rsidRDefault="00725224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EB81541" w14:textId="77777777" w:rsidR="00725224" w:rsidRDefault="00725224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Stateful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Session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Bean</w:t>
            </w:r>
            <w:proofErr w:type="spellEnd"/>
          </w:p>
        </w:tc>
      </w:tr>
      <w:tr w:rsidR="00725224" w14:paraId="781E04B1" w14:textId="77777777">
        <w:trPr>
          <w:divId w:val="619267468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C4B1CE3" w14:textId="77777777" w:rsidR="00725224" w:rsidRDefault="00725224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89FEA63" w14:textId="77777777" w:rsidR="00725224" w:rsidRDefault="0072522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9EF9B19" w14:textId="77777777" w:rsidR="00725224" w:rsidRDefault="00725224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Entity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Bean</w:t>
            </w:r>
            <w:proofErr w:type="spellEnd"/>
          </w:p>
        </w:tc>
      </w:tr>
      <w:tr w:rsidR="00725224" w14:paraId="2F646229" w14:textId="77777777">
        <w:trPr>
          <w:divId w:val="619267468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2A6E8D2" w14:textId="77777777" w:rsidR="00725224" w:rsidRDefault="00725224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83E9721" w14:textId="77777777" w:rsidR="00725224" w:rsidRDefault="0072522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438BAD6" w14:textId="77777777" w:rsidR="00725224" w:rsidRDefault="00725224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Stateless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Session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Bean</w:t>
            </w:r>
            <w:proofErr w:type="spellEnd"/>
          </w:p>
        </w:tc>
      </w:tr>
    </w:tbl>
    <w:p w14:paraId="61B051FD" w14:textId="17063BC7" w:rsidR="00725224" w:rsidRDefault="00725224" w:rsidP="17843306">
      <w:pPr>
        <w:rPr>
          <w:rFonts w:ascii="Roboto" w:eastAsia="Roboto" w:hAnsi="Roboto" w:cs="Roboto"/>
          <w:i/>
          <w:iCs/>
          <w:color w:val="212529"/>
          <w:sz w:val="24"/>
          <w:szCs w:val="24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</w:tblGrid>
      <w:tr w:rsidR="00AF7569" w14:paraId="3D6C5226" w14:textId="77777777">
        <w:trPr>
          <w:divId w:val="806432758"/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5"/>
            </w:tblGrid>
            <w:tr w:rsidR="00AF7569" w14:paraId="7DB53EA1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435C436" w14:textId="77777777" w:rsidR="00AF7569" w:rsidRDefault="00AF7569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Os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EJBs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do tipo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Session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Bean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podem ser divididos em três tipos, sendo que um deles permite a ocorrência de apenas uma instância por máquina virtual. Qual é este tipo?</w:t>
                  </w:r>
                </w:p>
              </w:tc>
            </w:tr>
          </w:tbl>
          <w:p w14:paraId="2D309FB9" w14:textId="77777777" w:rsidR="00AF7569" w:rsidRDefault="00AF7569">
            <w:pPr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</w:tr>
      <w:tr w:rsidR="00AF7569" w14:paraId="141175FC" w14:textId="77777777">
        <w:trPr>
          <w:divId w:val="806432758"/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F9862C1" w14:textId="77777777" w:rsidR="00AF7569" w:rsidRDefault="00AF756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CE7FF5D" w14:textId="77777777" w:rsidR="00AF7569" w:rsidRDefault="00AF7569">
      <w:pPr>
        <w:divId w:val="806432758"/>
        <w:rPr>
          <w:rFonts w:eastAsia="Times New Roman"/>
          <w:vanish/>
        </w:rPr>
      </w:pPr>
      <w:bookmarkStart w:id="2" w:name="fim_questao_3"/>
      <w:bookmarkEnd w:id="2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150"/>
        <w:gridCol w:w="8185"/>
      </w:tblGrid>
      <w:tr w:rsidR="00AF7569" w14:paraId="0BD587A2" w14:textId="77777777">
        <w:trPr>
          <w:divId w:val="806432758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B3C832D" w14:textId="77777777" w:rsidR="00AF7569" w:rsidRDefault="00AF7569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2AF495EB" wp14:editId="04282B52">
                  <wp:extent cx="104775" cy="104775"/>
                  <wp:effectExtent l="0" t="0" r="9525" b="9525"/>
                  <wp:docPr id="3" name="Imagem 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B8140E0" w14:textId="77777777" w:rsidR="00AF7569" w:rsidRDefault="00AF7569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8A277A9" w14:textId="77777777" w:rsidR="00AF7569" w:rsidRDefault="00AF756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Singleton</w:t>
            </w:r>
            <w:proofErr w:type="spellEnd"/>
          </w:p>
        </w:tc>
      </w:tr>
      <w:tr w:rsidR="00AF7569" w14:paraId="4BD7ABB2" w14:textId="77777777">
        <w:trPr>
          <w:divId w:val="806432758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9C1016F" w14:textId="77777777" w:rsidR="00AF7569" w:rsidRDefault="00AF756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C60BFEA" w14:textId="77777777" w:rsidR="00AF7569" w:rsidRDefault="00AF756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6AF3D83" w14:textId="77777777" w:rsidR="00AF7569" w:rsidRDefault="00AF756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Stateful</w:t>
            </w:r>
            <w:proofErr w:type="spellEnd"/>
          </w:p>
        </w:tc>
      </w:tr>
      <w:tr w:rsidR="00AF7569" w14:paraId="663B694B" w14:textId="77777777">
        <w:trPr>
          <w:divId w:val="806432758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BE2B517" w14:textId="77777777" w:rsidR="00AF7569" w:rsidRDefault="00AF756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349FCA3" w14:textId="77777777" w:rsidR="00AF7569" w:rsidRDefault="00AF756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86DC56B" w14:textId="77777777" w:rsidR="00AF7569" w:rsidRDefault="00AF756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Message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Driven</w:t>
            </w:r>
            <w:proofErr w:type="spellEnd"/>
          </w:p>
        </w:tc>
      </w:tr>
      <w:tr w:rsidR="00AF7569" w14:paraId="4AD70FFF" w14:textId="77777777">
        <w:trPr>
          <w:divId w:val="806432758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04350C5" w14:textId="77777777" w:rsidR="00AF7569" w:rsidRDefault="00AF756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17E45F9" w14:textId="77777777" w:rsidR="00AF7569" w:rsidRDefault="00AF756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44F21F8" w14:textId="77777777" w:rsidR="00AF7569" w:rsidRDefault="00AF756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Stateless</w:t>
            </w:r>
            <w:proofErr w:type="spellEnd"/>
          </w:p>
        </w:tc>
      </w:tr>
      <w:tr w:rsidR="00AF7569" w14:paraId="65814302" w14:textId="77777777">
        <w:trPr>
          <w:divId w:val="806432758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78D73F7" w14:textId="77777777" w:rsidR="00AF7569" w:rsidRDefault="00AF756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8A6ABC3" w14:textId="77777777" w:rsidR="00AF7569" w:rsidRDefault="00AF756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D183A4C" w14:textId="77777777" w:rsidR="00AF7569" w:rsidRDefault="00AF756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Entity</w:t>
            </w:r>
            <w:proofErr w:type="spellEnd"/>
          </w:p>
        </w:tc>
      </w:tr>
    </w:tbl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</w:tblGrid>
      <w:tr w:rsidR="00A36079" w14:paraId="7DDFF65C" w14:textId="77777777">
        <w:trPr>
          <w:divId w:val="412513320"/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5"/>
            </w:tblGrid>
            <w:tr w:rsidR="00A36079" w14:paraId="48B96ECC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53977E5" w14:textId="77777777" w:rsidR="00A36079" w:rsidRDefault="00A36079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Entre os diferente tipos de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EJBs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, os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MDBs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são responsáveis pelo comportamento assíncrono baseado em mensagerias. Assinale a alternativa correta com relação aos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MDBs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</w:tr>
          </w:tbl>
          <w:p w14:paraId="0CDC6373" w14:textId="77777777" w:rsidR="00A36079" w:rsidRDefault="00A36079">
            <w:pPr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</w:tr>
      <w:tr w:rsidR="00A36079" w14:paraId="2440417A" w14:textId="77777777">
        <w:trPr>
          <w:divId w:val="412513320"/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3FB217C" w14:textId="77777777" w:rsidR="00A36079" w:rsidRDefault="00A3607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01CBE56" w14:textId="77777777" w:rsidR="00A36079" w:rsidRDefault="00A36079">
      <w:pPr>
        <w:divId w:val="412513320"/>
        <w:rPr>
          <w:rFonts w:eastAsia="Times New Roman"/>
          <w:vanish/>
        </w:rPr>
      </w:pPr>
      <w:bookmarkStart w:id="3" w:name="fim_questao_4"/>
      <w:bookmarkEnd w:id="3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150"/>
        <w:gridCol w:w="8185"/>
      </w:tblGrid>
      <w:tr w:rsidR="00A36079" w14:paraId="21725CDB" w14:textId="77777777">
        <w:trPr>
          <w:divId w:val="412513320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9BEBAFC" w14:textId="77777777" w:rsidR="00A36079" w:rsidRDefault="00A36079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510F4342" wp14:editId="5194158C">
                  <wp:extent cx="104775" cy="104775"/>
                  <wp:effectExtent l="0" t="0" r="9525" b="9525"/>
                  <wp:docPr id="4" name="Imagem 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5185C45" w14:textId="77777777" w:rsidR="00A36079" w:rsidRDefault="00A36079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2988D52" w14:textId="77777777" w:rsidR="00A36079" w:rsidRDefault="00A3607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Apresentam um único método para tratamento de mensagens denominado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onMessage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.</w:t>
            </w:r>
          </w:p>
        </w:tc>
      </w:tr>
      <w:tr w:rsidR="00A36079" w14:paraId="02793B40" w14:textId="77777777">
        <w:trPr>
          <w:divId w:val="412513320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B60FDC6" w14:textId="77777777" w:rsidR="00A36079" w:rsidRDefault="00A3607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2F461F6" w14:textId="77777777" w:rsidR="00A36079" w:rsidRDefault="00A3607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45EC35A" w14:textId="77777777" w:rsidR="00A36079" w:rsidRDefault="00A3607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Eles podem guardar informações de estado, como os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Statefull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Session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Beans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.</w:t>
            </w:r>
          </w:p>
        </w:tc>
      </w:tr>
      <w:tr w:rsidR="00A36079" w14:paraId="74A3E73D" w14:textId="77777777">
        <w:trPr>
          <w:divId w:val="412513320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FE2BAC5" w14:textId="77777777" w:rsidR="00A36079" w:rsidRDefault="00A3607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824246F" w14:textId="77777777" w:rsidR="00A36079" w:rsidRDefault="00A3607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D969375" w14:textId="77777777" w:rsidR="00A36079" w:rsidRDefault="00A3607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Necessitam de interfaces @Local e @Remote.</w:t>
            </w:r>
          </w:p>
        </w:tc>
      </w:tr>
      <w:tr w:rsidR="00A36079" w14:paraId="1A042DAA" w14:textId="77777777">
        <w:trPr>
          <w:divId w:val="412513320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EEAF30A" w14:textId="77777777" w:rsidR="00A36079" w:rsidRDefault="00A3607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67AA56B" w14:textId="77777777" w:rsidR="00A36079" w:rsidRDefault="00A3607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A28CB18" w14:textId="77777777" w:rsidR="00A36079" w:rsidRDefault="00A3607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Precisam implementar a interface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SessionListener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.</w:t>
            </w:r>
          </w:p>
        </w:tc>
      </w:tr>
      <w:tr w:rsidR="00A36079" w14:paraId="16658E42" w14:textId="77777777">
        <w:trPr>
          <w:divId w:val="412513320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D589359" w14:textId="77777777" w:rsidR="00A36079" w:rsidRDefault="00A3607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A1986D6" w14:textId="77777777" w:rsidR="00A36079" w:rsidRDefault="00A3607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056A0DA" w14:textId="77777777" w:rsidR="00A36079" w:rsidRDefault="00A3607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São definidos pela anotação @Message.</w:t>
            </w:r>
          </w:p>
        </w:tc>
      </w:tr>
    </w:tbl>
    <w:p w14:paraId="652FED46" w14:textId="77777777" w:rsidR="00AF7569" w:rsidRDefault="00AF7569" w:rsidP="17843306">
      <w:pPr>
        <w:rPr>
          <w:rFonts w:ascii="Roboto" w:eastAsia="Roboto" w:hAnsi="Roboto" w:cs="Roboto"/>
          <w:i/>
          <w:iCs/>
          <w:color w:val="212529"/>
          <w:sz w:val="24"/>
          <w:szCs w:val="24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</w:tblGrid>
      <w:tr w:rsidR="003C73BB" w14:paraId="740DE7E7" w14:textId="77777777">
        <w:trPr>
          <w:divId w:val="826868956"/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5"/>
            </w:tblGrid>
            <w:tr w:rsidR="003C73BB" w14:paraId="1A9E2F96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0A810EE" w14:textId="77777777" w:rsidR="003C73BB" w:rsidRDefault="003C73BB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O que é JPA?</w:t>
                  </w:r>
                </w:p>
              </w:tc>
            </w:tr>
          </w:tbl>
          <w:p w14:paraId="41945F04" w14:textId="77777777" w:rsidR="003C73BB" w:rsidRDefault="003C73BB">
            <w:pPr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</w:tr>
      <w:tr w:rsidR="003C73BB" w14:paraId="47C5E1E7" w14:textId="77777777">
        <w:trPr>
          <w:divId w:val="826868956"/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48685BF" w14:textId="77777777" w:rsidR="003C73BB" w:rsidRDefault="003C73B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D783BE1" w14:textId="77777777" w:rsidR="003C73BB" w:rsidRDefault="003C73BB">
      <w:pPr>
        <w:divId w:val="826868956"/>
        <w:rPr>
          <w:rFonts w:eastAsia="Times New Roman"/>
          <w:vanish/>
        </w:rPr>
      </w:pPr>
      <w:bookmarkStart w:id="4" w:name="fim_questao_5"/>
      <w:bookmarkEnd w:id="4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150"/>
        <w:gridCol w:w="8185"/>
      </w:tblGrid>
      <w:tr w:rsidR="003C73BB" w14:paraId="1BA15B23" w14:textId="77777777">
        <w:trPr>
          <w:divId w:val="826868956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89DDBDC" w14:textId="77777777" w:rsidR="003C73BB" w:rsidRDefault="003C73BB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087ECF" w14:textId="77777777" w:rsidR="003C73BB" w:rsidRDefault="003C73BB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F596A7" w14:textId="77777777" w:rsidR="003C73BB" w:rsidRDefault="003C73BB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É uma API Padrão da linguagem Python que descreve uma interface comum para frameworks de persistência de dados.</w:t>
            </w:r>
          </w:p>
        </w:tc>
      </w:tr>
      <w:tr w:rsidR="003C73BB" w14:paraId="3312E93A" w14:textId="77777777">
        <w:trPr>
          <w:divId w:val="826868956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83218B9" w14:textId="77777777" w:rsidR="003C73BB" w:rsidRDefault="003C73BB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4EB1DDD" w14:textId="77777777" w:rsidR="003C73BB" w:rsidRDefault="003C73BB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AE58B03" w14:textId="77777777" w:rsidR="003C73BB" w:rsidRDefault="003C73BB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É uma API Padrão da linguagem Ruby que descreve uma interface comum para frameworks de persistência de dados.</w:t>
            </w:r>
          </w:p>
        </w:tc>
      </w:tr>
      <w:tr w:rsidR="003C73BB" w14:paraId="47227F48" w14:textId="77777777">
        <w:trPr>
          <w:divId w:val="826868956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78A2890" w14:textId="77777777" w:rsidR="003C73BB" w:rsidRDefault="003C73BB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A431BFE" w14:textId="77777777" w:rsidR="003C73BB" w:rsidRDefault="003C73BB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B95A688" w14:textId="77777777" w:rsidR="003C73BB" w:rsidRDefault="003C73BB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É uma API Padrão da linguagem PHP que descreve uma interface comum para frameworks de persistência de dados.</w:t>
            </w:r>
          </w:p>
        </w:tc>
      </w:tr>
      <w:tr w:rsidR="003C73BB" w14:paraId="568ED00E" w14:textId="77777777">
        <w:trPr>
          <w:divId w:val="826868956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179B8C3" w14:textId="77777777" w:rsidR="003C73BB" w:rsidRDefault="003C73BB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263C8536" wp14:editId="7ACF24EE">
                  <wp:extent cx="104775" cy="104775"/>
                  <wp:effectExtent l="0" t="0" r="9525" b="9525"/>
                  <wp:docPr id="5" name="Imagem 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5B1CEE2" w14:textId="77777777" w:rsidR="003C73BB" w:rsidRDefault="003C73BB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15A76DE" w14:textId="77777777" w:rsidR="003C73BB" w:rsidRDefault="003C73BB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É uma API Padrão da linguagem Java que descreve uma interface comum para frameworks de persistência de dados.</w:t>
            </w:r>
          </w:p>
        </w:tc>
      </w:tr>
      <w:tr w:rsidR="003C73BB" w14:paraId="7E33D9EE" w14:textId="77777777">
        <w:trPr>
          <w:divId w:val="826868956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FD085C6" w14:textId="77777777" w:rsidR="003C73BB" w:rsidRDefault="003C73BB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A8CADB" w14:textId="77777777" w:rsidR="003C73BB" w:rsidRDefault="003C73BB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F7B09CE" w14:textId="77777777" w:rsidR="003C73BB" w:rsidRDefault="003C73BB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É uma API Padrão da linguagem SQL que descreve uma interface comum para frameworks de persistência de dados.</w:t>
            </w:r>
          </w:p>
        </w:tc>
      </w:tr>
    </w:tbl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</w:tblGrid>
      <w:tr w:rsidR="00B60082" w14:paraId="134EB78D" w14:textId="77777777">
        <w:trPr>
          <w:divId w:val="15739441"/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5"/>
            </w:tblGrid>
            <w:tr w:rsidR="00B60082" w14:paraId="06BD629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E0EA8C6" w14:textId="77777777" w:rsidR="00B60082" w:rsidRDefault="00B60082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Complete as lacunas no trecho de código-fonte abaixo com os termos corretos:    </w:t>
                  </w:r>
                </w:p>
                <w:p w14:paraId="336D64B6" w14:textId="77777777" w:rsidR="00B60082" w:rsidRDefault="00B60082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__________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emf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Persistence.createEntityManagerFactory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("PU");      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 xml:space="preserve">__________ em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emf.createEntityManager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();     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em.getTransaction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begin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();    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  <w:t>c = new Curso(3, "EE");    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lastRenderedPageBreak/>
                    <w:t>em.__________(c);  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br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em.getTransaction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().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commit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();</w:t>
                  </w:r>
                </w:p>
              </w:tc>
            </w:tr>
          </w:tbl>
          <w:p w14:paraId="2A7CDD9E" w14:textId="77777777" w:rsidR="00B60082" w:rsidRDefault="00B60082">
            <w:pPr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</w:tr>
      <w:tr w:rsidR="00B60082" w14:paraId="4D54CACB" w14:textId="77777777">
        <w:trPr>
          <w:divId w:val="15739441"/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DE46072" w14:textId="77777777" w:rsidR="00B60082" w:rsidRDefault="00B6008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8F4B9F1" w14:textId="77777777" w:rsidR="00B60082" w:rsidRDefault="00B60082">
      <w:pPr>
        <w:divId w:val="15739441"/>
        <w:rPr>
          <w:rFonts w:eastAsia="Times New Roman"/>
          <w:vanish/>
        </w:rPr>
      </w:pPr>
      <w:bookmarkStart w:id="5" w:name="fim_questao_6"/>
      <w:bookmarkEnd w:id="5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150"/>
        <w:gridCol w:w="8185"/>
      </w:tblGrid>
      <w:tr w:rsidR="00B60082" w14:paraId="4532574E" w14:textId="77777777">
        <w:trPr>
          <w:divId w:val="15739441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F8E377A" w14:textId="77777777" w:rsidR="00B60082" w:rsidRDefault="00B60082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F336DC" w14:textId="77777777" w:rsidR="00B60082" w:rsidRDefault="00B6008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68C735C" w14:textId="77777777" w:rsidR="00B60082" w:rsidRDefault="00B60082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EntityManager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Command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insert</w:t>
            </w:r>
            <w:proofErr w:type="spellEnd"/>
          </w:p>
        </w:tc>
      </w:tr>
      <w:tr w:rsidR="00B60082" w14:paraId="0C292C1F" w14:textId="77777777">
        <w:trPr>
          <w:divId w:val="15739441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74C1EBB" w14:textId="77777777" w:rsidR="00B60082" w:rsidRDefault="00B60082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E43CC23" w14:textId="77777777" w:rsidR="00B60082" w:rsidRDefault="00B6008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9FB639D" w14:textId="77777777" w:rsidR="00B60082" w:rsidRDefault="00B60082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Database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Entity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put</w:t>
            </w:r>
            <w:proofErr w:type="spellEnd"/>
          </w:p>
        </w:tc>
      </w:tr>
      <w:tr w:rsidR="00B60082" w14:paraId="7D84DD13" w14:textId="77777777">
        <w:trPr>
          <w:divId w:val="15739441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28E4993" w14:textId="77777777" w:rsidR="00B60082" w:rsidRDefault="00B60082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33DF2377" wp14:editId="12605358">
                  <wp:extent cx="104775" cy="104775"/>
                  <wp:effectExtent l="0" t="0" r="9525" b="9525"/>
                  <wp:docPr id="6" name="Imagem 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7A95B9A" w14:textId="77777777" w:rsidR="00B60082" w:rsidRDefault="00B60082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72BFC8F" w14:textId="77777777" w:rsidR="00B60082" w:rsidRDefault="00B60082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EntityManagerFactory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EntityManager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persist</w:t>
            </w:r>
            <w:proofErr w:type="spellEnd"/>
          </w:p>
        </w:tc>
      </w:tr>
      <w:tr w:rsidR="00B60082" w14:paraId="6BB38204" w14:textId="77777777">
        <w:trPr>
          <w:divId w:val="15739441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D222E04" w14:textId="77777777" w:rsidR="00B60082" w:rsidRDefault="00B60082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34C4311" w14:textId="77777777" w:rsidR="00B60082" w:rsidRDefault="00B6008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FB5C782" w14:textId="77777777" w:rsidR="00B60082" w:rsidRDefault="00B60082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Connection;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Statement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; execute</w:t>
            </w:r>
          </w:p>
        </w:tc>
      </w:tr>
      <w:tr w:rsidR="00B60082" w14:paraId="0255E281" w14:textId="77777777">
        <w:trPr>
          <w:divId w:val="15739441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08FD1B5" w14:textId="77777777" w:rsidR="00B60082" w:rsidRDefault="00B60082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86CE925" w14:textId="77777777" w:rsidR="00B60082" w:rsidRDefault="00B6008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538E27E" w14:textId="77777777" w:rsidR="00B60082" w:rsidRDefault="00B60082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EntityFactory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EntityManager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save</w:t>
            </w:r>
            <w:proofErr w:type="spellEnd"/>
          </w:p>
        </w:tc>
      </w:tr>
    </w:tbl>
    <w:p w14:paraId="49E44121" w14:textId="77777777" w:rsidR="008D60C9" w:rsidRDefault="008D60C9" w:rsidP="17843306"/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</w:tblGrid>
      <w:tr w:rsidR="008D60C9" w14:paraId="27A343D4" w14:textId="77777777">
        <w:trPr>
          <w:divId w:val="1680933865"/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5"/>
            </w:tblGrid>
            <w:tr w:rsidR="008D60C9" w14:paraId="68FB130F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9FCF977" w14:textId="77777777" w:rsidR="008D60C9" w:rsidRDefault="008D60C9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Sobre as redes de Petri é correto afirmar que:</w:t>
                  </w:r>
                </w:p>
              </w:tc>
            </w:tr>
          </w:tbl>
          <w:p w14:paraId="03171592" w14:textId="77777777" w:rsidR="008D60C9" w:rsidRDefault="008D60C9">
            <w:pPr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</w:tr>
      <w:tr w:rsidR="008D60C9" w14:paraId="3B811DA2" w14:textId="77777777">
        <w:trPr>
          <w:divId w:val="1680933865"/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D6DE1ED" w14:textId="77777777" w:rsidR="008D60C9" w:rsidRDefault="008D60C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35AB634" w14:textId="77777777" w:rsidR="008D60C9" w:rsidRDefault="008D60C9">
      <w:pPr>
        <w:divId w:val="1680933865"/>
        <w:rPr>
          <w:rFonts w:eastAsia="Times New Roman"/>
          <w:vanish/>
        </w:rPr>
      </w:pPr>
      <w:bookmarkStart w:id="6" w:name="fim_questao_7"/>
      <w:bookmarkEnd w:id="6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150"/>
        <w:gridCol w:w="8185"/>
      </w:tblGrid>
      <w:tr w:rsidR="008D60C9" w14:paraId="312B8DD3" w14:textId="77777777">
        <w:trPr>
          <w:divId w:val="1680933865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A0CC760" w14:textId="77777777" w:rsidR="008D60C9" w:rsidRDefault="008D60C9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7498996" w14:textId="77777777" w:rsidR="008D60C9" w:rsidRDefault="008D60C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B3025EB" w14:textId="77777777" w:rsidR="008D60C9" w:rsidRDefault="008D60C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Formam uma linguagem de programação.</w:t>
            </w:r>
          </w:p>
        </w:tc>
      </w:tr>
      <w:tr w:rsidR="008D60C9" w14:paraId="41FE1D20" w14:textId="77777777">
        <w:trPr>
          <w:divId w:val="1680933865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EECAF64" w14:textId="77777777" w:rsidR="008D60C9" w:rsidRDefault="008D60C9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53857C25" wp14:editId="42F86A2A">
                  <wp:extent cx="104775" cy="104775"/>
                  <wp:effectExtent l="0" t="0" r="9525" b="9525"/>
                  <wp:docPr id="7" name="Imagem 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9118412" w14:textId="77777777" w:rsidR="008D60C9" w:rsidRDefault="008D60C9">
            <w:pPr>
              <w:jc w:val="right"/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0045A05" w14:textId="77777777" w:rsidR="008D60C9" w:rsidRDefault="008D60C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São uma representação matemática para sistemas distribuídos discretos. </w:t>
            </w:r>
          </w:p>
        </w:tc>
      </w:tr>
      <w:tr w:rsidR="008D60C9" w14:paraId="7718C07A" w14:textId="77777777">
        <w:trPr>
          <w:divId w:val="1680933865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CB02E04" w14:textId="77777777" w:rsidR="008D60C9" w:rsidRDefault="008D60C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DE22B8B" w14:textId="77777777" w:rsidR="008D60C9" w:rsidRDefault="008D60C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8AD300B" w14:textId="77777777" w:rsidR="008D60C9" w:rsidRDefault="008D60C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Definem graficamente a estrutura de um sistema distribuído como um autômato.</w:t>
            </w:r>
          </w:p>
        </w:tc>
      </w:tr>
      <w:tr w:rsidR="008D60C9" w14:paraId="596858FC" w14:textId="77777777">
        <w:trPr>
          <w:divId w:val="1680933865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B9D0827" w14:textId="77777777" w:rsidR="008D60C9" w:rsidRDefault="008D60C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24E6F26" w14:textId="77777777" w:rsidR="008D60C9" w:rsidRDefault="008D60C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60ADA60" w14:textId="77777777" w:rsidR="008D60C9" w:rsidRDefault="008D60C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Possuem nós de posição, nós de transição, e arcos não-direcionados conectando posições com transições</w:t>
            </w:r>
          </w:p>
        </w:tc>
      </w:tr>
      <w:tr w:rsidR="008D60C9" w14:paraId="7B4E5A17" w14:textId="77777777">
        <w:trPr>
          <w:divId w:val="1680933865"/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32A99A9" w14:textId="77777777" w:rsidR="008D60C9" w:rsidRDefault="008D60C9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455A143" w14:textId="77777777" w:rsidR="008D60C9" w:rsidRDefault="008D60C9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418825F" w14:textId="77777777" w:rsidR="008D60C9" w:rsidRDefault="008D60C9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Define um grafo estocástico de elementos essenciais</w:t>
            </w:r>
          </w:p>
        </w:tc>
      </w:tr>
    </w:tbl>
    <w:p w14:paraId="07E30D8F" w14:textId="77777777" w:rsidR="008D60C9" w:rsidRDefault="008D60C9">
      <w:pPr>
        <w:divId w:val="1680933865"/>
        <w:rPr>
          <w:rFonts w:ascii="Times New Roman" w:eastAsia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75"/>
      </w:tblGrid>
      <w:tr w:rsidR="008D60C9" w14:paraId="0C69D7B9" w14:textId="77777777">
        <w:trPr>
          <w:divId w:val="1680933865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C8BDB53" w14:textId="77777777" w:rsidR="008D60C9" w:rsidRDefault="008D60C9">
            <w:pPr>
              <w:rPr>
                <w:rFonts w:ascii="Verdana" w:eastAsia="Times New Roman" w:hAnsi="Verdana"/>
                <w:color w:val="000000"/>
                <w:sz w:val="15"/>
                <w:szCs w:val="15"/>
              </w:rPr>
            </w:pPr>
          </w:p>
        </w:tc>
      </w:tr>
    </w:tbl>
    <w:p w14:paraId="1D8EE03F" w14:textId="5CD09B57" w:rsidR="17843306" w:rsidRDefault="17843306" w:rsidP="17843306">
      <w:r>
        <w:br/>
      </w:r>
    </w:p>
    <w:p w14:paraId="464E3A6E" w14:textId="56F2B172" w:rsidR="17843306" w:rsidRDefault="17843306" w:rsidP="17843306">
      <w:r>
        <w:br/>
      </w:r>
    </w:p>
    <w:p w14:paraId="0427E3A4" w14:textId="02761C11" w:rsidR="17843306" w:rsidRDefault="17843306" w:rsidP="17843306">
      <w:r>
        <w:br/>
      </w:r>
    </w:p>
    <w:sectPr w:rsidR="178433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Krub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2B7FBF"/>
    <w:rsid w:val="003C73BB"/>
    <w:rsid w:val="00725224"/>
    <w:rsid w:val="008876B0"/>
    <w:rsid w:val="008D60C9"/>
    <w:rsid w:val="00A36079"/>
    <w:rsid w:val="00AF7569"/>
    <w:rsid w:val="00B60082"/>
    <w:rsid w:val="00D771D4"/>
    <w:rsid w:val="010AABBA"/>
    <w:rsid w:val="14EF42DD"/>
    <w:rsid w:val="17843306"/>
    <w:rsid w:val="1938F8F3"/>
    <w:rsid w:val="1D5B7303"/>
    <w:rsid w:val="1F90A6AC"/>
    <w:rsid w:val="216E45D3"/>
    <w:rsid w:val="29FE1B92"/>
    <w:rsid w:val="2B1062BC"/>
    <w:rsid w:val="30D7322B"/>
    <w:rsid w:val="342B7FBF"/>
    <w:rsid w:val="51C4EBF8"/>
    <w:rsid w:val="53241797"/>
    <w:rsid w:val="5403D294"/>
    <w:rsid w:val="58DE98CA"/>
    <w:rsid w:val="5C5A018B"/>
    <w:rsid w:val="65A9831B"/>
    <w:rsid w:val="72E7545F"/>
    <w:rsid w:val="7831B221"/>
    <w:rsid w:val="7E16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7FBF"/>
  <w15:chartTrackingRefBased/>
  <w15:docId w15:val="{45B2502C-7666-4011-B6D1-6F5ADC75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876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910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COSTA DE ARAUJO</dc:creator>
  <cp:keywords/>
  <dc:description/>
  <cp:lastModifiedBy>JOSE VICTOR COSTA DE ARAUJO</cp:lastModifiedBy>
  <cp:revision>8</cp:revision>
  <dcterms:created xsi:type="dcterms:W3CDTF">2022-03-29T00:06:00Z</dcterms:created>
  <dcterms:modified xsi:type="dcterms:W3CDTF">2022-03-29T00:30:00Z</dcterms:modified>
</cp:coreProperties>
</file>