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 de humedad del aceite</w:t>
      </w:r>
    </w:p>
    <w:p>
      <w:r>
        <w:t>La muestra de aceite del equipo de ensayo E6 presentó 42 partes por millón de agua mediante Karl Fischer. El resultado superó el valor objetivo de 15 ppm y el laboratorio recomendó secado. No se diagnosticó una falla eléctrica a partir de esa única medición.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