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F9B"/>
          <w:sz w:val="56"/>
        </w:rPr>
        <w:t>Biblioteca Digital UniFECAF</w:t>
      </w:r>
    </w:p>
    <w:p>
      <w:pPr>
        <w:pStyle w:val="Heading2"/>
        <w:jc w:val="center"/>
      </w:pPr>
      <w:r>
        <w:rPr>
          <w:color w:val="2980B9"/>
          <w:sz w:val="28"/>
        </w:rPr>
        <w:t>Desenvolvimento de uma Experiência Web Moderna, Responsiva e Acessível</w:t>
      </w:r>
    </w:p>
    <w:p/>
    <w:p>
      <w:pPr>
        <w:jc w:val="center"/>
      </w:pPr>
      <w:r>
        <w:rPr>
          <w:b/>
        </w:rPr>
        <w:t xml:space="preserve">Disciplina: </w:t>
      </w:r>
      <w:r>
        <w:t>Design Web</w:t>
        <w:br/>
      </w:r>
      <w:r>
        <w:rPr>
          <w:b/>
        </w:rPr>
        <w:t xml:space="preserve">Faculdade: </w:t>
      </w:r>
      <w:r>
        <w:t>UNIFECAF - Faculdade de Educação e Ciências</w:t>
        <w:br/>
      </w:r>
      <w:r>
        <w:rPr>
          <w:b/>
        </w:rPr>
        <w:t xml:space="preserve">Autor: </w:t>
      </w:r>
      <w:r>
        <w:t>Victor Hugo Santos</w:t>
        <w:br/>
      </w:r>
      <w:r>
        <w:rPr>
          <w:b/>
        </w:rPr>
        <w:t xml:space="preserve">Data: </w:t>
      </w:r>
      <w:r>
        <w:t>06/10/2026</w:t>
        <w:br/>
      </w:r>
    </w:p>
    <w:p>
      <w:r>
        <w:br w:type="page"/>
      </w:r>
    </w:p>
    <w:p>
      <w:pPr>
        <w:pStyle w:val="Heading1"/>
      </w:pPr>
      <w:r>
        <w:t>ÍNDICE</w:t>
      </w:r>
    </w:p>
    <w:p>
      <w:r>
        <w:t>1. Análise do Problema e Protótipo</w:t>
        <w:br/>
      </w:r>
      <w:r>
        <w:t>2. Definição do Público-Alvo</w:t>
        <w:br/>
      </w:r>
      <w:r>
        <w:t>3. Paleta de Cores e Tipografia</w:t>
        <w:br/>
      </w:r>
      <w:r>
        <w:t>4. Justificativa de Decisões Visuais</w:t>
        <w:br/>
      </w:r>
      <w:r>
        <w:t>5. Estrutura das Seções</w:t>
        <w:br/>
      </w:r>
      <w:r>
        <w:t>6. Estratégias de Responsividade</w:t>
        <w:br/>
      </w:r>
      <w:r>
        <w:t>7. Princípios de Acessibilidade</w:t>
        <w:br/>
      </w:r>
      <w:r>
        <w:t>8. Screenshots Desktop e Mobile</w:t>
        <w:br/>
      </w:r>
    </w:p>
    <w:p>
      <w:r>
        <w:br w:type="page"/>
      </w:r>
    </w:p>
    <w:p>
      <w:pPr>
        <w:pStyle w:val="Heading1"/>
      </w:pPr>
      <w:r>
        <w:t>1. ANÁLISE DO PROBLEMA E PROTÓTIPO</w:t>
      </w:r>
    </w:p>
    <w:p>
      <w:r>
        <w:t>A Biblioteca Digital UniFECAF foi desenvolvida para resolver um problema central nas instituições acadêmicas: a falta de um ponto centralizado, intuitivo e moderno para acesso a recursos educacionais. Muitos alunos enfrentam dificuldades ao procurar materiais, descobrir livros relevantes ou localizar as unidades da biblioteca.</w:t>
      </w:r>
    </w:p>
    <w:p>
      <w:r>
        <w:t>O protótipo define uma solução web que integra:</w:t>
      </w:r>
    </w:p>
    <w:p>
      <w:pPr>
        <w:pStyle w:val="ListBullet"/>
      </w:pPr>
      <w:r>
        <w:rPr>
          <w:b/>
        </w:rPr>
        <w:t>Navegação clara e intuitiva</w:t>
      </w:r>
    </w:p>
    <w:p>
      <w:pPr>
        <w:pStyle w:val="ListBullet"/>
      </w:pPr>
      <w:r>
        <w:t>Apresentação visual de livros em grid organizado</w:t>
      </w:r>
    </w:p>
    <w:p>
      <w:pPr>
        <w:pStyle w:val="ListBullet"/>
      </w:pPr>
      <w:r>
        <w:t>Localização de unidades físicas da biblioteca</w:t>
      </w:r>
    </w:p>
    <w:p>
      <w:pPr>
        <w:pStyle w:val="ListBullet"/>
      </w:pPr>
      <w:r>
        <w:t>Informações de contato acessíveis</w:t>
      </w:r>
    </w:p>
    <w:p>
      <w:r>
        <w:t>O design proposto segue a metodologia de Design Thinking, colocando o usuário (aluno) no centro das decisões visuais e funcionais.</w:t>
      </w:r>
    </w:p>
    <w:p>
      <w:pPr>
        <w:pStyle w:val="Heading1"/>
      </w:pPr>
      <w:r>
        <w:t>2. DEFINIÇÃO DO PÚBLICO-ALVO</w:t>
      </w:r>
    </w:p>
    <w:p>
      <w:r>
        <w:t>O site foi desenvolvido para atender ao seguinte público: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Idade</w:t>
            </w:r>
          </w:p>
        </w:tc>
        <w:tc>
          <w:tcPr>
            <w:tcW w:type="dxa" w:w="4320"/>
          </w:tcPr>
          <w:p>
            <w:r>
              <w:t>Estudantes universitários (18-30 anos)</w:t>
            </w:r>
          </w:p>
        </w:tc>
      </w:tr>
      <w:tr>
        <w:tc>
          <w:tcPr>
            <w:tcW w:type="dxa" w:w="4320"/>
          </w:tcPr>
          <w:p>
            <w:r>
              <w:t>Localização</w:t>
            </w:r>
          </w:p>
        </w:tc>
        <w:tc>
          <w:tcPr>
            <w:tcW w:type="dxa" w:w="4320"/>
          </w:tcPr>
          <w:p>
            <w:r>
              <w:t>Campus UniFECAF (múltiplas unidades)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Buscar e acessar recursos educacionais</w:t>
            </w:r>
          </w:p>
        </w:tc>
      </w:tr>
      <w:tr>
        <w:tc>
          <w:tcPr>
            <w:tcW w:type="dxa" w:w="4320"/>
          </w:tcPr>
          <w:p>
            <w:r>
              <w:t>Nível Tech</w:t>
            </w:r>
          </w:p>
        </w:tc>
        <w:tc>
          <w:tcPr>
            <w:tcW w:type="dxa" w:w="4320"/>
          </w:tcPr>
          <w:p>
            <w:r>
              <w:t>Intermediário (familiarizados com web)</w:t>
            </w:r>
          </w:p>
        </w:tc>
      </w:tr>
    </w:tbl>
    <w:p>
      <w:r>
        <w:t>O design responsivo garante que o público possa acessar a plataforma de qualquer dispositivo (desktop, tablet, mobile), considerando que muitos acessarão pelo celular entre aulas.</w:t>
      </w:r>
    </w:p>
    <w:p>
      <w:pPr>
        <w:pStyle w:val="Heading1"/>
      </w:pPr>
      <w:r>
        <w:t>3. PALETA DE CORES E TIPOGRAFIA</w:t>
      </w:r>
    </w:p>
    <w:p>
      <w:pPr>
        <w:pStyle w:val="Heading2"/>
      </w:pPr>
      <w:r>
        <w:t>3.1 Paleta de Cores (Moderna)</w:t>
      </w:r>
    </w:p>
    <w:p>
      <w:r>
        <w:t>A paleta foi escolhida para transmitir confiança, modernidade e acessibilidade: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</w:t>
            </w:r>
          </w:p>
        </w:tc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Azul Primário</w:t>
            </w:r>
          </w:p>
        </w:tc>
        <w:tc>
          <w:tcPr>
            <w:tcW w:type="dxa" w:w="2880"/>
          </w:tcPr>
          <w:p>
            <w:r>
              <w:t>#1a5f9b</w:t>
            </w:r>
          </w:p>
        </w:tc>
        <w:tc>
          <w:tcPr>
            <w:tcW w:type="dxa" w:w="2880"/>
          </w:tcPr>
          <w:p>
            <w:r>
              <w:t>Headers, títulos, navegação</w:t>
            </w:r>
          </w:p>
        </w:tc>
      </w:tr>
      <w:tr>
        <w:tc>
          <w:tcPr>
            <w:tcW w:type="dxa" w:w="2880"/>
          </w:tcPr>
          <w:p>
            <w:r>
              <w:t>Azul Secundário</w:t>
            </w:r>
          </w:p>
        </w:tc>
        <w:tc>
          <w:tcPr>
            <w:tcW w:type="dxa" w:w="2880"/>
          </w:tcPr>
          <w:p>
            <w:r>
              <w:t>#2980b9</w:t>
            </w:r>
          </w:p>
        </w:tc>
        <w:tc>
          <w:tcPr>
            <w:tcW w:type="dxa" w:w="2880"/>
          </w:tcPr>
          <w:p>
            <w:r>
              <w:t>Gradientes, fundos</w:t>
            </w:r>
          </w:p>
        </w:tc>
      </w:tr>
      <w:tr>
        <w:tc>
          <w:tcPr>
            <w:tcW w:type="dxa" w:w="2880"/>
          </w:tcPr>
          <w:p>
            <w:r>
              <w:t>Azul Claro</w:t>
            </w:r>
          </w:p>
        </w:tc>
        <w:tc>
          <w:tcPr>
            <w:tcW w:type="dxa" w:w="2880"/>
          </w:tcPr>
          <w:p>
            <w:r>
              <w:t>#3498db</w:t>
            </w:r>
          </w:p>
        </w:tc>
        <w:tc>
          <w:tcPr>
            <w:tcW w:type="dxa" w:w="2880"/>
          </w:tcPr>
          <w:p>
            <w:r>
              <w:t>Destaques, hover states</w:t>
            </w:r>
          </w:p>
        </w:tc>
      </w:tr>
      <w:tr>
        <w:tc>
          <w:tcPr>
            <w:tcW w:type="dxa" w:w="2880"/>
          </w:tcPr>
          <w:p>
            <w:r>
              <w:t>Coral (Destaque)</w:t>
            </w:r>
          </w:p>
        </w:tc>
        <w:tc>
          <w:tcPr>
            <w:tcW w:type="dxa" w:w="2880"/>
          </w:tcPr>
          <w:p>
            <w:r>
              <w:t>#ff6b6b</w:t>
            </w:r>
          </w:p>
        </w:tc>
        <w:tc>
          <w:tcPr>
            <w:tcW w:type="dxa" w:w="2880"/>
          </w:tcPr>
          <w:p>
            <w:r>
              <w:t>Botões, chamadas à ação</w:t>
            </w:r>
          </w:p>
        </w:tc>
      </w:tr>
      <w:tr>
        <w:tc>
          <w:tcPr>
            <w:tcW w:type="dxa" w:w="2880"/>
          </w:tcPr>
          <w:p>
            <w:r>
              <w:t>Branco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Fundos, cards, legibilidade</w:t>
            </w:r>
          </w:p>
        </w:tc>
      </w:tr>
    </w:tbl>
    <w:p>
      <w:r>
        <w:t>O azul transmite profissionalismo e confiança, apropriado para ambiente acadêmico. O coral adiciona dinamismo e atrai atenção aos elementos interativos (botões).</w:t>
      </w:r>
    </w:p>
    <w:p>
      <w:pPr>
        <w:pStyle w:val="Heading2"/>
      </w:pPr>
      <w:r>
        <w:t>3.2 Tipografia</w:t>
      </w:r>
    </w:p>
    <w:p>
      <w:r>
        <w:t>Font Stack: Segoe UI, Tahoma, Geneva, Verdana, sans-serif</w:t>
      </w:r>
    </w:p>
    <w:p>
      <w:r>
        <w:t>A tipografia sem serifa (sans-serif) garante legibilidade em todos os tamanhos e dispositivos, especialmente importante para mobile viewing.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Tamanho / Peso</w:t>
            </w:r>
          </w:p>
        </w:tc>
      </w:tr>
      <w:tr>
        <w:tc>
          <w:tcPr>
            <w:tcW w:type="dxa" w:w="4320"/>
          </w:tcPr>
          <w:p>
            <w:r>
              <w:t>Headings (H1)</w:t>
            </w:r>
          </w:p>
        </w:tc>
        <w:tc>
          <w:tcPr>
            <w:tcW w:type="dxa" w:w="4320"/>
          </w:tcPr>
          <w:p>
            <w:r>
              <w:t>2rem (32px) / Bold 700</w:t>
            </w:r>
          </w:p>
        </w:tc>
      </w:tr>
      <w:tr>
        <w:tc>
          <w:tcPr>
            <w:tcW w:type="dxa" w:w="4320"/>
          </w:tcPr>
          <w:p>
            <w:r>
              <w:t>Headings (H2)</w:t>
            </w:r>
          </w:p>
        </w:tc>
        <w:tc>
          <w:tcPr>
            <w:tcW w:type="dxa" w:w="4320"/>
          </w:tcPr>
          <w:p>
            <w:r>
              <w:t>1.5rem (24px) / Bold 700</w:t>
            </w:r>
          </w:p>
        </w:tc>
      </w:tr>
      <w:tr>
        <w:tc>
          <w:tcPr>
            <w:tcW w:type="dxa" w:w="4320"/>
          </w:tcPr>
          <w:p>
            <w:r>
              <w:t>Body Text</w:t>
            </w:r>
          </w:p>
        </w:tc>
        <w:tc>
          <w:tcPr>
            <w:tcW w:type="dxa" w:w="4320"/>
          </w:tcPr>
          <w:p>
            <w:r>
              <w:t>1rem (16px) / Regular 400</w:t>
            </w:r>
          </w:p>
        </w:tc>
      </w:tr>
      <w:tr>
        <w:tc>
          <w:tcPr>
            <w:tcW w:type="dxa" w:w="4320"/>
          </w:tcPr>
          <w:p>
            <w:r>
              <w:t>Small Text</w:t>
            </w:r>
          </w:p>
        </w:tc>
        <w:tc>
          <w:tcPr>
            <w:tcW w:type="dxa" w:w="4320"/>
          </w:tcPr>
          <w:p>
            <w:r>
              <w:t>0.9rem (14px) / Regular 400</w:t>
            </w:r>
          </w:p>
        </w:tc>
      </w:tr>
    </w:tbl>
    <w:p>
      <w:pPr>
        <w:pStyle w:val="Heading1"/>
      </w:pPr>
      <w:r>
        <w:t>4. JUSTIFICATIVA DE DECISÕES VISUAIS</w:t>
      </w:r>
    </w:p>
    <w:p>
      <w:pPr>
        <w:pStyle w:val="Heading2"/>
      </w:pPr>
      <w:r>
        <w:t>4.1 Navegação Fixa</w:t>
      </w:r>
    </w:p>
    <w:p>
      <w:r>
        <w:t>A barra de navegação permanece no topo (sticky) para facilitar a navegação a qualquer momento. Isso melhora a experiência do usuário, pois não precisa rolar para voltar ao início.</w:t>
      </w:r>
    </w:p>
    <w:p>
      <w:pPr>
        <w:pStyle w:val="Heading2"/>
      </w:pPr>
      <w:r>
        <w:t>4.2 Gradientes Azuis</w:t>
      </w:r>
    </w:p>
    <w:p>
      <w:r>
        <w:t>Os gradientes (primário para secundário) adicionam profundidade visual sem ser excessivos. Eles reforçam a identidade moderna e acadêmica da instituição.</w:t>
      </w:r>
    </w:p>
    <w:p>
      <w:pPr>
        <w:pStyle w:val="Heading2"/>
      </w:pPr>
      <w:r>
        <w:t>4.3 Animações Sutis</w:t>
      </w:r>
    </w:p>
    <w:p>
      <w:r>
        <w:t>Efeitos de hover (transform, box-shadow) oferecem feedback visual sem prejudicar a performance. Exemplos: cards que sobem ao passar o mouse, botões que se escalizam.</w:t>
      </w:r>
    </w:p>
    <w:p>
      <w:pPr>
        <w:pStyle w:val="Heading2"/>
      </w:pPr>
      <w:r>
        <w:t>4.4 Espaçamento e Padding</w:t>
      </w:r>
    </w:p>
    <w:p>
      <w:r>
        <w:t>Uso consistente de espaçamento cria uma hierarquia visual clara e facilita a leitura. Cards e seções têm gap 1.5-2rem para respiro visual.</w:t>
      </w:r>
    </w:p>
    <w:p>
      <w:pPr>
        <w:pStyle w:val="Heading1"/>
      </w:pPr>
      <w:r>
        <w:t>5. ESTRUTURA DAS SEÇÕES</w:t>
      </w:r>
    </w:p>
    <w:p>
      <w:r>
        <w:rPr>
          <w:b/>
        </w:rPr>
        <w:t xml:space="preserve">1. Header/Nav: </w:t>
      </w:r>
      <w:r>
        <w:t>Navegação sticky com logo UniFECAF e links para seções principais (HOME, SOBRE, LIVROS, UNIDADES)</w:t>
      </w:r>
    </w:p>
    <w:p>
      <w:r>
        <w:rPr>
          <w:b/>
        </w:rPr>
        <w:t xml:space="preserve">2. Hero Banner: </w:t>
      </w:r>
      <w:r>
        <w:t>Imagem grande com texto destacado sobre acesso ilimitado a recursos educacionais</w:t>
      </w:r>
    </w:p>
    <w:p>
      <w:r>
        <w:rPr>
          <w:b/>
        </w:rPr>
        <w:t xml:space="preserve">3. Sobre a Nossa Biblioteca: </w:t>
      </w:r>
      <w:r>
        <w:t>Apresentação da biblioteca com 4 cards de funcionalidades (Busca, Recomendações, Offline, Seguro)</w:t>
      </w:r>
    </w:p>
    <w:p>
      <w:r>
        <w:rPr>
          <w:b/>
        </w:rPr>
        <w:t xml:space="preserve">4. Nossos Livros: </w:t>
      </w:r>
      <w:r>
        <w:t>Grid responsivo 3x2 com cards de livros (capa, nome, descrição, botão "Saiba Mais")</w:t>
      </w:r>
    </w:p>
    <w:p>
      <w:r>
        <w:rPr>
          <w:b/>
        </w:rPr>
        <w:t xml:space="preserve">5. Unidades: </w:t>
      </w:r>
      <w:r>
        <w:t>Apresentação de 3 unidades da biblioteca (Campus Centro, Norte, Sul) com imagem + descrição</w:t>
      </w:r>
    </w:p>
    <w:p>
      <w:r>
        <w:rPr>
          <w:b/>
        </w:rPr>
        <w:t xml:space="preserve">6. Contatos: </w:t>
      </w:r>
      <w:r>
        <w:t>Informações de contato integradas no footer (email, telefone, horários)</w:t>
      </w:r>
    </w:p>
    <w:p>
      <w:r>
        <w:rPr>
          <w:b/>
        </w:rPr>
        <w:t xml:space="preserve">7. Footer: </w:t>
      </w:r>
      <w:r>
        <w:t>Links úteis, créditos e links de redes/contato</w:t>
      </w:r>
    </w:p>
    <w:p>
      <w:pPr>
        <w:pStyle w:val="Heading1"/>
      </w:pPr>
      <w:r>
        <w:t>6. ESTRATÉGIAS DE RESPONSIVIDADE</w:t>
      </w:r>
    </w:p>
    <w:p>
      <w:r>
        <w:t>O site foi desenvolvido com Mobile-First Design, garantindo experiência otimizada em todos os dispositivos.</w:t>
      </w:r>
    </w:p>
    <w:p>
      <w:pPr>
        <w:pStyle w:val="Heading2"/>
      </w:pPr>
      <w:r>
        <w:t>6.1 Breakpoints Utilizados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Dispositivo</w:t>
            </w:r>
          </w:p>
        </w:tc>
        <w:tc>
          <w:tcPr>
            <w:tcW w:type="dxa" w:w="4320"/>
          </w:tcPr>
          <w:p>
            <w:r>
              <w:t>Breakpoint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até 768px</w:t>
            </w:r>
          </w:p>
        </w:tc>
      </w:tr>
      <w:tr>
        <w:tc>
          <w:tcPr>
            <w:tcW w:type="dxa" w:w="4320"/>
          </w:tcPr>
          <w:p>
            <w:r>
              <w:t>Tablet</w:t>
            </w:r>
          </w:p>
        </w:tc>
        <w:tc>
          <w:tcPr>
            <w:tcW w:type="dxa" w:w="4320"/>
          </w:tcPr>
          <w:p>
            <w:r>
              <w:t>768px - 1024px</w:t>
            </w:r>
          </w:p>
        </w:tc>
      </w:tr>
      <w:tr>
        <w:tc>
          <w:tcPr>
            <w:tcW w:type="dxa" w:w="4320"/>
          </w:tcPr>
          <w:p>
            <w:r>
              <w:t>Desktop</w:t>
            </w:r>
          </w:p>
        </w:tc>
        <w:tc>
          <w:tcPr>
            <w:tcW w:type="dxa" w:w="4320"/>
          </w:tcPr>
          <w:p>
            <w:r>
              <w:t>acima de 1024px</w:t>
            </w:r>
          </w:p>
        </w:tc>
      </w:tr>
    </w:tbl>
    <w:p>
      <w:pPr>
        <w:pStyle w:val="Heading2"/>
      </w:pPr>
      <w:r>
        <w:t>6.2 Técnicas Implementadas</w:t>
      </w:r>
    </w:p>
    <w:p>
      <w:pPr>
        <w:pStyle w:val="ListBullet"/>
      </w:pPr>
      <w:r>
        <w:t>Grid responsivo: grid-template-columns muda de 3 colunas (desktop) → 2 (tablet) → 1 (mobile)</w:t>
      </w:r>
    </w:p>
    <w:p>
      <w:pPr>
        <w:pStyle w:val="ListBullet"/>
      </w:pPr>
      <w:r>
        <w:t>Meta viewport para garantir zoom correto em mobile</w:t>
      </w:r>
    </w:p>
    <w:p>
      <w:pPr>
        <w:pStyle w:val="ListBullet"/>
      </w:pPr>
      <w:r>
        <w:t>Fontes e espaçamentos adaptáveis com rem em vez de px</w:t>
      </w:r>
    </w:p>
    <w:p>
      <w:pPr>
        <w:pStyle w:val="ListBullet"/>
      </w:pPr>
      <w:r>
        <w:t>Imagens e placeholders que se redimensionam automaticamente</w:t>
      </w:r>
    </w:p>
    <w:p>
      <w:pPr>
        <w:pStyle w:val="ListBullet"/>
      </w:pPr>
      <w:r>
        <w:t>Navegação simplificada em mobile (gap reduzido, font-size menor)</w:t>
      </w:r>
    </w:p>
    <w:p>
      <w:pPr>
        <w:pStyle w:val="Heading1"/>
      </w:pPr>
      <w:r>
        <w:t>7. PRINCÍPIOS DE ACESSIBILIDADE</w:t>
      </w:r>
    </w:p>
    <w:p>
      <w:pPr>
        <w:pStyle w:val="Heading2"/>
      </w:pPr>
      <w:r>
        <w:t>7.1 Contraste de Cores</w:t>
      </w:r>
    </w:p>
    <w:p>
      <w:r>
        <w:t>As cores foram escolhidas com ratio de contraste WCAG AA+ (azul #1a5f9b sobre branco garante 9:1+ de contraste).</w:t>
      </w:r>
    </w:p>
    <w:p>
      <w:pPr>
        <w:pStyle w:val="Heading2"/>
      </w:pPr>
      <w:r>
        <w:t>7.2 Estrutura Semântica</w:t>
      </w:r>
    </w:p>
    <w:p>
      <w:r>
        <w:t>HTML usa tags semânticas (header, nav, section, footer) para melhor estrutura de leitura em screen readers.</w:t>
      </w:r>
    </w:p>
    <w:p>
      <w:pPr>
        <w:pStyle w:val="Heading2"/>
      </w:pPr>
      <w:r>
        <w:t>7.3 Elementos Interativos</w:t>
      </w:r>
    </w:p>
    <w:p>
      <w:r>
        <w:t>Todos os botões têm estados claros (hover, active, focus) e texto descritivo ("Saiba Mais", não apenas "Clique").</w:t>
      </w:r>
    </w:p>
    <w:p>
      <w:pPr>
        <w:pStyle w:val="Heading2"/>
      </w:pPr>
      <w:r>
        <w:t>7.4 Responsividade como Acessibilidade</w:t>
      </w:r>
    </w:p>
    <w:p>
      <w:r>
        <w:t>O design responsivo garante que usuários em dispositivos de diferentes tamanhos possam navegar confortavelmente, sem necessidade de zoom excessivo.</w:t>
      </w:r>
    </w:p>
    <w:p>
      <w:pPr>
        <w:pStyle w:val="Heading1"/>
      </w:pPr>
      <w:r>
        <w:t>8. SCREENSHOTS DESKTOP E MOBILE</w:t>
      </w:r>
    </w:p>
    <w:p>
      <w:r>
        <w:t>[NOTA: Screenshots devem ser adicionados aqui. Você pode capturar:]</w:t>
        <w:br/>
      </w:r>
    </w:p>
    <w:p>
      <w:pPr>
        <w:pStyle w:val="ListBullet"/>
      </w:pPr>
      <w:r>
        <w:t>Desktop (1920x1080):</w:t>
      </w:r>
    </w:p>
    <w:p>
      <w:pPr>
        <w:pStyle w:val="ListBullet2"/>
      </w:pPr>
      <w:r>
        <w:t xml:space="preserve">  - Página completa vista em computador</w:t>
      </w:r>
    </w:p>
    <w:p>
      <w:pPr>
        <w:pStyle w:val="ListBullet2"/>
      </w:pPr>
      <w:r>
        <w:t xml:space="preserve">  - Seção Hero com texto e imagem lado a lado</w:t>
      </w:r>
    </w:p>
    <w:p>
      <w:pPr>
        <w:pStyle w:val="ListBullet2"/>
      </w:pPr>
      <w:r>
        <w:t xml:space="preserve">  - Grid 3x2 de livros</w:t>
      </w:r>
    </w:p>
    <w:p>
      <w:pPr>
        <w:pStyle w:val="ListBullet"/>
      </w:pPr>
      <w:r>
        <w:t>Mobile (375x667):</w:t>
      </w:r>
    </w:p>
    <w:p>
      <w:pPr>
        <w:pStyle w:val="ListBullet2"/>
      </w:pPr>
      <w:r>
        <w:t xml:space="preserve">  - Menu mobile com navegação vertical</w:t>
      </w:r>
    </w:p>
    <w:p>
      <w:pPr>
        <w:pStyle w:val="ListBullet2"/>
      </w:pPr>
      <w:r>
        <w:t xml:space="preserve">  - Seção Hero em coluna única</w:t>
      </w:r>
    </w:p>
    <w:p>
      <w:pPr>
        <w:pStyle w:val="ListBullet2"/>
      </w:pPr>
      <w:r>
        <w:t xml:space="preserve">  - Grid 1x6 de livros (uma coluna)</w:t>
      </w:r>
    </w:p>
    <w:p>
      <w:r>
        <w:br w:type="page"/>
      </w:r>
    </w:p>
    <w:p>
      <w:pPr>
        <w:pStyle w:val="Heading1"/>
      </w:pPr>
      <w:r>
        <w:t>CONCLUSÃO</w:t>
      </w:r>
    </w:p>
    <w:p>
      <w:r>
        <w:t>A Biblioteca Digital UniFECAF foi desenvolvida seguindo princípios modernos de web design, combinando estética com funcionalidade. O layout responsivo, a paleta de cores acessível e a estrutura semântica garantem que qualquer aluno, independentemente do dispositivo, possa navegar e encontrar recursos educacionais de forma eficiente e agradável.</w:t>
      </w:r>
    </w:p>
    <w:p>
      <w:r>
        <w:t>O site está hospedado em GitHub Pages e segue as melhores práticas de desenvolvimento web, proporcionando uma base sólida para futuras expansões, como implementação de busca dinâmica e login de usuários.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