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3"/>
        </w:numPr>
        <w:tabs>
          <w:tab w:val="left" w:pos="540"/>
        </w:tabs>
        <w:spacing w:before="0" w:after="0" w:line="360" w:lineRule="auto"/>
        <w:ind w:left="663" w:hanging="663" w:hangingChars="275"/>
        <w:rPr>
          <w:rFonts w:ascii="Times New Roman" w:hAnsi="Times New Roman"/>
          <w:sz w:val="24"/>
          <w:szCs w:val="24"/>
        </w:rPr>
      </w:pPr>
      <w:bookmarkStart w:id="0" w:name="_Toc445193729"/>
      <w:r>
        <w:rPr>
          <w:rFonts w:ascii="Times New Roman" w:hAnsi="Times New Roman"/>
          <w:sz w:val="24"/>
          <w:szCs w:val="24"/>
        </w:rPr>
        <w:t>PM</w:t>
      </w:r>
      <w:r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hint="eastAsia" w:ascii="Times New Roman" w:hAnsi="Times New Roman"/>
          <w:sz w:val="24"/>
          <w:szCs w:val="24"/>
        </w:rPr>
        <w:t>无机</w:t>
      </w:r>
      <w:r>
        <w:rPr>
          <w:rFonts w:ascii="Times New Roman" w:hAnsi="Times New Roman"/>
          <w:sz w:val="24"/>
          <w:szCs w:val="24"/>
        </w:rPr>
        <w:t>元素成分分析</w:t>
      </w:r>
      <w:bookmarkEnd w:id="0"/>
    </w:p>
    <w:p>
      <w:pPr>
        <w:pStyle w:val="4"/>
        <w:numPr>
          <w:ilvl w:val="2"/>
          <w:numId w:val="3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1" w:name="_Toc445193730"/>
      <w:r>
        <w:rPr>
          <w:rFonts w:ascii="Times New Roman" w:hAnsi="Times New Roman"/>
          <w:sz w:val="24"/>
          <w:szCs w:val="24"/>
        </w:rPr>
        <w:t>PM</w:t>
      </w:r>
      <w:r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/>
          <w:sz w:val="24"/>
          <w:szCs w:val="24"/>
        </w:rPr>
        <w:t>中</w:t>
      </w:r>
      <w:r>
        <w:rPr>
          <w:rFonts w:hint="eastAsia" w:ascii="Times New Roman" w:hAnsi="Times New Roman"/>
          <w:sz w:val="24"/>
          <w:szCs w:val="24"/>
        </w:rPr>
        <w:t>无机</w:t>
      </w:r>
      <w:r>
        <w:rPr>
          <w:rFonts w:ascii="Times New Roman" w:hAnsi="Times New Roman"/>
          <w:sz w:val="24"/>
          <w:szCs w:val="24"/>
        </w:rPr>
        <w:t>元素的总体污染情况</w:t>
      </w:r>
      <w:bookmarkEnd w:id="1"/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根据</w:t>
      </w:r>
      <w:r>
        <w:rPr>
          <w:rFonts w:hint="eastAsia"/>
          <w:sz w:val="24"/>
          <w:szCs w:val="21"/>
        </w:rPr>
        <w:t>不同</w:t>
      </w:r>
      <w:r>
        <w:rPr>
          <w:sz w:val="24"/>
          <w:szCs w:val="21"/>
        </w:rPr>
        <w:t>监测点PM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元素的浓度计算了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{city</w:t>
      </w:r>
      <w:r>
        <w:rPr>
          <w:rFonts w:hint="eastAsia"/>
          <w:sz w:val="24"/>
          <w:szCs w:val="21"/>
        </w:rPr>
        <w:t>}</w:t>
      </w:r>
      <w:r>
        <w:rPr>
          <w:sz w:val="24"/>
          <w:szCs w:val="21"/>
        </w:rPr>
        <w:t>}PM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中的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元素的浓度及占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元素总浓度的百分比，研究了{{city}}PM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元素的污染特征。{{city}}PM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元素总浓度为{{</w:t>
      </w:r>
      <w:r>
        <w:rPr>
          <w:rFonts w:hint="eastAsia"/>
          <w:sz w:val="24"/>
          <w:szCs w:val="21"/>
          <w:lang w:val="en-US" w:eastAsia="zh-CN"/>
        </w:rPr>
        <w:t>total_concentration</w:t>
      </w:r>
      <w:r>
        <w:rPr>
          <w:sz w:val="24"/>
          <w:szCs w:val="21"/>
        </w:rPr>
        <w:t>}} ng/m</w:t>
      </w:r>
      <w:r>
        <w:rPr>
          <w:sz w:val="24"/>
          <w:szCs w:val="21"/>
          <w:vertAlign w:val="superscript"/>
        </w:rPr>
        <w:t>3</w:t>
      </w:r>
      <w:r>
        <w:rPr>
          <w:sz w:val="24"/>
          <w:szCs w:val="21"/>
        </w:rPr>
        <w:t>，占PM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浓度的{{</w:t>
      </w:r>
      <w:r>
        <w:rPr>
          <w:rFonts w:hint="eastAsia"/>
          <w:sz w:val="24"/>
          <w:szCs w:val="21"/>
          <w:lang w:val="en-US" w:eastAsia="zh-CN"/>
        </w:rPr>
        <w:t>inorganic_elements_percent</w:t>
      </w:r>
      <w:r>
        <w:rPr>
          <w:sz w:val="24"/>
          <w:szCs w:val="21"/>
        </w:rPr>
        <w:t>}}</w:t>
      </w:r>
      <w:r>
        <w:rPr>
          <w:rFonts w:hint="eastAsia"/>
          <w:sz w:val="24"/>
          <w:szCs w:val="21"/>
          <w:lang w:val="en-US" w:eastAsia="zh-CN"/>
        </w:rPr>
        <w:t>%</w:t>
      </w:r>
      <w:r>
        <w:rPr>
          <w:sz w:val="24"/>
          <w:szCs w:val="21"/>
        </w:rPr>
        <w:t>。</w:t>
      </w:r>
    </w:p>
    <w:p>
      <w:pPr>
        <w:spacing w:line="360" w:lineRule="auto"/>
        <w:ind w:firstLine="480" w:firstLineChars="200"/>
        <w:jc w:val="left"/>
        <w:rPr>
          <w:sz w:val="24"/>
          <w:szCs w:val="21"/>
        </w:rPr>
      </w:pPr>
      <w:r>
        <w:rPr>
          <w:sz w:val="24"/>
          <w:szCs w:val="21"/>
        </w:rPr>
        <w:t>由</w:t>
      </w:r>
      <w:r>
        <w:rPr>
          <w:rFonts w:hint="eastAsia"/>
          <w:sz w:val="24"/>
          <w:szCs w:val="21"/>
        </w:rPr>
        <w:t>下</w:t>
      </w:r>
      <w:r>
        <w:rPr>
          <w:sz w:val="24"/>
          <w:szCs w:val="21"/>
        </w:rPr>
        <w:t>图可知，{{city}}PM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中浓度排在前8位的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元素是{{</w:t>
      </w:r>
      <w:r>
        <w:rPr>
          <w:rFonts w:hint="eastAsia"/>
          <w:sz w:val="24"/>
          <w:szCs w:val="21"/>
          <w:lang w:val="en-US" w:eastAsia="zh-CN"/>
        </w:rPr>
        <w:t>element1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element2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element3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element4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element5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element6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element7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element8</w:t>
      </w:r>
      <w:r>
        <w:rPr>
          <w:sz w:val="24"/>
          <w:szCs w:val="21"/>
        </w:rPr>
        <w:t>}}，占无机元素总浓度的{{</w:t>
      </w:r>
      <w:r>
        <w:rPr>
          <w:rFonts w:hint="eastAsia"/>
          <w:sz w:val="24"/>
          <w:szCs w:val="21"/>
          <w:lang w:val="en-US" w:eastAsia="zh-CN"/>
        </w:rPr>
        <w:t>head8_total</w:t>
      </w:r>
      <w:r>
        <w:rPr>
          <w:sz w:val="24"/>
          <w:szCs w:val="21"/>
        </w:rPr>
        <w:t>}}</w:t>
      </w:r>
      <w:r>
        <w:rPr>
          <w:rFonts w:hint="eastAsia"/>
          <w:sz w:val="24"/>
          <w:szCs w:val="21"/>
          <w:lang w:val="en-US" w:eastAsia="zh-CN"/>
        </w:rPr>
        <w:t>%</w:t>
      </w:r>
      <w:r>
        <w:rPr>
          <w:sz w:val="24"/>
          <w:szCs w:val="21"/>
        </w:rPr>
        <w:t>。8种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元素的浓度分别为：{{</w:t>
      </w:r>
      <w:r>
        <w:rPr>
          <w:rFonts w:hint="eastAsia"/>
          <w:sz w:val="24"/>
          <w:szCs w:val="21"/>
          <w:lang w:val="en-US" w:eastAsia="zh-CN"/>
        </w:rPr>
        <w:t>head_concentration1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head_concentration2</w:t>
      </w:r>
      <w:r>
        <w:rPr>
          <w:sz w:val="24"/>
          <w:szCs w:val="21"/>
        </w:rPr>
        <w:t>}}</w:t>
      </w:r>
      <w:r>
        <w:rPr>
          <w:rFonts w:hint="eastAsia"/>
          <w:sz w:val="24"/>
          <w:szCs w:val="21"/>
        </w:rPr>
        <w:t>、</w:t>
      </w:r>
      <w:r>
        <w:rPr>
          <w:sz w:val="24"/>
          <w:szCs w:val="21"/>
        </w:rPr>
        <w:t>{{</w:t>
      </w:r>
      <w:r>
        <w:rPr>
          <w:rFonts w:hint="eastAsia"/>
          <w:sz w:val="24"/>
          <w:szCs w:val="21"/>
          <w:lang w:val="en-US" w:eastAsia="zh-CN"/>
        </w:rPr>
        <w:t>head_concentration3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head_concentration4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head_concentration5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head_concentration6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head_concentration7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head_concentration8</w:t>
      </w:r>
      <w:r>
        <w:rPr>
          <w:sz w:val="24"/>
          <w:szCs w:val="21"/>
        </w:rPr>
        <w:t>}} ng/m</w:t>
      </w:r>
      <w:r>
        <w:rPr>
          <w:sz w:val="24"/>
          <w:szCs w:val="21"/>
          <w:vertAlign w:val="superscript"/>
        </w:rPr>
        <w:t>3</w:t>
      </w:r>
      <w:r>
        <w:rPr>
          <w:sz w:val="24"/>
          <w:szCs w:val="21"/>
        </w:rPr>
        <w:t>；分别占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元素总浓度的{{</w:t>
      </w:r>
      <w:r>
        <w:rPr>
          <w:rFonts w:hint="eastAsia"/>
          <w:sz w:val="24"/>
          <w:szCs w:val="21"/>
          <w:lang w:val="en-US" w:eastAsia="zh-CN"/>
        </w:rPr>
        <w:t>head8_percent1</w:t>
      </w:r>
      <w:r>
        <w:rPr>
          <w:sz w:val="24"/>
          <w:szCs w:val="21"/>
        </w:rPr>
        <w:t>}}%、{{</w:t>
      </w:r>
      <w:r>
        <w:rPr>
          <w:rFonts w:hint="eastAsia"/>
          <w:sz w:val="24"/>
          <w:szCs w:val="21"/>
          <w:lang w:val="en-US" w:eastAsia="zh-CN"/>
        </w:rPr>
        <w:t>head8_percent2</w:t>
      </w:r>
      <w:r>
        <w:rPr>
          <w:sz w:val="24"/>
          <w:szCs w:val="21"/>
        </w:rPr>
        <w:t>}}%、{{</w:t>
      </w:r>
      <w:r>
        <w:rPr>
          <w:rFonts w:hint="eastAsia"/>
          <w:sz w:val="24"/>
          <w:szCs w:val="21"/>
          <w:lang w:val="en-US" w:eastAsia="zh-CN"/>
        </w:rPr>
        <w:t>head8_percent3</w:t>
      </w:r>
      <w:r>
        <w:rPr>
          <w:sz w:val="24"/>
          <w:szCs w:val="21"/>
        </w:rPr>
        <w:t>}}%、{{</w:t>
      </w:r>
      <w:r>
        <w:rPr>
          <w:rFonts w:hint="eastAsia"/>
          <w:sz w:val="24"/>
          <w:szCs w:val="21"/>
          <w:lang w:val="en-US" w:eastAsia="zh-CN"/>
        </w:rPr>
        <w:t>head8_percent4</w:t>
      </w:r>
      <w:r>
        <w:rPr>
          <w:sz w:val="24"/>
          <w:szCs w:val="21"/>
        </w:rPr>
        <w:t>}}%、{{</w:t>
      </w:r>
      <w:r>
        <w:rPr>
          <w:rFonts w:hint="eastAsia"/>
          <w:sz w:val="24"/>
          <w:szCs w:val="21"/>
          <w:lang w:val="en-US" w:eastAsia="zh-CN"/>
        </w:rPr>
        <w:t>head8_percent5</w:t>
      </w:r>
      <w:r>
        <w:rPr>
          <w:sz w:val="24"/>
          <w:szCs w:val="21"/>
        </w:rPr>
        <w:t>}}%、{{</w:t>
      </w:r>
      <w:r>
        <w:rPr>
          <w:rFonts w:hint="eastAsia"/>
          <w:sz w:val="24"/>
          <w:szCs w:val="21"/>
          <w:lang w:val="en-US" w:eastAsia="zh-CN"/>
        </w:rPr>
        <w:t>head8_percent6</w:t>
      </w:r>
      <w:r>
        <w:rPr>
          <w:sz w:val="24"/>
          <w:szCs w:val="21"/>
        </w:rPr>
        <w:t>}}%、{{</w:t>
      </w:r>
      <w:r>
        <w:rPr>
          <w:rFonts w:hint="eastAsia"/>
          <w:sz w:val="24"/>
          <w:szCs w:val="21"/>
          <w:lang w:val="en-US" w:eastAsia="zh-CN"/>
        </w:rPr>
        <w:t>head8_percent7</w:t>
      </w:r>
      <w:r>
        <w:rPr>
          <w:sz w:val="24"/>
          <w:szCs w:val="21"/>
        </w:rPr>
        <w:t>}}%和{{</w:t>
      </w:r>
      <w:r>
        <w:rPr>
          <w:rFonts w:hint="eastAsia"/>
          <w:sz w:val="24"/>
          <w:szCs w:val="21"/>
          <w:lang w:val="en-US" w:eastAsia="zh-CN"/>
        </w:rPr>
        <w:t>head8_percent8</w:t>
      </w:r>
      <w:r>
        <w:rPr>
          <w:sz w:val="24"/>
          <w:szCs w:val="21"/>
        </w:rPr>
        <w:t>}}%，以上结果表明，{{</w:t>
      </w:r>
      <w:r>
        <w:rPr>
          <w:rFonts w:hint="eastAsia"/>
          <w:sz w:val="24"/>
          <w:szCs w:val="21"/>
          <w:lang w:val="en-US" w:eastAsia="zh-CN"/>
        </w:rPr>
        <w:t>element1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element2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element3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element4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element5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element6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element7</w:t>
      </w:r>
      <w:r>
        <w:rPr>
          <w:sz w:val="24"/>
          <w:szCs w:val="21"/>
        </w:rPr>
        <w:t>}}、{{</w:t>
      </w:r>
      <w:r>
        <w:rPr>
          <w:rFonts w:hint="eastAsia"/>
          <w:sz w:val="24"/>
          <w:szCs w:val="21"/>
          <w:lang w:val="en-US" w:eastAsia="zh-CN"/>
        </w:rPr>
        <w:t>element8</w:t>
      </w:r>
      <w:r>
        <w:rPr>
          <w:sz w:val="24"/>
          <w:szCs w:val="21"/>
        </w:rPr>
        <w:t>}}为{{city}}PM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中的主要</w:t>
      </w:r>
      <w:r>
        <w:rPr>
          <w:rFonts w:hint="eastAsia"/>
          <w:sz w:val="24"/>
          <w:szCs w:val="21"/>
        </w:rPr>
        <w:t>无机</w:t>
      </w:r>
      <w:r>
        <w:rPr>
          <w:sz w:val="24"/>
          <w:szCs w:val="21"/>
        </w:rPr>
        <w:t>元素。</w:t>
      </w:r>
    </w:p>
    <w:p>
      <w:pPr>
        <w:spacing w:line="288" w:lineRule="auto"/>
        <w:jc w:val="center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>{{image1}}</w:t>
      </w:r>
    </w:p>
    <w:p>
      <w:pPr>
        <w:spacing w:line="288" w:lineRule="auto"/>
        <w:ind w:firstLine="2214" w:firstLineChars="1050"/>
        <w:rPr>
          <w:b/>
          <w:bCs/>
        </w:rPr>
      </w:pPr>
      <w:r>
        <w:rPr>
          <w:b/>
          <w:bCs/>
        </w:rPr>
        <w:t>图6.</w:t>
      </w:r>
      <w:r>
        <w:rPr>
          <w:rFonts w:hint="eastAsia"/>
          <w:b/>
          <w:bCs/>
        </w:rPr>
        <w:t>2</w:t>
      </w:r>
      <w:r>
        <w:rPr>
          <w:b/>
          <w:bCs/>
        </w:rPr>
        <w:t>-1{{city}}PM</w:t>
      </w:r>
      <w:r>
        <w:rPr>
          <w:b/>
          <w:bCs/>
          <w:vertAlign w:val="subscript"/>
        </w:rPr>
        <w:t>2.5</w:t>
      </w:r>
      <w:r>
        <w:rPr>
          <w:b/>
          <w:bCs/>
        </w:rPr>
        <w:t>中各无机元素的浓度</w:t>
      </w:r>
    </w:p>
    <w:p>
      <w:pPr>
        <w:spacing w:line="288" w:lineRule="auto"/>
        <w:rPr>
          <w:bCs/>
        </w:rPr>
      </w:pPr>
    </w:p>
    <w:p>
      <w:pPr>
        <w:spacing w:line="288" w:lineRule="auto"/>
        <w:jc w:val="center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>{{image2}}</w:t>
      </w:r>
    </w:p>
    <w:p>
      <w:pPr>
        <w:spacing w:line="288" w:lineRule="auto"/>
        <w:ind w:firstLine="1687" w:firstLineChars="800"/>
        <w:rPr>
          <w:b/>
          <w:bCs/>
        </w:rPr>
      </w:pPr>
      <w:r>
        <w:rPr>
          <w:b/>
          <w:bCs/>
        </w:rPr>
        <w:t>图6.</w:t>
      </w:r>
      <w:r>
        <w:rPr>
          <w:rFonts w:hint="eastAsia"/>
          <w:b/>
          <w:bCs/>
        </w:rPr>
        <w:t>2</w:t>
      </w:r>
      <w:r>
        <w:rPr>
          <w:b/>
          <w:bCs/>
        </w:rPr>
        <w:t>-2{{city}}PM</w:t>
      </w:r>
      <w:r>
        <w:rPr>
          <w:b/>
          <w:bCs/>
          <w:vertAlign w:val="subscript"/>
        </w:rPr>
        <w:t>2.5</w:t>
      </w:r>
      <w:r>
        <w:rPr>
          <w:b/>
          <w:bCs/>
        </w:rPr>
        <w:t>中各无机元素浓度占总元素浓度百分比</w:t>
      </w:r>
    </w:p>
    <w:p>
      <w:pPr>
        <w:spacing w:line="288" w:lineRule="auto"/>
        <w:ind w:firstLine="2205" w:firstLineChars="1050"/>
        <w:rPr>
          <w:bCs/>
        </w:rPr>
      </w:pP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表6.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-1为{{city}}与其他北方城市冬季PM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中无机元素浓度的比较。由表6.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-1可知，与京津冀的其它城市相比（仅限于其它城市数据较多的无机元素），{{city}}PM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中浓度较高的无机元素为Cu、Zn、As、Sr、Cd、Ba、Pb；浓度居中的无机元素为Al、 Mg、Mn；浓度较低的为Ca、Fe。</w:t>
      </w:r>
      <w:r>
        <w:rPr>
          <w:rFonts w:hint="eastAsia"/>
          <w:sz w:val="24"/>
          <w:szCs w:val="21"/>
        </w:rPr>
        <w:t>总体而言，{{city}}各无机元素浓度</w:t>
      </w:r>
      <w:r>
        <w:rPr>
          <w:sz w:val="24"/>
          <w:szCs w:val="21"/>
        </w:rPr>
        <w:t>与其它城市</w:t>
      </w:r>
      <w:r>
        <w:rPr>
          <w:rFonts w:hint="eastAsia"/>
          <w:sz w:val="24"/>
          <w:szCs w:val="21"/>
        </w:rPr>
        <w:t>的无机元素浓度范围相似，</w:t>
      </w:r>
      <w:r>
        <w:rPr>
          <w:sz w:val="24"/>
          <w:szCs w:val="21"/>
        </w:rPr>
        <w:t>主要来自建筑和地壳的Ca、Mg、Fe、Ti、Al等无机元素与其它城市相比偏低，表明采样期间建筑扬尘不是十分严重。Ba、Pb相对较高，表明可能有冶炼、燃煤等工业来源。K含量偏高，应主要来源自采样期间节日烟花的影响。</w:t>
      </w:r>
    </w:p>
    <w:p>
      <w:pPr>
        <w:spacing w:line="360" w:lineRule="auto"/>
        <w:ind w:firstLine="480" w:firstLineChars="200"/>
        <w:rPr>
          <w:sz w:val="24"/>
          <w:szCs w:val="21"/>
        </w:rPr>
      </w:pPr>
    </w:p>
    <w:p>
      <w:pPr>
        <w:spacing w:line="360" w:lineRule="auto"/>
        <w:ind w:firstLine="480" w:firstLineChars="200"/>
        <w:rPr>
          <w:sz w:val="24"/>
          <w:szCs w:val="21"/>
        </w:rPr>
      </w:pPr>
    </w:p>
    <w:p>
      <w:pPr>
        <w:jc w:val="center"/>
        <w:rPr>
          <w:rFonts w:eastAsia="仿宋"/>
          <w:b/>
        </w:rPr>
      </w:pPr>
      <w:r>
        <w:rPr>
          <w:rFonts w:eastAsia="仿宋"/>
          <w:b/>
        </w:rPr>
        <w:t>表</w:t>
      </w:r>
      <w:r>
        <w:rPr>
          <w:rFonts w:hint="eastAsia" w:eastAsia="仿宋"/>
          <w:b/>
        </w:rPr>
        <w:t>6</w:t>
      </w:r>
      <w:r>
        <w:rPr>
          <w:rFonts w:eastAsia="仿宋"/>
          <w:b/>
        </w:rPr>
        <w:t>.</w:t>
      </w:r>
      <w:r>
        <w:rPr>
          <w:rFonts w:hint="eastAsia" w:eastAsia="仿宋"/>
          <w:b/>
        </w:rPr>
        <w:t>2</w:t>
      </w:r>
      <w:r>
        <w:rPr>
          <w:rFonts w:eastAsia="仿宋"/>
          <w:b/>
        </w:rPr>
        <w:t>-1{{city}}与京津冀其他北方城市冬季PM</w:t>
      </w:r>
      <w:r>
        <w:rPr>
          <w:rFonts w:eastAsia="仿宋"/>
          <w:b/>
          <w:vertAlign w:val="subscript"/>
        </w:rPr>
        <w:t>2.5</w:t>
      </w:r>
      <w:r>
        <w:rPr>
          <w:rFonts w:eastAsia="仿宋"/>
          <w:b/>
        </w:rPr>
        <w:t>中无机元素浓度的比较（</w:t>
      </w:r>
      <w:r>
        <w:rPr>
          <w:rFonts w:eastAsia="仿宋"/>
          <w:b/>
          <w:szCs w:val="18"/>
        </w:rPr>
        <w:t>单位为</w:t>
      </w:r>
      <w:r>
        <w:rPr>
          <w:rFonts w:eastAsia="仿宋"/>
          <w:b/>
          <w:kern w:val="0"/>
          <w:szCs w:val="18"/>
        </w:rPr>
        <w:t>ng/m</w:t>
      </w:r>
      <w:r>
        <w:rPr>
          <w:rFonts w:eastAsia="仿宋"/>
          <w:b/>
          <w:kern w:val="0"/>
          <w:szCs w:val="18"/>
          <w:vertAlign w:val="superscript"/>
        </w:rPr>
        <w:t>3</w:t>
      </w:r>
      <w:r>
        <w:rPr>
          <w:rFonts w:eastAsia="仿宋"/>
          <w:b/>
        </w:rPr>
        <w:t>）</w:t>
      </w:r>
    </w:p>
    <w:tbl>
      <w:tblPr>
        <w:tblStyle w:val="16"/>
        <w:tblpPr w:leftFromText="180" w:rightFromText="180" w:vertAnchor="text" w:tblpXSpec="center" w:tblpY="1"/>
        <w:tblW w:w="8755" w:type="dxa"/>
        <w:tblInd w:w="0" w:type="dxa"/>
        <w:tblBorders>
          <w:top w:val="single" w:color="008000" w:sz="12" w:space="0"/>
          <w:left w:val="none" w:color="auto" w:sz="0" w:space="0"/>
          <w:bottom w:val="single" w:color="008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399"/>
        <w:gridCol w:w="1251"/>
        <w:gridCol w:w="1251"/>
        <w:gridCol w:w="1251"/>
        <w:gridCol w:w="1251"/>
        <w:gridCol w:w="1251"/>
      </w:tblGrid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  <w:tblHeader/>
        </w:trPr>
        <w:tc>
          <w:tcPr>
            <w:tcW w:w="110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无机元素</w:t>
            </w:r>
          </w:p>
        </w:tc>
        <w:tc>
          <w:tcPr>
            <w:tcW w:w="1399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本研究（保定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2014年1-2月）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石家庄（2010年1-2月）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承德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（2010年1-2月）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北京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（2010年1-2月）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ind w:firstLine="316" w:firstLineChars="150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北京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（2013年1-2月）</w:t>
            </w:r>
          </w:p>
        </w:tc>
        <w:tc>
          <w:tcPr>
            <w:tcW w:w="1251" w:type="dxa"/>
            <w:tcBorders>
              <w:top w:val="single" w:color="auto" w:sz="4" w:space="0"/>
              <w:left w:val="nil"/>
              <w:bottom w:val="single" w:color="008000" w:sz="6" w:space="0"/>
              <w:right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MS Mincho"/>
                <w:b/>
                <w:lang w:eastAsia="ja-JP"/>
              </w:rPr>
            </w:pPr>
            <w:r>
              <w:rPr>
                <w:rFonts w:eastAsia="仿宋"/>
                <w:b/>
              </w:rPr>
              <w:t>天津</w:t>
            </w:r>
          </w:p>
          <w:p>
            <w:pPr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（2010年 1 -2月）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Na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</w:t>
            </w:r>
            <w:r>
              <w:rPr>
                <w:rFonts w:hint="eastAsia" w:eastAsia="仿宋"/>
              </w:rPr>
              <w:t>532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4970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Mg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</w:t>
            </w:r>
            <w:r>
              <w:rPr>
                <w:rFonts w:hint="eastAsia" w:eastAsia="仿宋"/>
              </w:rPr>
              <w:t>3</w:t>
            </w:r>
            <w:r>
              <w:rPr>
                <w:rFonts w:eastAsia="仿宋"/>
              </w:rPr>
              <w:t>4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580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570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330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A</w:t>
            </w:r>
            <w:r>
              <w:rPr>
                <w:rFonts w:hint="eastAsia" w:eastAsia="仿宋"/>
              </w:rPr>
              <w:t>l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1002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1480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720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K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3837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hint="eastAsia" w:eastAsia="仿宋"/>
              </w:rPr>
              <w:t>1700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Ca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</w:t>
            </w:r>
            <w:r>
              <w:rPr>
                <w:rFonts w:hint="eastAsia" w:eastAsia="仿宋"/>
              </w:rPr>
              <w:t>66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3220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1120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V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6.1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5.2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Cr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</w:t>
            </w:r>
            <w:r>
              <w:rPr>
                <w:rFonts w:hint="eastAsia" w:eastAsia="仿宋"/>
              </w:rPr>
              <w:t>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49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Mn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9</w:t>
            </w:r>
            <w:r>
              <w:rPr>
                <w:rFonts w:hint="eastAsia" w:eastAsia="仿宋"/>
              </w:rPr>
              <w:t>7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90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Fe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</w:t>
            </w:r>
            <w:r>
              <w:rPr>
                <w:rFonts w:hint="eastAsia" w:eastAsia="仿宋"/>
              </w:rPr>
              <w:t>207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1340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1550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740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1310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Co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1.</w:t>
            </w:r>
            <w:r>
              <w:rPr>
                <w:rFonts w:hint="eastAsia" w:eastAsia="仿宋"/>
              </w:rPr>
              <w:t>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1.10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Ni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</w:t>
            </w:r>
            <w:r>
              <w:rPr>
                <w:rFonts w:hint="eastAsia" w:eastAsia="仿宋"/>
              </w:rPr>
              <w:t>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Cu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</w:t>
            </w:r>
            <w:r>
              <w:rPr>
                <w:rFonts w:hint="eastAsia" w:eastAsia="仿宋"/>
              </w:rPr>
              <w:t>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53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Zn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</w:t>
            </w:r>
            <w:r>
              <w:rPr>
                <w:rFonts w:hint="eastAsia" w:eastAsia="仿宋"/>
              </w:rPr>
              <w:t>40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390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730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As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62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28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Sr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53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64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10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Cd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8.</w:t>
            </w:r>
            <w:r>
              <w:rPr>
                <w:rFonts w:hint="eastAsia" w:eastAsia="仿宋"/>
              </w:rPr>
              <w:t>6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Ba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</w:t>
            </w:r>
            <w:r>
              <w:rPr>
                <w:rFonts w:hint="eastAsia" w:eastAsia="仿宋"/>
              </w:rPr>
              <w:t>31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32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TI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hint="eastAsia" w:eastAsia="仿宋"/>
              </w:rPr>
              <w:t>4.0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190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50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2.9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20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110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</w:rPr>
            </w:pPr>
            <w:r>
              <w:rPr>
                <w:rFonts w:eastAsia="仿宋"/>
              </w:rPr>
              <w:t>Pb</w:t>
            </w:r>
          </w:p>
        </w:tc>
        <w:tc>
          <w:tcPr>
            <w:tcW w:w="1399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</w:t>
            </w:r>
            <w:r>
              <w:rPr>
                <w:rFonts w:hint="eastAsia" w:eastAsia="仿宋"/>
              </w:rPr>
              <w:t>6</w:t>
            </w:r>
            <w:r>
              <w:rPr>
                <w:rFonts w:eastAsia="仿宋"/>
              </w:rPr>
              <w:t>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430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170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150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 w:val="22"/>
                <w:szCs w:val="22"/>
              </w:rPr>
            </w:pPr>
            <w:r>
              <w:rPr>
                <w:rFonts w:eastAsia="仿宋"/>
              </w:rPr>
              <w:t>290</w:t>
            </w:r>
          </w:p>
        </w:tc>
        <w:tc>
          <w:tcPr>
            <w:tcW w:w="1251" w:type="dxa"/>
            <w:tcBorders>
              <w:top w:val="single" w:color="FFFFFF" w:sz="6" w:space="0"/>
            </w:tcBorders>
            <w:vAlign w:val="center"/>
          </w:tcPr>
          <w:p>
            <w:pPr>
              <w:jc w:val="center"/>
              <w:rPr>
                <w:rFonts w:eastAsia="仿宋"/>
                <w:szCs w:val="22"/>
              </w:rPr>
            </w:pPr>
            <w:r>
              <w:rPr>
                <w:rFonts w:eastAsia="仿宋"/>
                <w:szCs w:val="22"/>
              </w:rPr>
              <w:t>230</w:t>
            </w:r>
          </w:p>
        </w:tc>
      </w:tr>
    </w:tbl>
    <w:p>
      <w:pPr>
        <w:rPr>
          <w:rFonts w:eastAsia="仿宋"/>
          <w:sz w:val="18"/>
          <w:szCs w:val="18"/>
        </w:rPr>
      </w:pPr>
      <w:r>
        <w:rPr>
          <w:rFonts w:eastAsia="仿宋"/>
        </w:rPr>
        <w:t>注：</w:t>
      </w:r>
      <w:r>
        <w:rPr>
          <w:rFonts w:eastAsia="仿宋"/>
          <w:sz w:val="18"/>
          <w:szCs w:val="18"/>
        </w:rPr>
        <w:t>1. {{city}}数据使用</w:t>
      </w:r>
      <w:r>
        <w:rPr>
          <w:rFonts w:hint="eastAsia" w:eastAsia="仿宋"/>
          <w:sz w:val="18"/>
          <w:szCs w:val="18"/>
        </w:rPr>
        <w:t>所有</w:t>
      </w:r>
      <w:r>
        <w:rPr>
          <w:rFonts w:eastAsia="仿宋"/>
          <w:sz w:val="18"/>
          <w:szCs w:val="18"/>
        </w:rPr>
        <w:t>站点各无机元素浓度的平均值；2. “-”表示没有值。</w:t>
      </w:r>
    </w:p>
    <w:p>
      <w:pPr>
        <w:ind w:firstLine="480" w:firstLineChars="200"/>
        <w:rPr>
          <w:sz w:val="24"/>
          <w:szCs w:val="21"/>
        </w:rPr>
      </w:pPr>
    </w:p>
    <w:p>
      <w:pPr>
        <w:pStyle w:val="4"/>
        <w:numPr>
          <w:ilvl w:val="2"/>
          <w:numId w:val="3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2" w:name="_Toc445193731"/>
      <w:r>
        <w:rPr>
          <w:rFonts w:ascii="Times New Roman" w:hAnsi="Times New Roman"/>
          <w:sz w:val="24"/>
          <w:szCs w:val="24"/>
        </w:rPr>
        <w:t>PM</w:t>
      </w:r>
      <w:r>
        <w:rPr>
          <w:rFonts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/>
          <w:sz w:val="24"/>
          <w:szCs w:val="24"/>
        </w:rPr>
        <w:t>中各无机元素的时间变化</w:t>
      </w:r>
      <w:bookmarkEnd w:id="2"/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无机元素总浓度时间变化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图6.</w:t>
      </w:r>
      <w:r>
        <w:rPr>
          <w:rFonts w:hint="eastAsia"/>
          <w:sz w:val="24"/>
        </w:rPr>
        <w:t>2</w:t>
      </w:r>
      <w:r>
        <w:rPr>
          <w:sz w:val="24"/>
        </w:rPr>
        <w:t>-3{{city}}无机元素总浓度的时间变化。</w:t>
      </w:r>
      <w:r>
        <w:rPr>
          <w:sz w:val="24"/>
          <w:szCs w:val="21"/>
        </w:rPr>
        <w:t>由</w:t>
      </w:r>
      <w:r>
        <w:rPr>
          <w:rFonts w:hint="eastAsia"/>
          <w:sz w:val="24"/>
          <w:szCs w:val="21"/>
        </w:rPr>
        <w:t>图中</w:t>
      </w:r>
      <w:r>
        <w:rPr>
          <w:sz w:val="24"/>
          <w:szCs w:val="21"/>
        </w:rPr>
        <w:t>可以看出，{{city}}PM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中无机元素的总浓度</w:t>
      </w:r>
      <w:r>
        <w:rPr>
          <w:sz w:val="24"/>
        </w:rPr>
        <w:t>呈现了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season_head1</w:t>
      </w:r>
      <w:r>
        <w:rPr>
          <w:rFonts w:hint="eastAsia"/>
          <w:sz w:val="24"/>
        </w:rPr>
        <w:t>}</w:t>
      </w:r>
      <w:r>
        <w:rPr>
          <w:sz w:val="24"/>
        </w:rPr>
        <w:t>}最高、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season_head2</w:t>
      </w:r>
      <w:r>
        <w:rPr>
          <w:rFonts w:hint="eastAsia"/>
          <w:sz w:val="24"/>
        </w:rPr>
        <w:t>}</w:t>
      </w:r>
      <w:r>
        <w:rPr>
          <w:sz w:val="24"/>
        </w:rPr>
        <w:t>}次之，</w:t>
      </w:r>
      <w:r>
        <w:rPr>
          <w:rFonts w:hint="eastAsia"/>
          <w:sz w:val="24"/>
        </w:rPr>
        <w:t>{</w:t>
      </w:r>
      <w:r>
        <w:rPr>
          <w:sz w:val="24"/>
        </w:rPr>
        <w:t>{</w:t>
      </w:r>
      <w:r>
        <w:rPr>
          <w:rFonts w:hint="eastAsia"/>
          <w:sz w:val="24"/>
          <w:lang w:val="en-US" w:eastAsia="zh-CN"/>
        </w:rPr>
        <w:t>season_head3</w:t>
      </w:r>
      <w:r>
        <w:rPr>
          <w:rFonts w:hint="eastAsia"/>
          <w:sz w:val="24"/>
        </w:rPr>
        <w:t>}</w:t>
      </w:r>
      <w:r>
        <w:rPr>
          <w:sz w:val="24"/>
        </w:rPr>
        <w:t>}最低的季节变化，</w:t>
      </w:r>
      <w:r>
        <w:rPr>
          <w:rStyle w:val="18"/>
        </w:rPr>
        <w:commentReference w:id="0"/>
      </w:r>
      <w:r>
        <w:rPr>
          <w:rStyle w:val="18"/>
          <w:rFonts w:hint="eastAsia"/>
          <w:lang w:val="en-US" w:eastAsia="zh-CN"/>
        </w:rPr>
        <w:t>{{seasons}}</w:t>
      </w:r>
      <w:r>
        <w:rPr>
          <w:sz w:val="24"/>
        </w:rPr>
        <w:t>的无机元素总浓度分别为</w:t>
      </w:r>
      <w:r>
        <w:rPr>
          <w:rFonts w:hint="eastAsia"/>
          <w:sz w:val="24"/>
          <w:lang w:val="en-US" w:eastAsia="zh-CN"/>
        </w:rPr>
        <w:t>{{concentrations}}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jc w:val="left"/>
        <w:rPr>
          <w:sz w:val="24"/>
          <w:szCs w:val="21"/>
        </w:rPr>
      </w:pPr>
    </w:p>
    <w:p>
      <w:pPr>
        <w:spacing w:line="360" w:lineRule="auto"/>
        <w:ind w:left="-420" w:leftChars="-200" w:firstLine="420"/>
        <w:jc w:val="center"/>
        <w:rPr>
          <w:rFonts w:hint="default"/>
          <w:sz w:val="24"/>
          <w:szCs w:val="21"/>
          <w:lang w:val="en-US"/>
        </w:rPr>
      </w:pPr>
      <w:r>
        <w:rPr>
          <w:rFonts w:hint="eastAsia"/>
          <w:sz w:val="24"/>
          <w:szCs w:val="21"/>
          <w:lang w:val="en-US" w:eastAsia="zh-CN"/>
        </w:rPr>
        <w:t>{{image3}}</w:t>
      </w:r>
    </w:p>
    <w:p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-3{{city}}PM</w:t>
      </w:r>
      <w:r>
        <w:rPr>
          <w:b/>
          <w:szCs w:val="21"/>
          <w:vertAlign w:val="subscript"/>
        </w:rPr>
        <w:t>2.5</w:t>
      </w:r>
      <w:r>
        <w:rPr>
          <w:b/>
          <w:szCs w:val="21"/>
        </w:rPr>
        <w:t>中无机元素总浓度的季节变化</w:t>
      </w:r>
    </w:p>
    <w:p>
      <w:pPr>
        <w:jc w:val="center"/>
        <w:rPr>
          <w:b/>
          <w:szCs w:val="21"/>
        </w:rPr>
      </w:pPr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各无机元素浓度的时间变化</w:t>
      </w: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-4为{{city}}各无机元素浓度的时间变化。从图</w:t>
      </w:r>
      <w:r>
        <w:rPr>
          <w:rFonts w:hint="eastAsia"/>
          <w:sz w:val="24"/>
          <w:szCs w:val="21"/>
        </w:rPr>
        <w:t>中</w:t>
      </w:r>
      <w:r>
        <w:rPr>
          <w:sz w:val="24"/>
          <w:szCs w:val="21"/>
        </w:rPr>
        <w:t>可以看出，除Ca和Al外，该市PM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</w:t>
      </w:r>
      <w:r>
        <w:rPr>
          <w:rFonts w:hint="eastAsia"/>
          <w:sz w:val="24"/>
          <w:szCs w:val="21"/>
        </w:rPr>
        <w:t>其它</w:t>
      </w:r>
      <w:r>
        <w:rPr>
          <w:sz w:val="24"/>
          <w:szCs w:val="21"/>
        </w:rPr>
        <w:t>各无机元素的浓度均呈现出冬季&gt;秋季、春季&gt;夏季的季节变化特点，这与PM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的浓度冬季最高呈现出相同的趋势。实际上，{{city}}从11月份到次年的3月份为采暖期，较多的居户和单位依靠燃烧散煤取暖，污染源的增加导致了颗粒物浓度的迅速增加，又由于{{city}}冬季风速小，降雨降雪少，颗粒物不易于通过扩散或干湿沉降而被去除，这导致了颗粒物浓度的居高不下。{{city}}无机元素浓度在春季比较低，这是由于春季属于多风季节，采样期间春季的平均风速为2.48m/s，远高于其他季节的平均风速，风速大有利于颗粒物扩散。夏季由于气温高，日晒强烈，不易发生逆温现象，而且较为频繁的降雨，有利于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的扩散和清除，因此夏季大部分无机元素的浓度都比较低。</w:t>
      </w:r>
    </w:p>
    <w:p>
      <w:pPr>
        <w:spacing w:line="360" w:lineRule="auto"/>
        <w:jc w:val="center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{{image4}}</w:t>
      </w:r>
    </w:p>
    <w:p>
      <w:pPr>
        <w:spacing w:line="360" w:lineRule="auto"/>
        <w:jc w:val="center"/>
        <w:rPr>
          <w:b/>
          <w:szCs w:val="21"/>
        </w:rPr>
      </w:pPr>
      <w:r>
        <w:rPr>
          <w:b/>
          <w:szCs w:val="21"/>
        </w:rPr>
        <w:t>图6.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-4 {{city}}PM</w:t>
      </w:r>
      <w:r>
        <w:rPr>
          <w:b/>
          <w:szCs w:val="21"/>
          <w:vertAlign w:val="subscript"/>
        </w:rPr>
        <w:t>2.5</w:t>
      </w:r>
      <w:r>
        <w:rPr>
          <w:b/>
          <w:szCs w:val="21"/>
        </w:rPr>
        <w:t>中各无机元素浓度的时间变化</w:t>
      </w:r>
    </w:p>
    <w:p>
      <w:pPr>
        <w:pStyle w:val="4"/>
        <w:numPr>
          <w:ilvl w:val="2"/>
          <w:numId w:val="3"/>
        </w:numPr>
        <w:spacing w:before="0" w:after="0" w:line="360" w:lineRule="auto"/>
        <w:ind w:left="964" w:hanging="964" w:hangingChars="343"/>
        <w:rPr>
          <w:rFonts w:ascii="Times New Roman" w:hAnsi="Times New Roman"/>
          <w:sz w:val="24"/>
          <w:szCs w:val="24"/>
        </w:rPr>
      </w:pPr>
      <w:bookmarkStart w:id="3" w:name="_Toc445193732"/>
      <w:r>
        <w:rPr>
          <w:rFonts w:ascii="Times New Roman" w:hAnsi="Times New Roman"/>
          <w:sz w:val="28"/>
          <w:szCs w:val="28"/>
        </w:rPr>
        <w:t>PM</w:t>
      </w:r>
      <w:r>
        <w:rPr>
          <w:rFonts w:ascii="Times New Roman" w:hAnsi="Times New Roman"/>
          <w:sz w:val="28"/>
          <w:szCs w:val="28"/>
          <w:vertAlign w:val="subscript"/>
        </w:rPr>
        <w:t>2.5</w:t>
      </w:r>
      <w:r>
        <w:rPr>
          <w:rFonts w:ascii="Times New Roman" w:hAnsi="Times New Roman"/>
          <w:sz w:val="24"/>
          <w:szCs w:val="24"/>
        </w:rPr>
        <w:t>中各无机元素的空间变化</w:t>
      </w:r>
      <w:bookmarkEnd w:id="3"/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无机元素总浓度的空间变化</w:t>
      </w: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-5为{{city}}</w:t>
      </w:r>
      <w:r>
        <w:rPr>
          <w:rFonts w:hint="eastAsia"/>
          <w:sz w:val="24"/>
          <w:szCs w:val="21"/>
        </w:rPr>
        <w:t>不同</w:t>
      </w:r>
      <w:r>
        <w:rPr>
          <w:sz w:val="24"/>
          <w:szCs w:val="21"/>
        </w:rPr>
        <w:t>个监测点的无机元素总浓度。由图可知，不同监测点的无机元素总浓度差别不大，</w:t>
      </w:r>
      <w:r>
        <w:rPr>
          <w:rFonts w:hint="eastAsia"/>
          <w:sz w:val="24"/>
          <w:szCs w:val="21"/>
          <w:lang w:val="en-US" w:eastAsia="zh-CN"/>
        </w:rPr>
        <w:t>{{sites_concentration}}</w:t>
      </w:r>
      <w:r>
        <w:rPr>
          <w:sz w:val="24"/>
          <w:szCs w:val="21"/>
        </w:rPr>
        <w:t>。该结果表明{{city}}</w:t>
      </w:r>
      <w:r>
        <w:rPr>
          <w:rFonts w:hint="eastAsia"/>
          <w:sz w:val="24"/>
          <w:szCs w:val="21"/>
        </w:rPr>
        <w:t>不同</w:t>
      </w:r>
      <w:r>
        <w:rPr>
          <w:sz w:val="24"/>
          <w:szCs w:val="21"/>
        </w:rPr>
        <w:t>监测点的无机元素污染水平较为接近。</w:t>
      </w:r>
    </w:p>
    <w:p>
      <w:pPr>
        <w:spacing w:line="360" w:lineRule="auto"/>
        <w:ind w:left="-420" w:leftChars="-200" w:firstLine="420" w:firstLineChars="200"/>
        <w:jc w:val="center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>{{image5}}</w:t>
      </w:r>
    </w:p>
    <w:p>
      <w:pPr>
        <w:spacing w:line="288" w:lineRule="auto"/>
        <w:ind w:firstLine="632" w:firstLineChars="300"/>
        <w:jc w:val="center"/>
        <w:rPr>
          <w:b/>
          <w:bCs/>
        </w:rPr>
      </w:pPr>
      <w:r>
        <w:rPr>
          <w:b/>
          <w:bCs/>
        </w:rPr>
        <w:t>图</w:t>
      </w: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2</w:t>
      </w:r>
      <w:r>
        <w:rPr>
          <w:b/>
          <w:bCs/>
        </w:rPr>
        <w:t>-5{{city}}无机元素总浓度的空间变化及在PM</w:t>
      </w:r>
      <w:r>
        <w:rPr>
          <w:sz w:val="24"/>
          <w:szCs w:val="21"/>
          <w:vertAlign w:val="subscript"/>
        </w:rPr>
        <w:t>2.5</w:t>
      </w:r>
      <w:r>
        <w:rPr>
          <w:b/>
          <w:bCs/>
        </w:rPr>
        <w:t>中的百分比</w:t>
      </w:r>
    </w:p>
    <w:p>
      <w:pPr>
        <w:pStyle w:val="5"/>
        <w:numPr>
          <w:ilvl w:val="3"/>
          <w:numId w:val="3"/>
        </w:numPr>
        <w:tabs>
          <w:tab w:val="clear" w:pos="1404"/>
        </w:tabs>
        <w:spacing w:before="0" w:after="0" w:line="377" w:lineRule="auto"/>
        <w:ind w:left="988" w:hanging="988" w:hangingChars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各无机元素浓度的空间变化</w:t>
      </w:r>
    </w:p>
    <w:p>
      <w:pPr>
        <w:spacing w:line="360" w:lineRule="auto"/>
        <w:ind w:firstLine="480" w:firstLineChars="200"/>
        <w:jc w:val="left"/>
        <w:rPr>
          <w:sz w:val="24"/>
          <w:szCs w:val="21"/>
        </w:rPr>
      </w:pPr>
      <w:r>
        <w:rPr>
          <w:sz w:val="24"/>
          <w:szCs w:val="21"/>
        </w:rPr>
        <w:t>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-6为{{city}}不同监测点各无机元素浓度的测定结果。由图可知，除K和Ca外，其它无机元素在不同监测点的浓度差别不大。监测站Ca、Mg无机元素的浓度显著低于其他监测点。地表水厂各无机元素浓度都比较高，胶片厂和接待中心无机元素浓度相差不大。</w:t>
      </w:r>
    </w:p>
    <w:p>
      <w:pPr>
        <w:spacing w:line="360" w:lineRule="auto"/>
        <w:jc w:val="center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{{image6}}</w:t>
      </w:r>
    </w:p>
    <w:p>
      <w:pPr>
        <w:spacing w:line="360" w:lineRule="auto"/>
        <w:ind w:firstLine="422" w:firstLineChars="20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6.</w:t>
      </w:r>
      <w:r>
        <w:rPr>
          <w:rFonts w:hint="eastAsia"/>
          <w:b/>
        </w:rPr>
        <w:t>2</w:t>
      </w:r>
      <w:r>
        <w:rPr>
          <w:b/>
        </w:rPr>
        <w:t>-6 {{city}}不同监测点各无机元素的浓度</w:t>
      </w:r>
    </w:p>
    <w:p>
      <w:pPr>
        <w:spacing w:line="288" w:lineRule="auto"/>
        <w:rPr>
          <w:b/>
        </w:rPr>
      </w:pPr>
    </w:p>
    <w:p>
      <w:pPr>
        <w:pStyle w:val="4"/>
        <w:numPr>
          <w:ilvl w:val="2"/>
          <w:numId w:val="3"/>
        </w:numPr>
        <w:spacing w:before="0" w:after="0" w:line="360" w:lineRule="auto"/>
        <w:ind w:left="826" w:hanging="826" w:hangingChars="343"/>
        <w:rPr>
          <w:rFonts w:ascii="Times New Roman" w:hAnsi="Times New Roman"/>
          <w:sz w:val="24"/>
          <w:szCs w:val="24"/>
        </w:rPr>
      </w:pPr>
      <w:bookmarkStart w:id="4" w:name="_Toc445193733"/>
      <w:r>
        <w:rPr>
          <w:rFonts w:ascii="Times New Roman" w:hAnsi="Times New Roman"/>
          <w:sz w:val="24"/>
          <w:szCs w:val="24"/>
        </w:rPr>
        <w:t>冬季重污染日与轻污染日无机元素浓度的比较</w:t>
      </w:r>
      <w:bookmarkEnd w:id="4"/>
    </w:p>
    <w:p>
      <w:pPr>
        <w:snapToGrid w:val="0"/>
        <w:spacing w:line="360" w:lineRule="auto"/>
        <w:ind w:firstLine="480" w:firstLineChars="200"/>
        <w:contextualSpacing/>
        <w:rPr>
          <w:sz w:val="24"/>
          <w:szCs w:val="21"/>
        </w:rPr>
      </w:pPr>
      <w:r>
        <w:rPr>
          <w:sz w:val="24"/>
          <w:szCs w:val="21"/>
        </w:rPr>
        <w:t>重污染日（ρ</w:t>
      </w:r>
      <w:commentRangeStart w:id="1"/>
      <w:r>
        <w:rPr>
          <w:sz w:val="24"/>
          <w:szCs w:val="21"/>
        </w:rPr>
        <w:t>(PM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)&gt;{{pollutant_standard}</w:t>
      </w:r>
      <w:r>
        <w:rPr>
          <w:rFonts w:hint="eastAsia"/>
          <w:sz w:val="24"/>
          <w:szCs w:val="21"/>
          <w:lang w:val="en-US" w:eastAsia="zh-CN"/>
        </w:rPr>
        <w:t>}</w:t>
      </w:r>
      <w:r>
        <w:rPr>
          <w:sz w:val="24"/>
          <w:szCs w:val="21"/>
        </w:rPr>
        <w:t>μg/m</w:t>
      </w:r>
      <w:bookmarkStart w:id="5" w:name="_GoBack"/>
      <w:bookmarkEnd w:id="5"/>
      <w:r>
        <w:rPr>
          <w:sz w:val="24"/>
          <w:szCs w:val="21"/>
        </w:rPr>
        <w:t>³）</w:t>
      </w:r>
      <w:commentRangeEnd w:id="1"/>
      <w:r>
        <w:rPr>
          <w:rStyle w:val="18"/>
        </w:rPr>
        <w:commentReference w:id="1"/>
      </w:r>
      <w:r>
        <w:rPr>
          <w:sz w:val="24"/>
          <w:szCs w:val="21"/>
        </w:rPr>
        <w:t>和轻污染日（ρ(PM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)≤{{pollutant_standard}}μg/m³）总无机元素量平均值分别为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{element_high_average}}ng/m³和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element_low_average }}ng/m³，两者之比为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{element_ratop}}。把重污染日与轻污染日无机元素浓度均值相比作于图6.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-7，由图可以看出，与轻污染日相比，重污染日PM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中各无机元素质量浓度都有不同程度地升高，其中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{element_increase_highest1}}、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element_increase_highest2}}、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element_increase_highest3}}升高的幅度最大，其它各无机元素升高比值逐渐减低。</w:t>
      </w:r>
    </w:p>
    <w:p>
      <w:pPr>
        <w:jc w:val="center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{{image7}}</w:t>
      </w:r>
    </w:p>
    <w:p>
      <w:pPr>
        <w:jc w:val="center"/>
        <w:rPr>
          <w:b/>
        </w:rPr>
      </w:pPr>
      <w:r>
        <w:rPr>
          <w:b/>
        </w:rPr>
        <w:t>图6.</w:t>
      </w:r>
      <w:r>
        <w:rPr>
          <w:rFonts w:hint="eastAsia"/>
          <w:b/>
        </w:rPr>
        <w:t>2</w:t>
      </w:r>
      <w:r>
        <w:rPr>
          <w:b/>
        </w:rPr>
        <w:t>-7重污染日和轻污染日无机元素浓度比值</w:t>
      </w:r>
    </w:p>
    <w:p>
      <w:pPr>
        <w:rPr>
          <w:b/>
        </w:rPr>
      </w:pPr>
    </w:p>
    <w:p>
      <w:pPr>
        <w:snapToGrid w:val="0"/>
        <w:spacing w:line="360" w:lineRule="auto"/>
        <w:ind w:firstLine="360" w:firstLineChars="150"/>
        <w:contextualSpacing/>
        <w:jc w:val="left"/>
        <w:rPr>
          <w:sz w:val="24"/>
          <w:szCs w:val="21"/>
        </w:rPr>
      </w:pPr>
      <w:r>
        <w:rPr>
          <w:sz w:val="24"/>
          <w:szCs w:val="21"/>
        </w:rPr>
        <w:t>由重污染日与轻污染日各无机元素浓度百分比（图6.</w:t>
      </w: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-8）可以看出，与轻污染日相比，</w:t>
      </w:r>
      <w:commentRangeStart w:id="2"/>
      <w:r>
        <w:rPr>
          <w:sz w:val="24"/>
          <w:szCs w:val="21"/>
        </w:rPr>
        <w:t>重污染日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{element_increase_highest}}的百分比含量明显升高</w:t>
      </w:r>
      <w:commentRangeEnd w:id="2"/>
      <w:r>
        <w:rPr>
          <w:rStyle w:val="18"/>
        </w:rPr>
        <w:commentReference w:id="2"/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element_decrease_low1 }}、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element_decrease_low2}}、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element_decrease_low3}}的百分比含量下降，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element_stable1}}、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element_stable2}}、</w:t>
      </w:r>
      <w:r>
        <w:rPr>
          <w:rFonts w:hint="eastAsia"/>
          <w:sz w:val="24"/>
          <w:szCs w:val="21"/>
        </w:rPr>
        <w:t>{</w:t>
      </w:r>
      <w:r>
        <w:rPr>
          <w:sz w:val="24"/>
          <w:szCs w:val="21"/>
        </w:rPr>
        <w:t>{ element_stable3}}等无机元素百分比含量差别不大。已有研究表明，K多来源于生物质燃烧，由此可推断，生物质燃烧的排放可能是重污染日大气PM</w:t>
      </w:r>
      <w:r>
        <w:rPr>
          <w:sz w:val="24"/>
          <w:szCs w:val="21"/>
          <w:vertAlign w:val="subscript"/>
        </w:rPr>
        <w:t>2.5</w:t>
      </w:r>
      <w:r>
        <w:rPr>
          <w:sz w:val="24"/>
          <w:szCs w:val="21"/>
        </w:rPr>
        <w:t>的重要来源之一。</w:t>
      </w:r>
    </w:p>
    <w:p>
      <w:pPr>
        <w:snapToGrid w:val="0"/>
        <w:spacing w:before="100" w:beforeAutospacing="1" w:after="100" w:afterAutospacing="1" w:line="360" w:lineRule="auto"/>
        <w:contextualSpacing/>
        <w:jc w:val="center"/>
        <w:rPr>
          <w:rFonts w:hint="default" w:eastAsia="宋体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{{image8}}</w:t>
      </w:r>
    </w:p>
    <w:p>
      <w:pPr>
        <w:snapToGrid w:val="0"/>
        <w:spacing w:before="100" w:beforeAutospacing="1" w:after="100" w:afterAutospacing="1" w:line="360" w:lineRule="auto"/>
        <w:contextualSpacing/>
        <w:jc w:val="center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{{image9}}</w:t>
      </w:r>
    </w:p>
    <w:p>
      <w:pPr>
        <w:snapToGrid w:val="0"/>
        <w:spacing w:before="100" w:beforeAutospacing="1" w:after="100" w:afterAutospacing="1" w:line="360" w:lineRule="auto"/>
        <w:ind w:firstLine="316" w:firstLineChars="150"/>
        <w:contextualSpacing/>
        <w:jc w:val="center"/>
        <w:rPr>
          <w:b/>
          <w:szCs w:val="21"/>
        </w:rPr>
      </w:pPr>
      <w:r>
        <w:rPr>
          <w:b/>
          <w:szCs w:val="21"/>
        </w:rPr>
        <w:t>图6.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-8</w:t>
      </w:r>
      <w:commentRangeStart w:id="3"/>
      <w:r>
        <w:rPr>
          <w:b/>
          <w:szCs w:val="21"/>
        </w:rPr>
        <w:t>重污染日与轻污染日各无机元素浓度百分比</w:t>
      </w:r>
      <w:commentRangeEnd w:id="3"/>
      <w:r>
        <w:rPr>
          <w:rStyle w:val="18"/>
        </w:rPr>
        <w:commentReference w:id="3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erfect Nymo" w:date="2020-03-14T12:33:00Z" w:initials="PN">
    <w:p w14:paraId="61DB57C8">
      <w:pPr>
        <w:pStyle w:val="11"/>
      </w:pPr>
      <w:r>
        <w:rPr>
          <w:rFonts w:hint="eastAsia"/>
        </w:rPr>
        <w:t>数据中所有季节</w:t>
      </w:r>
    </w:p>
  </w:comment>
  <w:comment w:id="1" w:author="Perfect Nymo" w:date="2020-03-14T12:38:00Z" w:initials="PN">
    <w:p w14:paraId="29B460F0">
      <w:pPr>
        <w:pStyle w:val="11"/>
      </w:pPr>
      <w:r>
        <w:rPr>
          <w:rFonts w:hint="eastAsia"/>
        </w:rPr>
        <w:t>按以前标准，可以自定义</w:t>
      </w:r>
    </w:p>
  </w:comment>
  <w:comment w:id="2" w:author="Perfect Nymo" w:date="2020-03-14T12:42:00Z" w:initials="PN">
    <w:p w14:paraId="0706638C">
      <w:pPr>
        <w:pStyle w:val="11"/>
      </w:pPr>
      <w:r>
        <w:rPr>
          <w:rFonts w:hint="eastAsia"/>
        </w:rPr>
        <w:t>重污染比污染，增长最快为比值最大的，比较小于1且最小的三个元素为百分比含量下降最快的，含量差别不大为，比值-</w:t>
      </w:r>
      <w:r>
        <w:t>1</w:t>
      </w:r>
      <w:r>
        <w:rPr>
          <w:rFonts w:hint="eastAsia"/>
        </w:rPr>
        <w:t>的绝对值最小的三个</w:t>
      </w:r>
    </w:p>
  </w:comment>
  <w:comment w:id="3" w:author="Perfect Nymo" w:date="2020-03-14T12:41:00Z" w:initials="PN">
    <w:p w14:paraId="1D814142">
      <w:pPr>
        <w:pStyle w:val="11"/>
      </w:pPr>
      <w:r>
        <w:rPr>
          <w:rFonts w:hint="eastAsia"/>
        </w:rPr>
        <w:t>你试一下这图，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DB57C8" w15:done="0"/>
  <w15:commentEx w15:paraId="29B460F0" w15:done="0"/>
  <w15:commentEx w15:paraId="0706638C" w15:done="0"/>
  <w15:commentEx w15:paraId="1D8141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2E4F"/>
    <w:multiLevelType w:val="multilevel"/>
    <w:tmpl w:val="23802E4F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  <w:color w:val="auto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404"/>
        </w:tabs>
        <w:ind w:left="140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6500A57"/>
    <w:multiLevelType w:val="multilevel"/>
    <w:tmpl w:val="56500A5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432" w:hanging="432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980"/>
        </w:tabs>
        <w:ind w:left="1764" w:hanging="504"/>
      </w:pPr>
      <w:rPr>
        <w:rFonts w:hint="eastAsia"/>
      </w:rPr>
    </w:lvl>
    <w:lvl w:ilvl="3" w:tentative="0">
      <w:start w:val="1"/>
      <w:numFmt w:val="decimal"/>
      <w:lvlText w:val="3.2.1.%4."/>
      <w:lvlJc w:val="left"/>
      <w:pPr>
        <w:tabs>
          <w:tab w:val="left" w:pos="2160"/>
        </w:tabs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8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  <w:rPr>
        <w:rFonts w:hint="eastAsia"/>
      </w:rPr>
    </w:lvl>
  </w:abstractNum>
  <w:abstractNum w:abstractNumId="2">
    <w:nsid w:val="7C9E0E5A"/>
    <w:multiLevelType w:val="multilevel"/>
    <w:tmpl w:val="7C9E0E5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Restart w:val="0"/>
      <w:isLgl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Restart w:val="1"/>
      <w:pStyle w:val="5"/>
      <w:lvlText w:val="3.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erfect Nymo">
    <w15:presenceInfo w15:providerId="Windows Live" w15:userId="c8f9059fef6740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DD"/>
    <w:rsid w:val="00341500"/>
    <w:rsid w:val="00406FF7"/>
    <w:rsid w:val="006C6463"/>
    <w:rsid w:val="00A60E22"/>
    <w:rsid w:val="00A7379D"/>
    <w:rsid w:val="00F12EA9"/>
    <w:rsid w:val="00F701DD"/>
    <w:rsid w:val="04F571E5"/>
    <w:rsid w:val="136F41CC"/>
    <w:rsid w:val="19F30233"/>
    <w:rsid w:val="1A096F9D"/>
    <w:rsid w:val="1B4E7717"/>
    <w:rsid w:val="30341FBF"/>
    <w:rsid w:val="32E56E2A"/>
    <w:rsid w:val="376110AB"/>
    <w:rsid w:val="477A122E"/>
    <w:rsid w:val="4D29589C"/>
    <w:rsid w:val="51124ACE"/>
    <w:rsid w:val="658F2C62"/>
    <w:rsid w:val="70251ECC"/>
    <w:rsid w:val="77E00AE3"/>
    <w:rsid w:val="7B5246C4"/>
    <w:rsid w:val="7BEA60C3"/>
    <w:rsid w:val="7EE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0"/>
    <w:semiHidden/>
    <w:unhideWhenUsed/>
    <w:uiPriority w:val="99"/>
    <w:pPr>
      <w:jc w:val="left"/>
    </w:pPr>
  </w:style>
  <w:style w:type="paragraph" w:styleId="12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1"/>
    <w:semiHidden/>
    <w:unhideWhenUsed/>
    <w:uiPriority w:val="99"/>
    <w:rPr>
      <w:b/>
      <w:bCs/>
    </w:rPr>
  </w:style>
  <w:style w:type="character" w:styleId="18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19">
    <w:name w:val="页眉 字符"/>
    <w:basedOn w:val="17"/>
    <w:link w:val="14"/>
    <w:uiPriority w:val="99"/>
    <w:rPr>
      <w:sz w:val="18"/>
      <w:szCs w:val="18"/>
    </w:rPr>
  </w:style>
  <w:style w:type="character" w:customStyle="1" w:styleId="20">
    <w:name w:val="页脚 字符"/>
    <w:basedOn w:val="17"/>
    <w:link w:val="13"/>
    <w:uiPriority w:val="99"/>
    <w:rPr>
      <w:sz w:val="18"/>
      <w:szCs w:val="18"/>
    </w:rPr>
  </w:style>
  <w:style w:type="character" w:customStyle="1" w:styleId="21">
    <w:name w:val="标题 1 字符"/>
    <w:basedOn w:val="17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7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标题 3 字符"/>
    <w:basedOn w:val="17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4">
    <w:name w:val="标题 4 字符"/>
    <w:basedOn w:val="17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5">
    <w:name w:val="标题 5 字符"/>
    <w:basedOn w:val="17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26">
    <w:name w:val="标题 6 字符"/>
    <w:basedOn w:val="17"/>
    <w:link w:val="7"/>
    <w:qFormat/>
    <w:uiPriority w:val="0"/>
    <w:rPr>
      <w:rFonts w:ascii="Times New Roman" w:hAnsi="Times New Roman" w:eastAsia="宋体" w:cs="Times New Roman"/>
      <w:b/>
      <w:bCs/>
      <w:sz w:val="22"/>
    </w:rPr>
  </w:style>
  <w:style w:type="character" w:customStyle="1" w:styleId="27">
    <w:name w:val="标题 7 字符"/>
    <w:basedOn w:val="17"/>
    <w:link w:val="8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标题 8 字符"/>
    <w:basedOn w:val="17"/>
    <w:link w:val="9"/>
    <w:uiPriority w:val="0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29">
    <w:name w:val="标题 9 字符"/>
    <w:basedOn w:val="17"/>
    <w:link w:val="10"/>
    <w:qFormat/>
    <w:uiPriority w:val="0"/>
    <w:rPr>
      <w:rFonts w:ascii="Arial" w:hAnsi="Arial" w:eastAsia="宋体" w:cs="Arial"/>
      <w:sz w:val="22"/>
    </w:rPr>
  </w:style>
  <w:style w:type="character" w:customStyle="1" w:styleId="30">
    <w:name w:val="批注文字 字符"/>
    <w:basedOn w:val="17"/>
    <w:link w:val="11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批注主题 字符"/>
    <w:basedOn w:val="30"/>
    <w:link w:val="15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32">
    <w:name w:val="批注框文本 字符"/>
    <w:basedOn w:val="17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2939</Characters>
  <Lines>24</Lines>
  <Paragraphs>6</Paragraphs>
  <TotalTime>14</TotalTime>
  <ScaleCrop>false</ScaleCrop>
  <LinksUpToDate>false</LinksUpToDate>
  <CharactersWithSpaces>3448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2020-03-14T04:26:00Z</dcterms:created>
  <dc:creator>Perfect Nymo</dc:creator>
  <cp:lastModifiedBy>KLYG</cp:lastModifiedBy>
  <dcterms:modified xsi:type="dcterms:W3CDTF">2020-03-22T05:30:55Z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