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48"/>
          <w:szCs w:val="48"/>
        </w:rPr>
      </w:pPr>
      <w:r w:rsidDel="00000000" w:rsidR="00000000" w:rsidRPr="00000000">
        <w:rPr>
          <w:rFonts w:ascii="Work Sans" w:cs="Work Sans" w:eastAsia="Work Sans" w:hAnsi="Work Sans"/>
          <w:color w:val="000000"/>
          <w:sz w:val="80"/>
          <w:szCs w:val="80"/>
          <w:rtl w:val="0"/>
        </w:rPr>
        <w:t xml:space="preserve">Plan de Estudios</w:t>
      </w:r>
      <w:r w:rsidDel="00000000" w:rsidR="00000000" w:rsidRPr="00000000">
        <w:rPr>
          <w:rtl w:val="0"/>
        </w:rPr>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El plan de estudios es semestral diseñado para concluirse en dos años, en el que el estudiante deberá cursar cuatro asignaturas básicas, cuatro asignaturas optativas, tres seminarios de investigación y tesis. La tesis empezará a desarrollarse desde el primer semestre y se acreditará hasta que el estudiante presente el examen de grado.</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000000"/>
          <w:sz w:val="48"/>
          <w:szCs w:val="48"/>
        </w:rPr>
      </w:pPr>
      <w:r w:rsidDel="00000000" w:rsidR="00000000" w:rsidRPr="00000000">
        <w:rPr>
          <w:rFonts w:ascii="Work Sans" w:cs="Work Sans" w:eastAsia="Work Sans" w:hAnsi="Work Sans"/>
          <w:sz w:val="80"/>
          <w:szCs w:val="80"/>
          <w:rtl w:val="0"/>
        </w:rPr>
        <w:t xml:space="preserve">Líneas</w:t>
      </w:r>
      <w:r w:rsidDel="00000000" w:rsidR="00000000" w:rsidRPr="00000000">
        <w:rPr>
          <w:rFonts w:ascii="Work Sans" w:cs="Work Sans" w:eastAsia="Work Sans" w:hAnsi="Work Sans"/>
          <w:color w:val="000000"/>
          <w:sz w:val="80"/>
          <w:szCs w:val="80"/>
          <w:rtl w:val="0"/>
        </w:rPr>
        <w:t xml:space="preserve"> de Investigación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00000"/>
        </w:rPr>
      </w:pPr>
      <w:r w:rsidDel="00000000" w:rsidR="00000000" w:rsidRPr="00000000">
        <w:rPr>
          <w:rFonts w:ascii="Roboto" w:cs="Roboto" w:eastAsia="Roboto" w:hAnsi="Roboto"/>
          <w:color w:val="0d0d0d"/>
          <w:sz w:val="26"/>
          <w:szCs w:val="26"/>
          <w:rtl w:val="0"/>
        </w:rPr>
        <w:t xml:space="preserve">En un mundo cada vez más consciente de la necesidad de preservar nuestros recursos naturales, la investigación en el desarrollo de tecnologías sostenibles se ha convertido en un área prioritaria, en el Posgrado en Ciencias de la Ingeniería, los estudiantes desarrollan su máximo potencial mientras ayudan a la sociedad siguiendo dos líneas de investigación diferentes a su elección:</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tl w:val="0"/>
        </w:rPr>
      </w:r>
    </w:p>
    <w:p w:rsidR="00000000" w:rsidDel="00000000" w:rsidP="00000000" w:rsidRDefault="00000000" w:rsidRPr="00000000" w14:paraId="00000009">
      <w:pPr>
        <w:numPr>
          <w:ilvl w:val="0"/>
          <w:numId w:val="2"/>
        </w:numPr>
        <w:spacing w:before="90" w:lineRule="auto"/>
        <w:ind w:left="870" w:hanging="360"/>
        <w:jc w:val="center"/>
        <w:rPr>
          <w:rFonts w:ascii="Arial" w:cs="Arial" w:eastAsia="Arial" w:hAnsi="Arial"/>
          <w:color w:val="000000"/>
          <w:sz w:val="22"/>
          <w:szCs w:val="22"/>
        </w:rPr>
      </w:pPr>
      <w:r w:rsidDel="00000000" w:rsidR="00000000" w:rsidRPr="00000000">
        <w:rPr>
          <w:rFonts w:ascii="Trebuchet MS" w:cs="Trebuchet MS" w:eastAsia="Trebuchet MS" w:hAnsi="Trebuchet MS"/>
          <w:b w:val="1"/>
          <w:color w:val="000000"/>
          <w:sz w:val="28"/>
          <w:szCs w:val="28"/>
          <w:rtl w:val="0"/>
        </w:rPr>
        <w:t xml:space="preserve">LGAC 1: Nuevas Tecnologías para el Desarrollo Sustentable.</w:t>
      </w:r>
      <w:r w:rsidDel="00000000" w:rsidR="00000000" w:rsidRPr="00000000">
        <w:rPr>
          <w:rtl w:val="0"/>
        </w:rPr>
      </w:r>
    </w:p>
    <w:p w:rsidR="00000000" w:rsidDel="00000000" w:rsidP="00000000" w:rsidRDefault="00000000" w:rsidRPr="00000000" w14:paraId="0000000A">
      <w:pPr>
        <w:numPr>
          <w:ilvl w:val="0"/>
          <w:numId w:val="3"/>
        </w:numPr>
        <w:ind w:left="870" w:hanging="360"/>
        <w:jc w:val="center"/>
        <w:rPr>
          <w:rFonts w:ascii="Arial" w:cs="Arial" w:eastAsia="Arial" w:hAnsi="Arial"/>
          <w:color w:val="000000"/>
          <w:sz w:val="22"/>
          <w:szCs w:val="22"/>
        </w:rPr>
      </w:pPr>
      <w:r w:rsidDel="00000000" w:rsidR="00000000" w:rsidRPr="00000000">
        <w:rPr>
          <w:rFonts w:ascii="Trebuchet MS" w:cs="Trebuchet MS" w:eastAsia="Trebuchet MS" w:hAnsi="Trebuchet MS"/>
          <w:b w:val="1"/>
          <w:color w:val="000000"/>
          <w:sz w:val="28"/>
          <w:szCs w:val="28"/>
          <w:rtl w:val="0"/>
        </w:rPr>
        <w:t xml:space="preserve">LGAC 2: Investigación, Desarrollo y Aplicaciones de Tecnologías Inteligentes.</w:t>
      </w:r>
      <w:r w:rsidDel="00000000" w:rsidR="00000000" w:rsidRPr="00000000">
        <w:rPr>
          <w:rtl w:val="0"/>
        </w:rPr>
      </w:r>
    </w:p>
    <w:p w:rsidR="00000000" w:rsidDel="00000000" w:rsidP="00000000" w:rsidRDefault="00000000" w:rsidRPr="00000000" w14:paraId="0000000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000000"/>
          <w:sz w:val="48"/>
          <w:szCs w:val="48"/>
        </w:rPr>
      </w:pPr>
      <w:r w:rsidDel="00000000" w:rsidR="00000000" w:rsidRPr="00000000">
        <w:rPr>
          <w:rFonts w:ascii="Work Sans" w:cs="Work Sans" w:eastAsia="Work Sans" w:hAnsi="Work Sans"/>
          <w:color w:val="000000"/>
          <w:sz w:val="80"/>
          <w:szCs w:val="80"/>
          <w:rtl w:val="0"/>
        </w:rPr>
        <w:t xml:space="preserve">¡Conoce nuestras materias!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d0d0d"/>
          <w:sz w:val="26"/>
          <w:szCs w:val="26"/>
          <w:u w:val="none"/>
          <w:shd w:fill="auto" w:val="clear"/>
          <w:vertAlign w:val="baseline"/>
          <w:rtl w:val="0"/>
        </w:rPr>
        <w:t xml:space="preserve">A lo largo de tu estancia como estudiante del Posgrado en Ciencias de la Ingeniería, tus aprendizajes se </w:t>
      </w:r>
      <w:r w:rsidDel="00000000" w:rsidR="00000000" w:rsidRPr="00000000">
        <w:rPr>
          <w:rFonts w:ascii="Roboto" w:cs="Roboto" w:eastAsia="Roboto" w:hAnsi="Roboto"/>
          <w:color w:val="0d0d0d"/>
          <w:sz w:val="26"/>
          <w:szCs w:val="26"/>
          <w:rtl w:val="0"/>
        </w:rPr>
        <w:t xml:space="preserve">verán</w:t>
      </w:r>
      <w:r w:rsidDel="00000000" w:rsidR="00000000" w:rsidRPr="00000000">
        <w:rPr>
          <w:rFonts w:ascii="Roboto" w:cs="Roboto" w:eastAsia="Roboto" w:hAnsi="Roboto"/>
          <w:b w:val="0"/>
          <w:i w:val="0"/>
          <w:smallCaps w:val="0"/>
          <w:strike w:val="0"/>
          <w:color w:val="0d0d0d"/>
          <w:sz w:val="26"/>
          <w:szCs w:val="26"/>
          <w:u w:val="none"/>
          <w:shd w:fill="auto" w:val="clear"/>
          <w:vertAlign w:val="baseline"/>
          <w:rtl w:val="0"/>
        </w:rPr>
        <w:t xml:space="preserve"> guiados por docentes expertos en su rama, con materias </w:t>
      </w:r>
      <w:r w:rsidDel="00000000" w:rsidR="00000000" w:rsidRPr="00000000">
        <w:rPr>
          <w:rFonts w:ascii="Roboto" w:cs="Roboto" w:eastAsia="Roboto" w:hAnsi="Roboto"/>
          <w:color w:val="0d0d0d"/>
          <w:sz w:val="26"/>
          <w:szCs w:val="26"/>
          <w:rtl w:val="0"/>
        </w:rPr>
        <w:t xml:space="preserve">específicas</w:t>
      </w:r>
      <w:r w:rsidDel="00000000" w:rsidR="00000000" w:rsidRPr="00000000">
        <w:rPr>
          <w:rFonts w:ascii="Roboto" w:cs="Roboto" w:eastAsia="Roboto" w:hAnsi="Roboto"/>
          <w:b w:val="0"/>
          <w:i w:val="0"/>
          <w:smallCaps w:val="0"/>
          <w:strike w:val="0"/>
          <w:color w:val="0d0d0d"/>
          <w:sz w:val="26"/>
          <w:szCs w:val="26"/>
          <w:u w:val="none"/>
          <w:shd w:fill="auto" w:val="clear"/>
          <w:vertAlign w:val="baseline"/>
          <w:rtl w:val="0"/>
        </w:rPr>
        <w:t xml:space="preserve"> para cada </w:t>
      </w:r>
      <w:r w:rsidDel="00000000" w:rsidR="00000000" w:rsidRPr="00000000">
        <w:rPr>
          <w:rFonts w:ascii="Roboto" w:cs="Roboto" w:eastAsia="Roboto" w:hAnsi="Roboto"/>
          <w:color w:val="0d0d0d"/>
          <w:sz w:val="26"/>
          <w:szCs w:val="26"/>
          <w:rtl w:val="0"/>
        </w:rPr>
        <w:t xml:space="preserve">línea</w:t>
      </w:r>
      <w:r w:rsidDel="00000000" w:rsidR="00000000" w:rsidRPr="00000000">
        <w:rPr>
          <w:rFonts w:ascii="Roboto" w:cs="Roboto" w:eastAsia="Roboto" w:hAnsi="Roboto"/>
          <w:b w:val="0"/>
          <w:i w:val="0"/>
          <w:smallCaps w:val="0"/>
          <w:strike w:val="0"/>
          <w:color w:val="0d0d0d"/>
          <w:sz w:val="26"/>
          <w:szCs w:val="26"/>
          <w:u w:val="none"/>
          <w:shd w:fill="auto" w:val="clear"/>
          <w:vertAlign w:val="baseline"/>
          <w:rtl w:val="0"/>
        </w:rPr>
        <w:t xml:space="preserve"> de </w:t>
      </w:r>
      <w:r w:rsidDel="00000000" w:rsidR="00000000" w:rsidRPr="00000000">
        <w:rPr>
          <w:rFonts w:ascii="Roboto" w:cs="Roboto" w:eastAsia="Roboto" w:hAnsi="Roboto"/>
          <w:color w:val="0d0d0d"/>
          <w:sz w:val="26"/>
          <w:szCs w:val="26"/>
          <w:rtl w:val="0"/>
        </w:rPr>
        <w:t xml:space="preserve">investigación</w:t>
      </w:r>
      <w:r w:rsidDel="00000000" w:rsidR="00000000" w:rsidRPr="00000000">
        <w:rPr>
          <w:rFonts w:ascii="Roboto" w:cs="Roboto" w:eastAsia="Roboto" w:hAnsi="Roboto"/>
          <w:b w:val="0"/>
          <w:i w:val="0"/>
          <w:smallCaps w:val="0"/>
          <w:strike w:val="0"/>
          <w:color w:val="0d0d0d"/>
          <w:sz w:val="26"/>
          <w:szCs w:val="26"/>
          <w:u w:val="none"/>
          <w:shd w:fill="auto" w:val="clear"/>
          <w:vertAlign w:val="baseline"/>
          <w:rtl w:val="0"/>
        </w:rPr>
        <w:t xml:space="preserve">, con el objetivo de que la innovación y el conocimiento sean partes fundamentales de tus clases. </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000000"/>
          <w:sz w:val="27"/>
          <w:szCs w:val="27"/>
        </w:rPr>
      </w:pPr>
      <w:r w:rsidDel="00000000" w:rsidR="00000000" w:rsidRPr="00000000">
        <w:rPr>
          <w:rFonts w:ascii="Trebuchet MS" w:cs="Trebuchet MS" w:eastAsia="Trebuchet MS" w:hAnsi="Trebuchet MS"/>
          <w:b w:val="1"/>
          <w:color w:val="000000"/>
          <w:sz w:val="45"/>
          <w:szCs w:val="45"/>
          <w:rtl w:val="0"/>
        </w:rPr>
        <w:t xml:space="preserve">La LGAC I: Nuevas Tecnologías para el Desarrollo Sustentable, cuenta con las siguientes materias optativas.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y Diseño de Producto</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Manejo y disposición de residuos sólidos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Tecnologías para la gestión del conocimiento</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Certificación para la sustentabilidad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Tecnologías adecuadas social y ecológicamente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Evaluación del impacto ambiental </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Temas Selectos I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Temas Selectos II</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90" w:line="240" w:lineRule="auto"/>
        <w:ind w:left="8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Temas Selectos III</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optativas se adaptan de acuerdo a tus objetivos de investigación. </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0"/>
          <w:sz w:val="27"/>
          <w:szCs w:val="27"/>
        </w:rPr>
      </w:pPr>
      <w:r w:rsidDel="00000000" w:rsidR="00000000" w:rsidRPr="00000000">
        <w:rPr>
          <w:rFonts w:ascii="Trebuchet MS" w:cs="Trebuchet MS" w:eastAsia="Trebuchet MS" w:hAnsi="Trebuchet MS"/>
          <w:b w:val="1"/>
          <w:color w:val="000000"/>
          <w:sz w:val="45"/>
          <w:szCs w:val="45"/>
          <w:rtl w:val="0"/>
        </w:rPr>
        <w:t xml:space="preserve">La LGAC II: Investigación, Desarrollo y Aplicaciones de Tecnologias Inteligentes. Cuenta con las siguientes materias optativas.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Minería de datos</w:t>
        <w:tab/>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 inteligente</w:t>
        <w:tab/>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Inteligencia artificial</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Sistemas de automatización</w:t>
        <w:tab/>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Sistemas inteligentes distribuidos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Visión artificial</w:t>
        <w:tab/>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Reconocimiento de patrones Robótica y Automatización</w:t>
        <w:tab/>
        <w:t xml:space="preserve">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Temas Selectos I</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Temas Selectos II</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90" w:line="240"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Temas Selectos III</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optativas se adaptan de acuerdo a tus objetivos de investigación. </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Trebuchet MS"/>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un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Work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Pr>
      <w:lang w:val="es-ES_tradnl"/>
    </w:rPr>
  </w:style>
  <w:style w:type="paragraph" w:styleId="Ttulo1">
    <w:name w:val="heading 1"/>
    <w:basedOn w:val="Normal"/>
    <w:next w:val="Normal"/>
    <w:link w:val="Ttulo1Car"/>
    <w:uiPriority w:val="9"/>
    <w:qFormat w:val="1"/>
    <w:rsid w:val="002612F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2612F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2612F7"/>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2612F7"/>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2612F7"/>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2612F7"/>
    <w:pPr>
      <w:keepNext w:val="1"/>
      <w:keepLines w:val="1"/>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2612F7"/>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2612F7"/>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2612F7"/>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612F7"/>
    <w:rPr>
      <w:rFonts w:asciiTheme="majorHAnsi" w:cstheme="majorBidi" w:eastAsiaTheme="majorEastAsia" w:hAnsiTheme="majorHAnsi"/>
      <w:color w:val="0f4761" w:themeColor="accent1" w:themeShade="0000BF"/>
      <w:sz w:val="40"/>
      <w:szCs w:val="40"/>
      <w:lang w:val="es-ES_tradnl"/>
    </w:rPr>
  </w:style>
  <w:style w:type="character" w:styleId="Ttulo2Car" w:customStyle="1">
    <w:name w:val="Título 2 Car"/>
    <w:basedOn w:val="Fuentedeprrafopredeter"/>
    <w:link w:val="Ttulo2"/>
    <w:uiPriority w:val="9"/>
    <w:semiHidden w:val="1"/>
    <w:rsid w:val="002612F7"/>
    <w:rPr>
      <w:rFonts w:asciiTheme="majorHAnsi" w:cstheme="majorBidi" w:eastAsiaTheme="majorEastAsia" w:hAnsiTheme="majorHAnsi"/>
      <w:color w:val="0f4761" w:themeColor="accent1" w:themeShade="0000BF"/>
      <w:sz w:val="32"/>
      <w:szCs w:val="32"/>
      <w:lang w:val="es-ES_tradnl"/>
    </w:rPr>
  </w:style>
  <w:style w:type="character" w:styleId="Ttulo3Car" w:customStyle="1">
    <w:name w:val="Título 3 Car"/>
    <w:basedOn w:val="Fuentedeprrafopredeter"/>
    <w:link w:val="Ttulo3"/>
    <w:uiPriority w:val="9"/>
    <w:rsid w:val="002612F7"/>
    <w:rPr>
      <w:rFonts w:cstheme="majorBidi" w:eastAsiaTheme="majorEastAsia"/>
      <w:color w:val="0f4761" w:themeColor="accent1" w:themeShade="0000BF"/>
      <w:sz w:val="28"/>
      <w:szCs w:val="28"/>
      <w:lang w:val="es-ES_tradnl"/>
    </w:rPr>
  </w:style>
  <w:style w:type="character" w:styleId="Ttulo4Car" w:customStyle="1">
    <w:name w:val="Título 4 Car"/>
    <w:basedOn w:val="Fuentedeprrafopredeter"/>
    <w:link w:val="Ttulo4"/>
    <w:uiPriority w:val="9"/>
    <w:semiHidden w:val="1"/>
    <w:rsid w:val="002612F7"/>
    <w:rPr>
      <w:rFonts w:cstheme="majorBidi" w:eastAsiaTheme="majorEastAsia"/>
      <w:i w:val="1"/>
      <w:iCs w:val="1"/>
      <w:color w:val="0f4761" w:themeColor="accent1" w:themeShade="0000BF"/>
      <w:lang w:val="es-ES_tradnl"/>
    </w:rPr>
  </w:style>
  <w:style w:type="character" w:styleId="Ttulo5Car" w:customStyle="1">
    <w:name w:val="Título 5 Car"/>
    <w:basedOn w:val="Fuentedeprrafopredeter"/>
    <w:link w:val="Ttulo5"/>
    <w:uiPriority w:val="9"/>
    <w:semiHidden w:val="1"/>
    <w:rsid w:val="002612F7"/>
    <w:rPr>
      <w:rFonts w:cstheme="majorBidi" w:eastAsiaTheme="majorEastAsia"/>
      <w:color w:val="0f4761" w:themeColor="accent1" w:themeShade="0000BF"/>
      <w:lang w:val="es-ES_tradnl"/>
    </w:rPr>
  </w:style>
  <w:style w:type="character" w:styleId="Ttulo6Car" w:customStyle="1">
    <w:name w:val="Título 6 Car"/>
    <w:basedOn w:val="Fuentedeprrafopredeter"/>
    <w:link w:val="Ttulo6"/>
    <w:uiPriority w:val="9"/>
    <w:semiHidden w:val="1"/>
    <w:rsid w:val="002612F7"/>
    <w:rPr>
      <w:rFonts w:cstheme="majorBidi" w:eastAsiaTheme="majorEastAsia"/>
      <w:i w:val="1"/>
      <w:iCs w:val="1"/>
      <w:color w:val="595959" w:themeColor="text1" w:themeTint="0000A6"/>
      <w:lang w:val="es-ES_tradnl"/>
    </w:rPr>
  </w:style>
  <w:style w:type="character" w:styleId="Ttulo7Car" w:customStyle="1">
    <w:name w:val="Título 7 Car"/>
    <w:basedOn w:val="Fuentedeprrafopredeter"/>
    <w:link w:val="Ttulo7"/>
    <w:uiPriority w:val="9"/>
    <w:semiHidden w:val="1"/>
    <w:rsid w:val="002612F7"/>
    <w:rPr>
      <w:rFonts w:cstheme="majorBidi" w:eastAsiaTheme="majorEastAsia"/>
      <w:color w:val="595959" w:themeColor="text1" w:themeTint="0000A6"/>
      <w:lang w:val="es-ES_tradnl"/>
    </w:rPr>
  </w:style>
  <w:style w:type="character" w:styleId="Ttulo8Car" w:customStyle="1">
    <w:name w:val="Título 8 Car"/>
    <w:basedOn w:val="Fuentedeprrafopredeter"/>
    <w:link w:val="Ttulo8"/>
    <w:uiPriority w:val="9"/>
    <w:semiHidden w:val="1"/>
    <w:rsid w:val="002612F7"/>
    <w:rPr>
      <w:rFonts w:cstheme="majorBidi" w:eastAsiaTheme="majorEastAsia"/>
      <w:i w:val="1"/>
      <w:iCs w:val="1"/>
      <w:color w:val="272727" w:themeColor="text1" w:themeTint="0000D8"/>
      <w:lang w:val="es-ES_tradnl"/>
    </w:rPr>
  </w:style>
  <w:style w:type="character" w:styleId="Ttulo9Car" w:customStyle="1">
    <w:name w:val="Título 9 Car"/>
    <w:basedOn w:val="Fuentedeprrafopredeter"/>
    <w:link w:val="Ttulo9"/>
    <w:uiPriority w:val="9"/>
    <w:semiHidden w:val="1"/>
    <w:rsid w:val="002612F7"/>
    <w:rPr>
      <w:rFonts w:cstheme="majorBidi" w:eastAsiaTheme="majorEastAsia"/>
      <w:color w:val="272727" w:themeColor="text1" w:themeTint="0000D8"/>
      <w:lang w:val="es-ES_tradnl"/>
    </w:rPr>
  </w:style>
  <w:style w:type="paragraph" w:styleId="Ttulo">
    <w:name w:val="Title"/>
    <w:basedOn w:val="Normal"/>
    <w:next w:val="Normal"/>
    <w:link w:val="TtuloCar"/>
    <w:uiPriority w:val="10"/>
    <w:qFormat w:val="1"/>
    <w:rsid w:val="002612F7"/>
    <w:pPr>
      <w:spacing w:after="80"/>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2612F7"/>
    <w:rPr>
      <w:rFonts w:asciiTheme="majorHAnsi" w:cstheme="majorBidi" w:eastAsiaTheme="majorEastAsia" w:hAnsiTheme="majorHAnsi"/>
      <w:spacing w:val="-10"/>
      <w:kern w:val="28"/>
      <w:sz w:val="56"/>
      <w:szCs w:val="56"/>
      <w:lang w:val="es-ES_tradnl"/>
    </w:rPr>
  </w:style>
  <w:style w:type="paragraph" w:styleId="Subttulo">
    <w:name w:val="Subtitle"/>
    <w:basedOn w:val="Normal"/>
    <w:next w:val="Normal"/>
    <w:link w:val="SubttuloCar"/>
    <w:uiPriority w:val="11"/>
    <w:qFormat w:val="1"/>
    <w:rsid w:val="002612F7"/>
    <w:pPr>
      <w:numPr>
        <w:ilvl w:val="1"/>
      </w:numPr>
      <w:spacing w:after="160"/>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2612F7"/>
    <w:rPr>
      <w:rFonts w:cstheme="majorBidi" w:eastAsiaTheme="majorEastAsia"/>
      <w:color w:val="595959" w:themeColor="text1" w:themeTint="0000A6"/>
      <w:spacing w:val="15"/>
      <w:sz w:val="28"/>
      <w:szCs w:val="28"/>
      <w:lang w:val="es-ES_tradnl"/>
    </w:rPr>
  </w:style>
  <w:style w:type="paragraph" w:styleId="Cita">
    <w:name w:val="Quote"/>
    <w:basedOn w:val="Normal"/>
    <w:next w:val="Normal"/>
    <w:link w:val="CitaCar"/>
    <w:uiPriority w:val="29"/>
    <w:qFormat w:val="1"/>
    <w:rsid w:val="002612F7"/>
    <w:pPr>
      <w:spacing w:after="160" w:before="160"/>
      <w:jc w:val="center"/>
    </w:pPr>
    <w:rPr>
      <w:i w:val="1"/>
      <w:iCs w:val="1"/>
      <w:color w:val="404040" w:themeColor="text1" w:themeTint="0000BF"/>
    </w:rPr>
  </w:style>
  <w:style w:type="character" w:styleId="CitaCar" w:customStyle="1">
    <w:name w:val="Cita Car"/>
    <w:basedOn w:val="Fuentedeprrafopredeter"/>
    <w:link w:val="Cita"/>
    <w:uiPriority w:val="29"/>
    <w:rsid w:val="002612F7"/>
    <w:rPr>
      <w:i w:val="1"/>
      <w:iCs w:val="1"/>
      <w:color w:val="404040" w:themeColor="text1" w:themeTint="0000BF"/>
      <w:lang w:val="es-ES_tradnl"/>
    </w:rPr>
  </w:style>
  <w:style w:type="paragraph" w:styleId="Prrafodelista">
    <w:name w:val="List Paragraph"/>
    <w:basedOn w:val="Normal"/>
    <w:uiPriority w:val="34"/>
    <w:qFormat w:val="1"/>
    <w:rsid w:val="002612F7"/>
    <w:pPr>
      <w:ind w:left="720"/>
      <w:contextualSpacing w:val="1"/>
    </w:pPr>
  </w:style>
  <w:style w:type="character" w:styleId="nfasisintenso">
    <w:name w:val="Intense Emphasis"/>
    <w:basedOn w:val="Fuentedeprrafopredeter"/>
    <w:uiPriority w:val="21"/>
    <w:qFormat w:val="1"/>
    <w:rsid w:val="002612F7"/>
    <w:rPr>
      <w:i w:val="1"/>
      <w:iCs w:val="1"/>
      <w:color w:val="0f4761" w:themeColor="accent1" w:themeShade="0000BF"/>
    </w:rPr>
  </w:style>
  <w:style w:type="paragraph" w:styleId="Citadestacada">
    <w:name w:val="Intense Quote"/>
    <w:basedOn w:val="Normal"/>
    <w:next w:val="Normal"/>
    <w:link w:val="CitadestacadaCar"/>
    <w:uiPriority w:val="30"/>
    <w:qFormat w:val="1"/>
    <w:rsid w:val="002612F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2612F7"/>
    <w:rPr>
      <w:i w:val="1"/>
      <w:iCs w:val="1"/>
      <w:color w:val="0f4761" w:themeColor="accent1" w:themeShade="0000BF"/>
      <w:lang w:val="es-ES_tradnl"/>
    </w:rPr>
  </w:style>
  <w:style w:type="character" w:styleId="Referenciaintensa">
    <w:name w:val="Intense Reference"/>
    <w:basedOn w:val="Fuentedeprrafopredeter"/>
    <w:uiPriority w:val="32"/>
    <w:qFormat w:val="1"/>
    <w:rsid w:val="002612F7"/>
    <w:rPr>
      <w:b w:val="1"/>
      <w:bCs w:val="1"/>
      <w:smallCaps w:val="1"/>
      <w:color w:val="0f4761" w:themeColor="accent1" w:themeShade="0000BF"/>
      <w:spacing w:val="5"/>
    </w:rPr>
  </w:style>
  <w:style w:type="paragraph" w:styleId="NormalWeb">
    <w:name w:val="Normal (Web)"/>
    <w:basedOn w:val="Normal"/>
    <w:uiPriority w:val="99"/>
    <w:semiHidden w:val="1"/>
    <w:unhideWhenUsed w:val="1"/>
    <w:rsid w:val="002612F7"/>
    <w:pPr>
      <w:spacing w:after="100" w:afterAutospacing="1" w:before="100" w:beforeAutospacing="1"/>
    </w:pPr>
    <w:rPr>
      <w:rFonts w:ascii="Times New Roman" w:cs="Times New Roman" w:eastAsia="Times New Roman" w:hAnsi="Times New Roman"/>
      <w:kern w:val="0"/>
      <w:lang w:eastAsia="es-ES_tradnl" w:val="es-MX"/>
    </w:rPr>
  </w:style>
  <w:style w:type="character" w:styleId="apple-tab-span" w:customStyle="1">
    <w:name w:val="apple-tab-span"/>
    <w:basedOn w:val="Fuentedeprrafopredeter"/>
    <w:rsid w:val="002612F7"/>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WorkSans-regular.ttf"/><Relationship Id="rId10" Type="http://schemas.openxmlformats.org/officeDocument/2006/relationships/font" Target="fonts/Nunito-boldItalic.ttf"/><Relationship Id="rId13" Type="http://schemas.openxmlformats.org/officeDocument/2006/relationships/font" Target="fonts/WorkSans-italic.ttf"/><Relationship Id="rId12" Type="http://schemas.openxmlformats.org/officeDocument/2006/relationships/font" Target="fonts/WorkSans-bold.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unito-italic.ttf"/><Relationship Id="rId15" Type="http://schemas.openxmlformats.org/officeDocument/2006/relationships/font" Target="fonts/NotoSansSymbols-regular.ttf"/><Relationship Id="rId14" Type="http://schemas.openxmlformats.org/officeDocument/2006/relationships/font" Target="fonts/WorkSans-boldItalic.ttf"/><Relationship Id="rId16" Type="http://schemas.openxmlformats.org/officeDocument/2006/relationships/font" Target="fonts/NotoSansSymbols-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unito-regular.ttf"/><Relationship Id="rId8" Type="http://schemas.openxmlformats.org/officeDocument/2006/relationships/font" Target="fonts/Nunit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BoE2TbClgzWdN2nSTHuBrX4Rw==">CgMxLjA4AHIhMXdzMzdLYTFiN0NOVkZJbW0yVmlnVzR6STVjUzhzblNT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2024-04-18T18:47:00Z</dcterms:created>
  <dc:creator>Carlos Ivan Tejeda Tello</dc:creator>
</cp:coreProperties>
</file>