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AEC1A" w14:textId="77777777" w:rsidR="00663EB1" w:rsidRPr="007D1D63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hAnsi="Times New Roman" w:cs="Times New Roman"/>
          <w:b/>
          <w:bCs/>
          <w:sz w:val="24"/>
          <w:szCs w:val="24"/>
        </w:rPr>
        <w:t>UNIVERSIDAD ANTONIO JOSÉ CAMACHO — UNIAJC</w:t>
      </w:r>
    </w:p>
    <w:p w14:paraId="4A207776" w14:textId="77777777" w:rsidR="00663EB1" w:rsidRPr="007D1D63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hAnsi="Times New Roman" w:cs="Times New Roman"/>
          <w:sz w:val="24"/>
          <w:szCs w:val="24"/>
        </w:rPr>
        <w:t>Ingeniería de Software III (FI303290)</w:t>
      </w:r>
    </w:p>
    <w:p w14:paraId="5A93D7C9" w14:textId="77777777" w:rsidR="00663EB1" w:rsidRPr="007D1D63" w:rsidRDefault="00000000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hAnsi="Times New Roman" w:cs="Times New Roman"/>
          <w:sz w:val="24"/>
          <w:szCs w:val="24"/>
        </w:rPr>
        <w:t>Período académico 2026-2</w:t>
      </w:r>
    </w:p>
    <w:p w14:paraId="74CA25C3" w14:textId="77777777" w:rsidR="00663EB1" w:rsidRPr="007D1D63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hAnsi="Times New Roman" w:cs="Times New Roman"/>
          <w:b/>
          <w:bCs/>
          <w:color w:val="1F4E79"/>
          <w:sz w:val="24"/>
          <w:szCs w:val="24"/>
        </w:rPr>
        <w:t>Estructura de microservicios de la EPS</w:t>
      </w:r>
    </w:p>
    <w:p w14:paraId="0A17B1B0" w14:textId="77777777" w:rsidR="00663EB1" w:rsidRPr="007D1D63" w:rsidRDefault="00000000">
      <w:pPr>
        <w:pBdr>
          <w:bottom w:val="single" w:sz="6" w:space="6" w:color="1F4E79"/>
        </w:pBd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hAnsi="Times New Roman" w:cs="Times New Roman"/>
          <w:sz w:val="24"/>
          <w:szCs w:val="24"/>
        </w:rPr>
        <w:t>Estudiante: Víctor Emilio Ordoñez Carvajal   |   GitHub: victorOR18532</w:t>
      </w:r>
    </w:p>
    <w:p w14:paraId="4A086C8D" w14:textId="77777777" w:rsidR="00663EB1" w:rsidRPr="007D1D63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hAnsi="Times New Roman" w:cs="Times New Roman"/>
          <w:sz w:val="24"/>
          <w:szCs w:val="24"/>
        </w:rPr>
        <w:t>1. Introducción</w:t>
      </w:r>
    </w:p>
    <w:p w14:paraId="40393F3B" w14:textId="77777777" w:rsidR="00663EB1" w:rsidRPr="007D1D63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hAnsi="Times New Roman" w:cs="Times New Roman"/>
          <w:sz w:val="24"/>
          <w:szCs w:val="24"/>
        </w:rPr>
        <w:t xml:space="preserve">Este documento describe la estructura base del proyecto de microservicios de una EPS (Entidad Promotora de Salud). El proyecto está organizado en la carpeta </w:t>
      </w:r>
      <w:proofErr w:type="spellStart"/>
      <w:r w:rsidRPr="007D1D63">
        <w:rPr>
          <w:rFonts w:ascii="Times New Roman" w:hAnsi="Times New Roman" w:cs="Times New Roman"/>
          <w:sz w:val="24"/>
          <w:szCs w:val="24"/>
        </w:rPr>
        <w:t>eps</w:t>
      </w:r>
      <w:proofErr w:type="spellEnd"/>
      <w:r w:rsidRPr="007D1D63">
        <w:rPr>
          <w:rFonts w:ascii="Times New Roman" w:hAnsi="Times New Roman" w:cs="Times New Roman"/>
          <w:sz w:val="24"/>
          <w:szCs w:val="24"/>
        </w:rPr>
        <w:t>-microservicios, que contiene un directorio por cada microservicio. Por tratarse de un esqueleto, las carpetas no contienen código: cada una incluye únicamente un archivo README.txt para que Git pueda versionarla.</w:t>
      </w:r>
    </w:p>
    <w:p w14:paraId="6F3B8463" w14:textId="77777777" w:rsidR="00663EB1" w:rsidRPr="007D1D63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hAnsi="Times New Roman" w:cs="Times New Roman"/>
          <w:sz w:val="24"/>
          <w:szCs w:val="24"/>
        </w:rPr>
        <w:t>2. Estructura de carpetas</w:t>
      </w:r>
    </w:p>
    <w:p w14:paraId="5952AE84" w14:textId="77777777" w:rsidR="00663EB1" w:rsidRPr="007D1D63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hAnsi="Times New Roman" w:cs="Times New Roman"/>
          <w:sz w:val="24"/>
          <w:szCs w:val="24"/>
        </w:rPr>
        <w:t xml:space="preserve">Así queda organizado el repositorio </w:t>
      </w:r>
      <w:proofErr w:type="spellStart"/>
      <w:r w:rsidRPr="007D1D63">
        <w:rPr>
          <w:rFonts w:ascii="Times New Roman" w:hAnsi="Times New Roman" w:cs="Times New Roman"/>
          <w:sz w:val="24"/>
          <w:szCs w:val="24"/>
        </w:rPr>
        <w:t>evaluacionGit</w:t>
      </w:r>
      <w:proofErr w:type="spellEnd"/>
      <w:r w:rsidRPr="007D1D63">
        <w:rPr>
          <w:rFonts w:ascii="Times New Roman" w:hAnsi="Times New Roman" w:cs="Times New Roman"/>
          <w:sz w:val="24"/>
          <w:szCs w:val="24"/>
        </w:rPr>
        <w:t xml:space="preserve"> en la rama </w:t>
      </w:r>
      <w:proofErr w:type="spellStart"/>
      <w:r w:rsidRPr="007D1D63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7D1D63">
        <w:rPr>
          <w:rFonts w:ascii="Times New Roman" w:hAnsi="Times New Roman" w:cs="Times New Roman"/>
          <w:sz w:val="24"/>
          <w:szCs w:val="24"/>
        </w:rPr>
        <w:t>:</w:t>
      </w:r>
    </w:p>
    <w:p w14:paraId="53FDF52A" w14:textId="77777777" w:rsidR="00663EB1" w:rsidRPr="007D1D6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1D63">
        <w:rPr>
          <w:rFonts w:ascii="Times New Roman" w:eastAsia="Courier New" w:hAnsi="Times New Roman" w:cs="Times New Roman"/>
          <w:sz w:val="24"/>
          <w:szCs w:val="24"/>
        </w:rPr>
        <w:t>evaluacionGit</w:t>
      </w:r>
      <w:proofErr w:type="spellEnd"/>
      <w:r w:rsidRPr="007D1D63">
        <w:rPr>
          <w:rFonts w:ascii="Times New Roman" w:eastAsia="Courier New" w:hAnsi="Times New Roman" w:cs="Times New Roman"/>
          <w:sz w:val="24"/>
          <w:szCs w:val="24"/>
        </w:rPr>
        <w:t>/</w:t>
      </w:r>
    </w:p>
    <w:p w14:paraId="50B325B9" w14:textId="77777777" w:rsidR="00663EB1" w:rsidRPr="007D1D63" w:rsidRDefault="00000000">
      <w:pPr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eastAsia="Courier New" w:hAnsi="Times New Roman" w:cs="Times New Roman"/>
          <w:sz w:val="24"/>
          <w:szCs w:val="24"/>
        </w:rPr>
        <w:t>├── README.md</w:t>
      </w:r>
    </w:p>
    <w:p w14:paraId="03BAFF68" w14:textId="77777777" w:rsidR="00663EB1" w:rsidRPr="007D1D63" w:rsidRDefault="00000000">
      <w:pPr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eastAsia="Courier New" w:hAnsi="Times New Roman" w:cs="Times New Roman"/>
          <w:sz w:val="24"/>
          <w:szCs w:val="24"/>
        </w:rPr>
        <w:t>├── EstructuraMicroservicios_EPS.docx</w:t>
      </w:r>
    </w:p>
    <w:p w14:paraId="37E4DA0D" w14:textId="77777777" w:rsidR="00663EB1" w:rsidRPr="007D1D63" w:rsidRDefault="00000000">
      <w:pPr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eastAsia="Courier New" w:hAnsi="Times New Roman" w:cs="Times New Roman"/>
          <w:sz w:val="24"/>
          <w:szCs w:val="24"/>
        </w:rPr>
        <w:t xml:space="preserve">└── </w:t>
      </w:r>
      <w:proofErr w:type="spellStart"/>
      <w:r w:rsidRPr="007D1D63">
        <w:rPr>
          <w:rFonts w:ascii="Times New Roman" w:eastAsia="Courier New" w:hAnsi="Times New Roman" w:cs="Times New Roman"/>
          <w:sz w:val="24"/>
          <w:szCs w:val="24"/>
        </w:rPr>
        <w:t>eps</w:t>
      </w:r>
      <w:proofErr w:type="spellEnd"/>
      <w:r w:rsidRPr="007D1D63">
        <w:rPr>
          <w:rFonts w:ascii="Times New Roman" w:eastAsia="Courier New" w:hAnsi="Times New Roman" w:cs="Times New Roman"/>
          <w:sz w:val="24"/>
          <w:szCs w:val="24"/>
        </w:rPr>
        <w:t>-microservicios/</w:t>
      </w:r>
    </w:p>
    <w:p w14:paraId="618DF113" w14:textId="77777777" w:rsidR="00663EB1" w:rsidRPr="007D1D63" w:rsidRDefault="00000000">
      <w:pPr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eastAsia="Courier New" w:hAnsi="Times New Roman" w:cs="Times New Roman"/>
          <w:sz w:val="24"/>
          <w:szCs w:val="24"/>
        </w:rPr>
        <w:t xml:space="preserve">    ├── api-</w:t>
      </w:r>
      <w:proofErr w:type="spellStart"/>
      <w:r w:rsidRPr="007D1D63">
        <w:rPr>
          <w:rFonts w:ascii="Times New Roman" w:eastAsia="Courier New" w:hAnsi="Times New Roman" w:cs="Times New Roman"/>
          <w:sz w:val="24"/>
          <w:szCs w:val="24"/>
        </w:rPr>
        <w:t>gateway</w:t>
      </w:r>
      <w:proofErr w:type="spellEnd"/>
      <w:r w:rsidRPr="007D1D63">
        <w:rPr>
          <w:rFonts w:ascii="Times New Roman" w:eastAsia="Courier New" w:hAnsi="Times New Roman" w:cs="Times New Roman"/>
          <w:sz w:val="24"/>
          <w:szCs w:val="24"/>
        </w:rPr>
        <w:t>/</w:t>
      </w:r>
    </w:p>
    <w:p w14:paraId="1D664344" w14:textId="77777777" w:rsidR="00663EB1" w:rsidRPr="007D1D63" w:rsidRDefault="00000000">
      <w:pPr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eastAsia="Courier New" w:hAnsi="Times New Roman" w:cs="Times New Roman"/>
          <w:sz w:val="24"/>
          <w:szCs w:val="24"/>
        </w:rPr>
        <w:t xml:space="preserve">    │   └── README.txt</w:t>
      </w:r>
    </w:p>
    <w:p w14:paraId="772F479D" w14:textId="77777777" w:rsidR="00663EB1" w:rsidRPr="007D1D63" w:rsidRDefault="00000000">
      <w:pPr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eastAsia="Courier New" w:hAnsi="Times New Roman" w:cs="Times New Roman"/>
          <w:sz w:val="24"/>
          <w:szCs w:val="24"/>
        </w:rPr>
        <w:t xml:space="preserve">    ├── ms-afiliados/</w:t>
      </w:r>
    </w:p>
    <w:p w14:paraId="6BDB4FEA" w14:textId="77777777" w:rsidR="00663EB1" w:rsidRPr="007D1D63" w:rsidRDefault="00000000">
      <w:pPr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eastAsia="Courier New" w:hAnsi="Times New Roman" w:cs="Times New Roman"/>
          <w:sz w:val="24"/>
          <w:szCs w:val="24"/>
        </w:rPr>
        <w:t xml:space="preserve">    │   └── README.txt</w:t>
      </w:r>
    </w:p>
    <w:p w14:paraId="5795A3D7" w14:textId="77777777" w:rsidR="00663EB1" w:rsidRPr="007D1D63" w:rsidRDefault="00000000">
      <w:pPr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eastAsia="Courier New" w:hAnsi="Times New Roman" w:cs="Times New Roman"/>
          <w:sz w:val="24"/>
          <w:szCs w:val="24"/>
        </w:rPr>
        <w:t xml:space="preserve">    ├── ms-citas/</w:t>
      </w:r>
    </w:p>
    <w:p w14:paraId="22BB553C" w14:textId="77777777" w:rsidR="00663EB1" w:rsidRPr="007D1D63" w:rsidRDefault="00000000">
      <w:pPr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eastAsia="Courier New" w:hAnsi="Times New Roman" w:cs="Times New Roman"/>
          <w:sz w:val="24"/>
          <w:szCs w:val="24"/>
        </w:rPr>
        <w:t xml:space="preserve">    │   └── README.txt</w:t>
      </w:r>
    </w:p>
    <w:p w14:paraId="07C1A861" w14:textId="77777777" w:rsidR="00663EB1" w:rsidRPr="007D1D63" w:rsidRDefault="00000000">
      <w:pPr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eastAsia="Courier New" w:hAnsi="Times New Roman" w:cs="Times New Roman"/>
          <w:sz w:val="24"/>
          <w:szCs w:val="24"/>
        </w:rPr>
        <w:t xml:space="preserve">    ├── ms-medicamentos/</w:t>
      </w:r>
    </w:p>
    <w:p w14:paraId="2B6552F4" w14:textId="77777777" w:rsidR="00663EB1" w:rsidRPr="007D1D63" w:rsidRDefault="00000000">
      <w:pPr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eastAsia="Courier New" w:hAnsi="Times New Roman" w:cs="Times New Roman"/>
          <w:sz w:val="24"/>
          <w:szCs w:val="24"/>
        </w:rPr>
        <w:t xml:space="preserve">    │   └── README.txt</w:t>
      </w:r>
    </w:p>
    <w:p w14:paraId="692C1994" w14:textId="77777777" w:rsidR="00663EB1" w:rsidRPr="007D1D63" w:rsidRDefault="00000000">
      <w:pPr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eastAsia="Courier New" w:hAnsi="Times New Roman" w:cs="Times New Roman"/>
          <w:sz w:val="24"/>
          <w:szCs w:val="24"/>
        </w:rPr>
        <w:t xml:space="preserve">    ├── ms-autorizaciones/</w:t>
      </w:r>
    </w:p>
    <w:p w14:paraId="5BDE32C8" w14:textId="77777777" w:rsidR="00663EB1" w:rsidRPr="007D1D63" w:rsidRDefault="00000000">
      <w:pPr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eastAsia="Courier New" w:hAnsi="Times New Roman" w:cs="Times New Roman"/>
          <w:sz w:val="24"/>
          <w:szCs w:val="24"/>
        </w:rPr>
        <w:t xml:space="preserve">    │   └── README.txt</w:t>
      </w:r>
    </w:p>
    <w:p w14:paraId="764F11B2" w14:textId="77777777" w:rsidR="00663EB1" w:rsidRPr="007D1D63" w:rsidRDefault="00000000">
      <w:pPr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eastAsia="Courier New" w:hAnsi="Times New Roman" w:cs="Times New Roman"/>
          <w:sz w:val="24"/>
          <w:szCs w:val="24"/>
        </w:rPr>
        <w:t xml:space="preserve">    ├── ms-</w:t>
      </w:r>
      <w:proofErr w:type="spellStart"/>
      <w:r w:rsidRPr="007D1D63">
        <w:rPr>
          <w:rFonts w:ascii="Times New Roman" w:eastAsia="Courier New" w:hAnsi="Times New Roman" w:cs="Times New Roman"/>
          <w:sz w:val="24"/>
          <w:szCs w:val="24"/>
        </w:rPr>
        <w:t>facturacion</w:t>
      </w:r>
      <w:proofErr w:type="spellEnd"/>
      <w:r w:rsidRPr="007D1D63">
        <w:rPr>
          <w:rFonts w:ascii="Times New Roman" w:eastAsia="Courier New" w:hAnsi="Times New Roman" w:cs="Times New Roman"/>
          <w:sz w:val="24"/>
          <w:szCs w:val="24"/>
        </w:rPr>
        <w:t>/</w:t>
      </w:r>
    </w:p>
    <w:p w14:paraId="5266E135" w14:textId="77777777" w:rsidR="00663EB1" w:rsidRPr="007D1D63" w:rsidRDefault="00000000">
      <w:pPr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eastAsia="Courier New" w:hAnsi="Times New Roman" w:cs="Times New Roman"/>
          <w:sz w:val="24"/>
          <w:szCs w:val="24"/>
        </w:rPr>
        <w:t xml:space="preserve">    │   └── README.txt</w:t>
      </w:r>
    </w:p>
    <w:p w14:paraId="4FDA9EB8" w14:textId="77777777" w:rsidR="00663EB1" w:rsidRPr="007D1D63" w:rsidRDefault="00000000">
      <w:pPr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eastAsia="Courier New" w:hAnsi="Times New Roman" w:cs="Times New Roman"/>
          <w:sz w:val="24"/>
          <w:szCs w:val="24"/>
        </w:rPr>
        <w:t xml:space="preserve">    └── ms-notificaciones/</w:t>
      </w:r>
    </w:p>
    <w:p w14:paraId="1107EB56" w14:textId="77777777" w:rsidR="00663EB1" w:rsidRPr="007D1D63" w:rsidRDefault="00000000">
      <w:pPr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eastAsia="Courier New" w:hAnsi="Times New Roman" w:cs="Times New Roman"/>
          <w:sz w:val="24"/>
          <w:szCs w:val="24"/>
        </w:rPr>
        <w:t xml:space="preserve">        └── README.txt</w:t>
      </w:r>
    </w:p>
    <w:p w14:paraId="77DC0AB2" w14:textId="77777777" w:rsidR="00663EB1" w:rsidRPr="007D1D63" w:rsidRDefault="00663EB1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F93414E" w14:textId="77777777" w:rsidR="00663EB1" w:rsidRPr="007D1D63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hAnsi="Times New Roman" w:cs="Times New Roman"/>
          <w:sz w:val="24"/>
          <w:szCs w:val="24"/>
        </w:rPr>
        <w:t>3. Descripción de los microservicios</w:t>
      </w:r>
    </w:p>
    <w:p w14:paraId="5F3D23E0" w14:textId="77777777" w:rsidR="00663EB1" w:rsidRPr="007D1D63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hAnsi="Times New Roman" w:cs="Times New Roman"/>
          <w:sz w:val="24"/>
          <w:szCs w:val="24"/>
        </w:rPr>
        <w:t>La EPS se divide en siete componentes independientes. Cada uno se encarga de una responsabilidad específica del negocio: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663EB1" w:rsidRPr="007D1D63" w14:paraId="0C7F61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40B6" w14:textId="77777777" w:rsidR="00663EB1" w:rsidRPr="007D1D6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D6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Carpeta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5504" w14:textId="77777777" w:rsidR="00663EB1" w:rsidRPr="007D1D6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D6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Función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5E8F" w14:textId="77777777" w:rsidR="00663EB1" w:rsidRPr="007D1D6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D6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663EB1" w:rsidRPr="007D1D63" w14:paraId="4E3BE0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C5C9" w14:textId="77777777" w:rsidR="00663EB1" w:rsidRPr="007D1D6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D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api-</w:t>
            </w:r>
            <w:proofErr w:type="spellStart"/>
            <w:r w:rsidRPr="007D1D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gateway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64D8" w14:textId="77777777" w:rsidR="00663EB1" w:rsidRPr="007D1D6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D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Punto de entrada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8E7A" w14:textId="77777777" w:rsidR="00663EB1" w:rsidRPr="007D1D6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D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Recibe todas las solicitudes de los clientes (web y móvil), valida la autenticación y las enruta al microservicio correspondiente.</w:t>
            </w:r>
          </w:p>
        </w:tc>
      </w:tr>
      <w:tr w:rsidR="00663EB1" w:rsidRPr="007D1D63" w14:paraId="7660C2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08CE" w14:textId="77777777" w:rsidR="00663EB1" w:rsidRPr="007D1D6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D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ms-afiliados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A6E5" w14:textId="77777777" w:rsidR="00663EB1" w:rsidRPr="007D1D6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D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Gestión de afiliados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73CA" w14:textId="77777777" w:rsidR="00663EB1" w:rsidRPr="007D1D6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D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Administra los datos de los afiliados y sus beneficiarios: registro, actualización, estado de afiliación y grupo familiar.</w:t>
            </w:r>
          </w:p>
        </w:tc>
      </w:tr>
      <w:tr w:rsidR="00663EB1" w:rsidRPr="007D1D63" w14:paraId="1F8ADF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87CE" w14:textId="77777777" w:rsidR="00663EB1" w:rsidRPr="007D1D6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D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ms-citas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EAA4" w14:textId="77777777" w:rsidR="00663EB1" w:rsidRPr="007D1D6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D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Citas médicas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5259" w14:textId="77777777" w:rsidR="00663EB1" w:rsidRPr="007D1D6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D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Permite solicitar, consultar, reprogramar y cancelar citas con médicos generales y especialistas.</w:t>
            </w:r>
          </w:p>
        </w:tc>
      </w:tr>
      <w:tr w:rsidR="00663EB1" w:rsidRPr="007D1D63" w14:paraId="232947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5894F" w14:textId="77777777" w:rsidR="00663EB1" w:rsidRPr="007D1D6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D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ms-medicamentos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7205" w14:textId="77777777" w:rsidR="00663EB1" w:rsidRPr="007D1D6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D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Medicamentos y fórmulas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E6E2" w14:textId="77777777" w:rsidR="00663EB1" w:rsidRPr="007D1D6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D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Gestiona las fórmulas médicas, la disponibilidad de medicamentos y su entrega a los afiliados.</w:t>
            </w:r>
          </w:p>
        </w:tc>
      </w:tr>
      <w:tr w:rsidR="00663EB1" w:rsidRPr="007D1D63" w14:paraId="3CBA67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9DC5" w14:textId="77777777" w:rsidR="00663EB1" w:rsidRPr="007D1D6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D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ms-autorizaciones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4004" w14:textId="77777777" w:rsidR="00663EB1" w:rsidRPr="007D1D6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D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Autorizaciones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D528" w14:textId="77777777" w:rsidR="00663EB1" w:rsidRPr="007D1D6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D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Procesa las autorizaciones de procedimientos, exámenes y servicios que requieren aprobación de la EPS.</w:t>
            </w:r>
          </w:p>
        </w:tc>
      </w:tr>
      <w:tr w:rsidR="00663EB1" w:rsidRPr="007D1D63" w14:paraId="335FDD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345E" w14:textId="77777777" w:rsidR="00663EB1" w:rsidRPr="007D1D6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D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ms-</w:t>
            </w:r>
            <w:proofErr w:type="spellStart"/>
            <w:r w:rsidRPr="007D1D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facturacion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2ECA3" w14:textId="77777777" w:rsidR="00663EB1" w:rsidRPr="007D1D6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D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Facturación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180A" w14:textId="77777777" w:rsidR="00663EB1" w:rsidRPr="007D1D6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D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Controla la facturación de servicios, los pagos, los copagos y las cuotas moderadoras.</w:t>
            </w:r>
          </w:p>
        </w:tc>
      </w:tr>
      <w:tr w:rsidR="00663EB1" w:rsidRPr="007D1D63" w14:paraId="11A6F6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FA1E" w14:textId="77777777" w:rsidR="00663EB1" w:rsidRPr="007D1D6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D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ms-notificaciones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5D89" w14:textId="77777777" w:rsidR="00663EB1" w:rsidRPr="007D1D6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D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Notificaciones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4EBA" w14:textId="77777777" w:rsidR="00663EB1" w:rsidRPr="007D1D6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D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Envía avisos a los afiliados por correo, SMS o aplicación: recordatorios de citas, estado de autorizaciones y entregas.</w:t>
            </w:r>
          </w:p>
        </w:tc>
      </w:tr>
    </w:tbl>
    <w:p w14:paraId="4D388CA8" w14:textId="77777777" w:rsidR="00663EB1" w:rsidRPr="007D1D63" w:rsidRDefault="00663EB1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D78F262" w14:textId="77777777" w:rsidR="00663EB1" w:rsidRPr="007D1D63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hAnsi="Times New Roman" w:cs="Times New Roman"/>
          <w:sz w:val="24"/>
          <w:szCs w:val="24"/>
        </w:rPr>
        <w:t>4. Principios de diseño</w:t>
      </w:r>
    </w:p>
    <w:p w14:paraId="73F75BE9" w14:textId="77777777" w:rsidR="00663EB1" w:rsidRPr="007D1D63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hAnsi="Times New Roman" w:cs="Times New Roman"/>
          <w:sz w:val="24"/>
          <w:szCs w:val="24"/>
        </w:rPr>
        <w:t>Responsabilidad única: cada microservicio atiende un solo dominio del negocio.</w:t>
      </w:r>
    </w:p>
    <w:p w14:paraId="738DF054" w14:textId="77777777" w:rsidR="00663EB1" w:rsidRPr="007D1D63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hAnsi="Times New Roman" w:cs="Times New Roman"/>
          <w:sz w:val="24"/>
          <w:szCs w:val="24"/>
        </w:rPr>
        <w:t>Independencia: cada servicio puede desarrollarse, probarse y desplegarse por separado.</w:t>
      </w:r>
    </w:p>
    <w:p w14:paraId="2749BBEE" w14:textId="77777777" w:rsidR="00663EB1" w:rsidRPr="007D1D63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hAnsi="Times New Roman" w:cs="Times New Roman"/>
          <w:sz w:val="24"/>
          <w:szCs w:val="24"/>
        </w:rPr>
        <w:t>Comunicación mediante API: los servicios se comunican entre sí y con los clientes a través del api-</w:t>
      </w:r>
      <w:proofErr w:type="spellStart"/>
      <w:r w:rsidRPr="007D1D63">
        <w:rPr>
          <w:rFonts w:ascii="Times New Roman" w:hAnsi="Times New Roman" w:cs="Times New Roman"/>
          <w:sz w:val="24"/>
          <w:szCs w:val="24"/>
        </w:rPr>
        <w:t>gateway</w:t>
      </w:r>
      <w:proofErr w:type="spellEnd"/>
      <w:r w:rsidRPr="007D1D63">
        <w:rPr>
          <w:rFonts w:ascii="Times New Roman" w:hAnsi="Times New Roman" w:cs="Times New Roman"/>
          <w:sz w:val="24"/>
          <w:szCs w:val="24"/>
        </w:rPr>
        <w:t>.</w:t>
      </w:r>
    </w:p>
    <w:p w14:paraId="52BB6536" w14:textId="77777777" w:rsidR="00663EB1" w:rsidRPr="007D1D63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hAnsi="Times New Roman" w:cs="Times New Roman"/>
          <w:sz w:val="24"/>
          <w:szCs w:val="24"/>
        </w:rPr>
        <w:t>Escalabilidad: los servicios con más demanda, como citas, pueden escalarse sin afectar a los demás.</w:t>
      </w:r>
    </w:p>
    <w:p w14:paraId="7A26BAF4" w14:textId="77777777" w:rsidR="00663EB1" w:rsidRPr="007D1D63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hAnsi="Times New Roman" w:cs="Times New Roman"/>
          <w:sz w:val="24"/>
          <w:szCs w:val="24"/>
        </w:rPr>
        <w:t>5. Organización por ramas</w:t>
      </w:r>
    </w:p>
    <w:p w14:paraId="3ADF29E3" w14:textId="77777777" w:rsidR="00663EB1" w:rsidRPr="007D1D63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D1D63">
        <w:rPr>
          <w:rFonts w:ascii="Times New Roman" w:hAnsi="Times New Roman" w:cs="Times New Roman"/>
          <w:sz w:val="24"/>
          <w:szCs w:val="24"/>
        </w:rPr>
        <w:t>Esta estructura se mantiene igual en las tres ramas del repositorio (</w:t>
      </w:r>
      <w:proofErr w:type="spellStart"/>
      <w:r w:rsidRPr="007D1D63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7D1D63">
        <w:rPr>
          <w:rFonts w:ascii="Times New Roman" w:hAnsi="Times New Roman" w:cs="Times New Roman"/>
          <w:sz w:val="24"/>
          <w:szCs w:val="24"/>
        </w:rPr>
        <w:t xml:space="preserve">, desarrollo y pruebas). Lo que cambia entre ellas es el contenido adicional: la carpeta </w:t>
      </w:r>
      <w:proofErr w:type="spellStart"/>
      <w:r w:rsidRPr="007D1D63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7D1D63">
        <w:rPr>
          <w:rFonts w:ascii="Times New Roman" w:hAnsi="Times New Roman" w:cs="Times New Roman"/>
          <w:sz w:val="24"/>
          <w:szCs w:val="24"/>
        </w:rPr>
        <w:t xml:space="preserve"> existe solo en desarrollo y la carpeta </w:t>
      </w:r>
      <w:proofErr w:type="spellStart"/>
      <w:r w:rsidRPr="007D1D63">
        <w:rPr>
          <w:rFonts w:ascii="Times New Roman" w:hAnsi="Times New Roman" w:cs="Times New Roman"/>
          <w:sz w:val="24"/>
          <w:szCs w:val="24"/>
        </w:rPr>
        <w:t>Algoritmos_pruebas</w:t>
      </w:r>
      <w:proofErr w:type="spellEnd"/>
      <w:r w:rsidRPr="007D1D63">
        <w:rPr>
          <w:rFonts w:ascii="Times New Roman" w:hAnsi="Times New Roman" w:cs="Times New Roman"/>
          <w:sz w:val="24"/>
          <w:szCs w:val="24"/>
        </w:rPr>
        <w:t xml:space="preserve"> existe en desarrollo y pruebas.</w:t>
      </w:r>
    </w:p>
    <w:sectPr w:rsidR="00663EB1" w:rsidRPr="007D1D6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15D72"/>
    <w:multiLevelType w:val="hybridMultilevel"/>
    <w:tmpl w:val="56E8785C"/>
    <w:lvl w:ilvl="0" w:tplc="BCD85B22">
      <w:start w:val="1"/>
      <w:numFmt w:val="bullet"/>
      <w:lvlText w:val="●"/>
      <w:lvlJc w:val="left"/>
      <w:pPr>
        <w:ind w:left="720" w:hanging="360"/>
      </w:pPr>
    </w:lvl>
    <w:lvl w:ilvl="1" w:tplc="7C3806D0">
      <w:start w:val="1"/>
      <w:numFmt w:val="bullet"/>
      <w:lvlText w:val="○"/>
      <w:lvlJc w:val="left"/>
      <w:pPr>
        <w:ind w:left="1440" w:hanging="360"/>
      </w:pPr>
    </w:lvl>
    <w:lvl w:ilvl="2" w:tplc="D0E6B032">
      <w:start w:val="1"/>
      <w:numFmt w:val="bullet"/>
      <w:lvlText w:val="■"/>
      <w:lvlJc w:val="left"/>
      <w:pPr>
        <w:ind w:left="2160" w:hanging="360"/>
      </w:pPr>
    </w:lvl>
    <w:lvl w:ilvl="3" w:tplc="F8AC6C8E">
      <w:start w:val="1"/>
      <w:numFmt w:val="bullet"/>
      <w:lvlText w:val="●"/>
      <w:lvlJc w:val="left"/>
      <w:pPr>
        <w:ind w:left="2880" w:hanging="360"/>
      </w:pPr>
    </w:lvl>
    <w:lvl w:ilvl="4" w:tplc="FB50CFD4">
      <w:start w:val="1"/>
      <w:numFmt w:val="bullet"/>
      <w:lvlText w:val="○"/>
      <w:lvlJc w:val="left"/>
      <w:pPr>
        <w:ind w:left="3600" w:hanging="360"/>
      </w:pPr>
    </w:lvl>
    <w:lvl w:ilvl="5" w:tplc="90B603C8">
      <w:start w:val="1"/>
      <w:numFmt w:val="bullet"/>
      <w:lvlText w:val="■"/>
      <w:lvlJc w:val="left"/>
      <w:pPr>
        <w:ind w:left="4320" w:hanging="360"/>
      </w:pPr>
    </w:lvl>
    <w:lvl w:ilvl="6" w:tplc="5CEE6E26">
      <w:start w:val="1"/>
      <w:numFmt w:val="bullet"/>
      <w:lvlText w:val="●"/>
      <w:lvlJc w:val="left"/>
      <w:pPr>
        <w:ind w:left="5040" w:hanging="360"/>
      </w:pPr>
    </w:lvl>
    <w:lvl w:ilvl="7" w:tplc="42089E30">
      <w:start w:val="1"/>
      <w:numFmt w:val="bullet"/>
      <w:lvlText w:val="●"/>
      <w:lvlJc w:val="left"/>
      <w:pPr>
        <w:ind w:left="5760" w:hanging="360"/>
      </w:pPr>
    </w:lvl>
    <w:lvl w:ilvl="8" w:tplc="1E2265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363235"/>
    <w:multiLevelType w:val="hybridMultilevel"/>
    <w:tmpl w:val="BE368D72"/>
    <w:lvl w:ilvl="0" w:tplc="F14EC2EC">
      <w:start w:val="1"/>
      <w:numFmt w:val="bullet"/>
      <w:lvlText w:val="•"/>
      <w:lvlJc w:val="left"/>
      <w:pPr>
        <w:ind w:left="720" w:hanging="360"/>
      </w:pPr>
    </w:lvl>
    <w:lvl w:ilvl="1" w:tplc="6B0AF3DC">
      <w:numFmt w:val="decimal"/>
      <w:lvlText w:val=""/>
      <w:lvlJc w:val="left"/>
    </w:lvl>
    <w:lvl w:ilvl="2" w:tplc="02DADAD6">
      <w:numFmt w:val="decimal"/>
      <w:lvlText w:val=""/>
      <w:lvlJc w:val="left"/>
    </w:lvl>
    <w:lvl w:ilvl="3" w:tplc="FD625F38">
      <w:numFmt w:val="decimal"/>
      <w:lvlText w:val=""/>
      <w:lvlJc w:val="left"/>
    </w:lvl>
    <w:lvl w:ilvl="4" w:tplc="79682726">
      <w:numFmt w:val="decimal"/>
      <w:lvlText w:val=""/>
      <w:lvlJc w:val="left"/>
    </w:lvl>
    <w:lvl w:ilvl="5" w:tplc="2F66E418">
      <w:numFmt w:val="decimal"/>
      <w:lvlText w:val=""/>
      <w:lvlJc w:val="left"/>
    </w:lvl>
    <w:lvl w:ilvl="6" w:tplc="1ADA9092">
      <w:numFmt w:val="decimal"/>
      <w:lvlText w:val=""/>
      <w:lvlJc w:val="left"/>
    </w:lvl>
    <w:lvl w:ilvl="7" w:tplc="CA4EA0B8">
      <w:numFmt w:val="decimal"/>
      <w:lvlText w:val=""/>
      <w:lvlJc w:val="left"/>
    </w:lvl>
    <w:lvl w:ilvl="8" w:tplc="315038C4">
      <w:numFmt w:val="decimal"/>
      <w:lvlText w:val=""/>
      <w:lvlJc w:val="left"/>
    </w:lvl>
  </w:abstractNum>
  <w:num w:numId="1" w16cid:durableId="790514207">
    <w:abstractNumId w:val="0"/>
    <w:lvlOverride w:ilvl="0">
      <w:startOverride w:val="1"/>
    </w:lvlOverride>
  </w:num>
  <w:num w:numId="2" w16cid:durableId="1774738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EB1"/>
    <w:rsid w:val="00663EB1"/>
    <w:rsid w:val="006D12C3"/>
    <w:rsid w:val="007D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8D20"/>
  <w15:docId w15:val="{21D9EFFE-EE4E-4E91-AF3B-D0C65A304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2519</Characters>
  <Application>Microsoft Office Word</Application>
  <DocSecurity>0</DocSecurity>
  <Lines>114</Lines>
  <Paragraphs>68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Emilio Ordonez Carvajal</cp:lastModifiedBy>
  <cp:revision>2</cp:revision>
  <dcterms:created xsi:type="dcterms:W3CDTF">2026-09-29T02:13:00Z</dcterms:created>
  <dcterms:modified xsi:type="dcterms:W3CDTF">2026-09-29T02:15:00Z</dcterms:modified>
</cp:coreProperties>
</file>