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1.1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1.1 • 18 de outubro de 2026. Referência funcional: Painel do Cliente em porta dedicada.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Dashboard. Clientes utilizam o endereço exclusivo do Painel do Cliente, na porta 3001 por padrão; operadores continuam na porta interna configurada.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os itens do menu à esquerda, posicionado no alto, para alternar entre os módulos autorizados.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ainda indica integração pendente: esta versão não controla a tela nem executa comandos remotos.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o endereço exclusivo exibido no cadastro de acessos e suas credenciais pelo canal habitual. A porta padrão do painel é 3001; a entrada interna é separada.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é fixo e somente de leitura.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Painel do Cliente • visual próprio e gráficos da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endereço do Painel do Cliente informado pela equipe, usando o e-mail e a senha recebidos. Exemplo na rede local: http://IP-DO-SERVIDOR:3001.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Visão geral,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SOMENTE CONSULTA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não permite abrir ou alterar chamados nem acessar inventário e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pressione Ctrl+F5. Para liberar o painel padrão na LAN, execute liberar-painel-cliente.bat como administrador; ele reinicia a tarefa existente e libera a porta 3001 para a rede local.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utiliza a porta própria do Painel do Cliente, com Visão geral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1.1; Painel do Cliente em porta dedicada.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