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Calibri" w:cs="Calibri" w:eastAsia="Calibri" w:hAnsi="Calibri"/>
          <w:b/>
          <w:bCs/>
          <w:color w:val="1F4E79"/>
          <w:sz w:val="40"/>
          <w:szCs w:val="40"/>
        </w:rPr>
        <w:t xml:space="preserve">SOFTWARE REQUIREMENTS SPECIFICATION</w:t>
      </w:r>
    </w:p>
    <w:p>
      <w:pPr>
        <w:spacing w:before="300"/>
        <w:jc w:val="center"/>
      </w:pPr>
      <w:r>
        <w:rPr>
          <w:rFonts w:ascii="Calibri" w:cs="Calibri" w:eastAsia="Calibri" w:hAnsi="Calibri"/>
          <w:b/>
          <w:bCs/>
          <w:sz w:val="30"/>
          <w:szCs w:val="30"/>
        </w:rPr>
        <w:t xml:space="preserve">Akungba-Akoko Community Issue Reporting Web Interface</w:t>
      </w:r>
    </w:p>
    <w:p>
      <w:pPr>
        <w:spacing w:before="200"/>
        <w:jc w:val="center"/>
      </w:pPr>
      <w:r>
        <w:rPr>
          <w:rFonts w:ascii="Calibri" w:cs="Calibri" w:eastAsia="Calibri" w:hAnsi="Calibri"/>
          <w:i/>
          <w:iCs/>
          <w:sz w:val="22"/>
          <w:szCs w:val="22"/>
        </w:rPr>
        <w:t xml:space="preserve">A web-based platform for reporting community issues related to insecurity, sanitation, and infrastructure</w:t>
      </w:r>
    </w:p>
    <w:p>
      <w:pPr>
        <w:spacing w:before="1200"/>
        <w:jc w:val="center"/>
      </w:pPr>
      <w:r>
        <w:rPr>
          <w:rFonts w:ascii="Calibri" w:cs="Calibri" w:eastAsia="Calibri" w:hAnsi="Calibri"/>
          <w:sz w:val="22"/>
          <w:szCs w:val="22"/>
        </w:rPr>
        <w:t xml:space="preserve">Version 1.0</w:t>
      </w:r>
    </w:p>
    <w:p>
      <w:pPr>
        <w:spacing w:before="100"/>
        <w:jc w:val="center"/>
      </w:pPr>
      <w:r>
        <w:rPr>
          <w:rFonts w:ascii="Calibri" w:cs="Calibri" w:eastAsia="Calibri" w:hAnsi="Calibri"/>
          <w:sz w:val="22"/>
          <w:szCs w:val="22"/>
        </w:rPr>
        <w:t xml:space="preserve">Prepared for: CSC 414 — Human-Computer Interaction</w:t>
      </w:r>
    </w:p>
    <w:p>
      <w:pPr>
        <w:spacing w:before="100"/>
        <w:jc w:val="center"/>
      </w:pPr>
      <w:r>
        <w:rPr>
          <w:rFonts w:ascii="Calibri" w:cs="Calibri" w:eastAsia="Calibri" w:hAnsi="Calibri"/>
          <w:sz w:val="22"/>
          <w:szCs w:val="22"/>
        </w:rPr>
        <w:t xml:space="preserve">Institution: Adekunle Ajasin University, Akungba-Akoko</w:t>
      </w:r>
    </w:p>
    <w:p>
      <w:r>
        <w:br w:type="page"/>
      </w:r>
    </w:p>
    <w:p>
      <w:pPr>
        <w:pStyle w:val="Heading1"/>
        <w:spacing w:after="140" w:before="28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t xml:space="preserve">1. Introduction</w:t>
      </w:r>
    </w:p>
    <w:p>
      <w:pPr>
        <w:pStyle w:val="Heading2"/>
        <w:spacing w:after="140" w:before="280"/>
      </w:pPr>
      <w:r>
        <w:t xml:space="preserve">1.1 Purpose</w:t>
      </w:r>
    </w:p>
    <w:p>
      <w:pPr>
        <w:spacing w:after="160" w:line="276"/>
      </w:pPr>
      <w:r>
        <w:rPr>
          <w:rFonts w:ascii="Calibri" w:cs="Calibri" w:eastAsia="Calibri" w:hAnsi="Calibri"/>
          <w:sz w:val="22"/>
          <w:szCs w:val="22"/>
        </w:rPr>
        <w:t xml:space="preserve">This Software Requirements Specification (SRS) describes the functional and non-functional requirements of the Akungba-Akoko Community Issue Reporting Web Interface. The system was developed to give residents of Akungba-Akoko a simple digital channel to view and report community issues centered on three problem areas identified through prior community analysis: insecurity, sanitation, and infrastructure. This document is intended for the developer, course evaluators, and any future contributors who extend the system.</w:t>
      </w:r>
    </w:p>
    <w:p>
      <w:pPr>
        <w:pStyle w:val="Heading2"/>
        <w:spacing w:after="140" w:before="280"/>
      </w:pPr>
      <w:r>
        <w:t xml:space="preserve">1.2 Scope</w:t>
      </w:r>
    </w:p>
    <w:p>
      <w:pPr>
        <w:spacing w:after="160" w:line="276"/>
      </w:pPr>
      <w:r>
        <w:rPr>
          <w:rFonts w:ascii="Calibri" w:cs="Calibri" w:eastAsia="Calibri" w:hAnsi="Calibri"/>
          <w:sz w:val="22"/>
          <w:szCs w:val="22"/>
        </w:rPr>
        <w:t xml:space="preserve">The system is a client-side web application built with React and TypeScript. On load, it presents a homepage summarizing issues already reported by the community. From the homepage, a user can select a “Report Issue / Dashboard” action that navigates to a complaint form, where they describe and submit a new issue. Submitted complaints are persisted in the browser's local storage and are reflected back on the homepage issue listing.</w:t>
      </w:r>
    </w:p>
    <w:p>
      <w:pPr>
        <w:spacing w:after="160" w:line="276"/>
      </w:pPr>
      <w:r>
        <w:rPr>
          <w:rFonts w:ascii="Calibri" w:cs="Calibri" w:eastAsia="Calibri" w:hAnsi="Calibri"/>
          <w:sz w:val="22"/>
          <w:szCs w:val="22"/>
        </w:rPr>
        <w:t xml:space="preserve">The current release does not include a backend server, a shared database, or an administrative interface. It is scoped as a single-user, single-browser reporting tool intended to demonstrate the reporting workflow and inform later phases of the community development project (which also include an Ishikawa root-cause analysis, a use case diagram, and a community questionnaire).</w:t>
      </w:r>
    </w:p>
    <w:p>
      <w:pPr>
        <w:pStyle w:val="Heading2"/>
        <w:spacing w:after="140" w:before="280"/>
      </w:pPr>
      <w:r>
        <w:t xml:space="preserve">1.3 Definitions, Acronyms, and Abbreviations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000"/>
        <w:gridCol w:w="6740"/>
      </w:tblGrid>
      <w:tr>
        <w:tc>
          <w:tcPr>
            <w:tcW w:type="dxa" w:w="3000"/>
            <w:shd w:fill="DCE6F1" w:val="clear"/>
            <w:tcMar>
              <w:top w:type="dxa" w:w="80"/>
              <w:left w:type="dxa" w:w="100"/>
              <w:bottom w:type="dxa" w:w="80"/>
              <w:right w:type="dxa" w:w="100"/>
            </w:tcMar>
          </w:tcPr>
          <w:p>
            <w:r>
              <w:rPr>
                <w:rFonts w:ascii="Calibri" w:cs="Calibri" w:eastAsia="Calibri" w:hAnsi="Calibri"/>
                <w:b/>
                <w:bCs/>
                <w:color w:val="1F4E79"/>
                <w:sz w:val="20"/>
                <w:szCs w:val="20"/>
              </w:rPr>
              <w:t xml:space="preserve">Term</w:t>
            </w:r>
          </w:p>
        </w:tc>
        <w:tc>
          <w:tcPr>
            <w:tcW w:type="dxa" w:w="6740"/>
            <w:shd w:fill="DCE6F1" w:val="clear"/>
            <w:tcMar>
              <w:top w:type="dxa" w:w="80"/>
              <w:left w:type="dxa" w:w="100"/>
              <w:bottom w:type="dxa" w:w="80"/>
              <w:right w:type="dxa" w:w="100"/>
            </w:tcMar>
          </w:tcPr>
          <w:p>
            <w:r>
              <w:rPr>
                <w:rFonts w:ascii="Calibri" w:cs="Calibri" w:eastAsia="Calibri" w:hAnsi="Calibri"/>
                <w:b/>
                <w:bCs/>
                <w:color w:val="1F4E79"/>
                <w:sz w:val="20"/>
                <w:szCs w:val="20"/>
              </w:rPr>
              <w:t xml:space="preserve">Definition</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SRS</w:t>
            </w:r>
          </w:p>
        </w:tc>
        <w:tc>
          <w:tcPr>
            <w:tcW w:type="dxa" w:w="6740"/>
            <w:tcMar>
              <w:top w:type="dxa" w:w="80"/>
              <w:left w:type="dxa" w:w="100"/>
              <w:bottom w:type="dxa" w:w="80"/>
              <w:right w:type="dxa" w:w="100"/>
            </w:tcMar>
          </w:tcPr>
          <w:p>
            <w:r>
              <w:rPr>
                <w:rFonts w:ascii="Calibri" w:cs="Calibri" w:eastAsia="Calibri" w:hAnsi="Calibri"/>
                <w:b w:val="false"/>
                <w:bCs w:val="false"/>
                <w:sz w:val="20"/>
                <w:szCs w:val="20"/>
              </w:rPr>
              <w:t xml:space="preserve">Software Requirements Specification</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UI</w:t>
            </w:r>
          </w:p>
        </w:tc>
        <w:tc>
          <w:tcPr>
            <w:tcW w:type="dxa" w:w="6740"/>
            <w:tcMar>
              <w:top w:type="dxa" w:w="80"/>
              <w:left w:type="dxa" w:w="100"/>
              <w:bottom w:type="dxa" w:w="80"/>
              <w:right w:type="dxa" w:w="100"/>
            </w:tcMar>
          </w:tcPr>
          <w:p>
            <w:r>
              <w:rPr>
                <w:rFonts w:ascii="Calibri" w:cs="Calibri" w:eastAsia="Calibri" w:hAnsi="Calibri"/>
                <w:b w:val="false"/>
                <w:bCs w:val="false"/>
                <w:sz w:val="20"/>
                <w:szCs w:val="20"/>
              </w:rPr>
              <w:t xml:space="preserve">User Interface</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localStorage</w:t>
            </w:r>
          </w:p>
        </w:tc>
        <w:tc>
          <w:tcPr>
            <w:tcW w:type="dxa" w:w="6740"/>
            <w:tcMar>
              <w:top w:type="dxa" w:w="80"/>
              <w:left w:type="dxa" w:w="100"/>
              <w:bottom w:type="dxa" w:w="80"/>
              <w:right w:type="dxa" w:w="100"/>
            </w:tcMar>
          </w:tcPr>
          <w:p>
            <w:r>
              <w:rPr>
                <w:rFonts w:ascii="Calibri" w:cs="Calibri" w:eastAsia="Calibri" w:hAnsi="Calibri"/>
                <w:b w:val="false"/>
                <w:bCs w:val="false"/>
                <w:sz w:val="20"/>
                <w:szCs w:val="20"/>
              </w:rPr>
              <w:t xml:space="preserve">A browser-based key-value storage mechanism that persists data on a single device/browser only</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Complaint / Issue</w:t>
            </w:r>
          </w:p>
        </w:tc>
        <w:tc>
          <w:tcPr>
            <w:tcW w:type="dxa" w:w="6740"/>
            <w:tcMar>
              <w:top w:type="dxa" w:w="80"/>
              <w:left w:type="dxa" w:w="100"/>
              <w:bottom w:type="dxa" w:w="80"/>
              <w:right w:type="dxa" w:w="100"/>
            </w:tcMar>
          </w:tcPr>
          <w:p>
            <w:r>
              <w:rPr>
                <w:rFonts w:ascii="Calibri" w:cs="Calibri" w:eastAsia="Calibri" w:hAnsi="Calibri"/>
                <w:b w:val="false"/>
                <w:bCs w:val="false"/>
                <w:sz w:val="20"/>
                <w:szCs w:val="20"/>
              </w:rPr>
              <w:t xml:space="preserve">A community-submitted report describing a problem under insecurity, sanitation, or infrastructure</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SPA</w:t>
            </w:r>
          </w:p>
        </w:tc>
        <w:tc>
          <w:tcPr>
            <w:tcW w:type="dxa" w:w="6740"/>
            <w:tcMar>
              <w:top w:type="dxa" w:w="80"/>
              <w:left w:type="dxa" w:w="100"/>
              <w:bottom w:type="dxa" w:w="80"/>
              <w:right w:type="dxa" w:w="100"/>
            </w:tcMar>
          </w:tcPr>
          <w:p>
            <w:r>
              <w:rPr>
                <w:rFonts w:ascii="Calibri" w:cs="Calibri" w:eastAsia="Calibri" w:hAnsi="Calibri"/>
                <w:b w:val="false"/>
                <w:bCs w:val="false"/>
                <w:sz w:val="20"/>
                <w:szCs w:val="20"/>
              </w:rPr>
              <w:t xml:space="preserve">Single-Page Application</w:t>
            </w:r>
          </w:p>
        </w:tc>
      </w:tr>
    </w:tbl>
    <w:p>
      <w:pPr>
        <w:pStyle w:val="Heading2"/>
        <w:spacing w:after="140" w:before="280"/>
      </w:pPr>
      <w:r>
        <w:t xml:space="preserve">1.4 References</w:t>
      </w:r>
    </w:p>
    <w:p>
      <w:pPr>
        <w:pStyle w:val="ListParagraph"/>
        <w:numPr>
          <w:ilvl w:val="0"/>
          <w:numId w:val="2"/>
        </w:numPr>
        <w:spacing w:after="80"/>
      </w:pPr>
      <w:r>
        <w:rPr>
          <w:rFonts w:ascii="Calibri" w:cs="Calibri" w:eastAsia="Calibri" w:hAnsi="Calibri"/>
          <w:sz w:val="22"/>
          <w:szCs w:val="22"/>
        </w:rPr>
        <w:t xml:space="preserve">Akungba-Akoko Community Ishikawa (Fishbone) Diagram — root-cause analysis for insecurity, sanitation, and infrastructure</w:t>
      </w:r>
    </w:p>
    <w:p>
      <w:pPr>
        <w:pStyle w:val="ListParagraph"/>
        <w:numPr>
          <w:ilvl w:val="0"/>
          <w:numId w:val="2"/>
        </w:numPr>
        <w:spacing w:after="80"/>
      </w:pPr>
      <w:r>
        <w:rPr>
          <w:rFonts w:ascii="Calibri" w:cs="Calibri" w:eastAsia="Calibri" w:hAnsi="Calibri"/>
          <w:sz w:val="22"/>
          <w:szCs w:val="22"/>
        </w:rPr>
        <w:t xml:space="preserve">Akungba-Akoko Community Issue Reporting — Use Case Diagram</w:t>
      </w:r>
    </w:p>
    <w:p>
      <w:pPr>
        <w:pStyle w:val="ListParagraph"/>
        <w:numPr>
          <w:ilvl w:val="0"/>
          <w:numId w:val="2"/>
        </w:numPr>
        <w:spacing w:after="80"/>
      </w:pPr>
      <w:r>
        <w:rPr>
          <w:rFonts w:ascii="Calibri" w:cs="Calibri" w:eastAsia="Calibri" w:hAnsi="Calibri"/>
          <w:sz w:val="22"/>
          <w:szCs w:val="22"/>
        </w:rPr>
        <w:t xml:space="preserve">Akungba-Akoko Community Survey / Questionnaire</w:t>
      </w:r>
    </w:p>
    <w:p>
      <w:pPr>
        <w:pStyle w:val="ListParagraph"/>
        <w:numPr>
          <w:ilvl w:val="0"/>
          <w:numId w:val="2"/>
        </w:numPr>
        <w:spacing w:after="80"/>
      </w:pPr>
      <w:r>
        <w:rPr>
          <w:rFonts w:ascii="Calibri" w:cs="Calibri" w:eastAsia="Calibri" w:hAnsi="Calibri"/>
          <w:sz w:val="22"/>
          <w:szCs w:val="22"/>
        </w:rPr>
        <w:t xml:space="preserve">IEEE Std 830-1998, Recommended Practice for Software Requirements Specifications (structural reference)</w:t>
      </w:r>
    </w:p>
    <w:p>
      <w:pPr>
        <w:pStyle w:val="Heading2"/>
        <w:spacing w:after="140" w:before="280"/>
      </w:pPr>
      <w:r>
        <w:t xml:space="preserve">1.5 Overview</w:t>
      </w:r>
    </w:p>
    <w:p>
      <w:pPr>
        <w:spacing w:after="160" w:line="276"/>
      </w:pPr>
      <w:r>
        <w:rPr>
          <w:rFonts w:ascii="Calibri" w:cs="Calibri" w:eastAsia="Calibri" w:hAnsi="Calibri"/>
          <w:sz w:val="22"/>
          <w:szCs w:val="22"/>
        </w:rPr>
        <w:t xml:space="preserve">Section 2 gives an overall description of the product, its users, and constraints. Section 3 specifies functional and non-functional requirements in detail, along with interface requirements. Section 4 describes the data persisted by the system. Section 5 lists assumptions, dependencies, and recommended future work.</w:t>
      </w:r>
    </w:p>
    <w:p>
      <w:pPr>
        <w:pStyle w:val="Heading1"/>
        <w:spacing w:after="140" w:before="280"/>
      </w:pPr>
      <w:r>
        <w:t xml:space="preserve">2. Overall Description</w:t>
      </w:r>
    </w:p>
    <w:p>
      <w:pPr>
        <w:pStyle w:val="Heading2"/>
        <w:spacing w:after="140" w:before="280"/>
      </w:pPr>
      <w:r>
        <w:t xml:space="preserve">2.1 Product Perspective</w:t>
      </w:r>
    </w:p>
    <w:p>
      <w:pPr>
        <w:spacing w:after="160" w:line="276"/>
      </w:pPr>
      <w:r>
        <w:rPr>
          <w:rFonts w:ascii="Calibri" w:cs="Calibri" w:eastAsia="Calibri" w:hAnsi="Calibri"/>
          <w:sz w:val="22"/>
          <w:szCs w:val="22"/>
        </w:rPr>
        <w:t xml:space="preserve">The application is a standalone, self-contained single-page application (SPA). It has no dependency on an external backend, API, or third-party database in its current form. All application state — including submitted complaints — lives in the user's browser via the localStorage Web API. The product is a component of a broader community development initiative for Akungba-Akoko that also includes offline research artifacts (root-cause analysis and a survey instrument).</w:t>
      </w:r>
    </w:p>
    <w:p>
      <w:pPr>
        <w:pStyle w:val="Heading2"/>
        <w:spacing w:after="140" w:before="280"/>
      </w:pPr>
      <w:r>
        <w:t xml:space="preserve">2.2 Product Functions</w:t>
      </w:r>
    </w:p>
    <w:p>
      <w:pPr>
        <w:pStyle w:val="ListParagraph"/>
        <w:numPr>
          <w:ilvl w:val="0"/>
          <w:numId w:val="2"/>
        </w:numPr>
        <w:spacing w:after="80"/>
      </w:pPr>
      <w:r>
        <w:rPr>
          <w:rFonts w:ascii="Calibri" w:cs="Calibri" w:eastAsia="Calibri" w:hAnsi="Calibri"/>
          <w:sz w:val="22"/>
          <w:szCs w:val="22"/>
        </w:rPr>
        <w:t xml:space="preserve">Display a homepage summarizing community-reported issues on load</w:t>
      </w:r>
    </w:p>
    <w:p>
      <w:pPr>
        <w:pStyle w:val="ListParagraph"/>
        <w:numPr>
          <w:ilvl w:val="0"/>
          <w:numId w:val="2"/>
        </w:numPr>
        <w:spacing w:after="80"/>
      </w:pPr>
      <w:r>
        <w:rPr>
          <w:rFonts w:ascii="Calibri" w:cs="Calibri" w:eastAsia="Calibri" w:hAnsi="Calibri"/>
          <w:sz w:val="22"/>
          <w:szCs w:val="22"/>
        </w:rPr>
        <w:t xml:space="preserve">Allow a user to browse existing reported issues by category (insecurity, sanitation, infrastructure)</w:t>
      </w:r>
    </w:p>
    <w:p>
      <w:pPr>
        <w:pStyle w:val="ListParagraph"/>
        <w:numPr>
          <w:ilvl w:val="0"/>
          <w:numId w:val="2"/>
        </w:numPr>
        <w:spacing w:after="80"/>
      </w:pPr>
      <w:r>
        <w:rPr>
          <w:rFonts w:ascii="Calibri" w:cs="Calibri" w:eastAsia="Calibri" w:hAnsi="Calibri"/>
          <w:sz w:val="22"/>
          <w:szCs w:val="22"/>
        </w:rPr>
        <w:t xml:space="preserve">Provide a clearly visible “Report Issue / Dashboard” action on the homepage</w:t>
      </w:r>
    </w:p>
    <w:p>
      <w:pPr>
        <w:pStyle w:val="ListParagraph"/>
        <w:numPr>
          <w:ilvl w:val="0"/>
          <w:numId w:val="2"/>
        </w:numPr>
        <w:spacing w:after="80"/>
      </w:pPr>
      <w:r>
        <w:rPr>
          <w:rFonts w:ascii="Calibri" w:cs="Calibri" w:eastAsia="Calibri" w:hAnsi="Calibri"/>
          <w:sz w:val="22"/>
          <w:szCs w:val="22"/>
        </w:rPr>
        <w:t xml:space="preserve">Navigate the user to a dedicated complaint form page</w:t>
      </w:r>
    </w:p>
    <w:p>
      <w:pPr>
        <w:pStyle w:val="ListParagraph"/>
        <w:numPr>
          <w:ilvl w:val="0"/>
          <w:numId w:val="2"/>
        </w:numPr>
        <w:spacing w:after="80"/>
      </w:pPr>
      <w:r>
        <w:rPr>
          <w:rFonts w:ascii="Calibri" w:cs="Calibri" w:eastAsia="Calibri" w:hAnsi="Calibri"/>
          <w:sz w:val="22"/>
          <w:szCs w:val="22"/>
        </w:rPr>
        <w:t xml:space="preserve">Capture complaint details through a form (category, description, and related fields)</w:t>
      </w:r>
    </w:p>
    <w:p>
      <w:pPr>
        <w:pStyle w:val="ListParagraph"/>
        <w:numPr>
          <w:ilvl w:val="0"/>
          <w:numId w:val="2"/>
        </w:numPr>
        <w:spacing w:after="80"/>
      </w:pPr>
      <w:r>
        <w:rPr>
          <w:rFonts w:ascii="Calibri" w:cs="Calibri" w:eastAsia="Calibri" w:hAnsi="Calibri"/>
          <w:sz w:val="22"/>
          <w:szCs w:val="22"/>
        </w:rPr>
        <w:t xml:space="preserve">Validate form input before submission</w:t>
      </w:r>
    </w:p>
    <w:p>
      <w:pPr>
        <w:pStyle w:val="ListParagraph"/>
        <w:numPr>
          <w:ilvl w:val="0"/>
          <w:numId w:val="2"/>
        </w:numPr>
        <w:spacing w:after="80"/>
      </w:pPr>
      <w:r>
        <w:rPr>
          <w:rFonts w:ascii="Calibri" w:cs="Calibri" w:eastAsia="Calibri" w:hAnsi="Calibri"/>
          <w:sz w:val="22"/>
          <w:szCs w:val="22"/>
        </w:rPr>
        <w:t xml:space="preserve">Persist submitted complaints to the browser's local storage</w:t>
      </w:r>
    </w:p>
    <w:p>
      <w:pPr>
        <w:pStyle w:val="ListParagraph"/>
        <w:numPr>
          <w:ilvl w:val="0"/>
          <w:numId w:val="2"/>
        </w:numPr>
        <w:spacing w:after="80"/>
      </w:pPr>
      <w:r>
        <w:rPr>
          <w:rFonts w:ascii="Calibri" w:cs="Calibri" w:eastAsia="Calibri" w:hAnsi="Calibri"/>
          <w:sz w:val="22"/>
          <w:szCs w:val="22"/>
        </w:rPr>
        <w:t xml:space="preserve">Reflect newly submitted complaints back on the homepage issue listing</w:t>
      </w:r>
    </w:p>
    <w:p>
      <w:pPr>
        <w:pStyle w:val="Heading2"/>
        <w:spacing w:after="140" w:before="280"/>
      </w:pPr>
      <w:r>
        <w:t xml:space="preserve">2.3 User Characteristics</w:t>
      </w:r>
    </w:p>
    <w:p>
      <w:pPr>
        <w:spacing w:after="160" w:line="276"/>
      </w:pPr>
      <w:r>
        <w:rPr>
          <w:rFonts w:ascii="Calibri" w:cs="Calibri" w:eastAsia="Calibri" w:hAnsi="Calibri"/>
          <w:sz w:val="22"/>
          <w:szCs w:val="22"/>
        </w:rPr>
        <w:t xml:space="preserve">The primary user is a community member of Akungba-Akoko, with a wide range of technical literacy — from university students and staff to local residents and traders. The interface is therefore expected to require no technical training, use plain language, and follow familiar web conventions (visible buttons, simple forms, immediate feedback).</w:t>
      </w:r>
    </w:p>
    <w:p>
      <w:pPr>
        <w:pStyle w:val="Heading2"/>
        <w:spacing w:after="140" w:before="280"/>
      </w:pPr>
      <w:r>
        <w:t xml:space="preserve">2.4 Constraints</w:t>
      </w:r>
    </w:p>
    <w:p>
      <w:pPr>
        <w:pStyle w:val="ListParagraph"/>
        <w:numPr>
          <w:ilvl w:val="0"/>
          <w:numId w:val="2"/>
        </w:numPr>
        <w:spacing w:after="80"/>
      </w:pPr>
      <w:r>
        <w:rPr>
          <w:rFonts w:ascii="Calibri" w:cs="Calibri" w:eastAsia="Calibri" w:hAnsi="Calibri"/>
          <w:sz w:val="22"/>
          <w:szCs w:val="22"/>
        </w:rPr>
        <w:t xml:space="preserve">No backend server or shared database exists in the current version — all data is local to a single browser</w:t>
      </w:r>
    </w:p>
    <w:p>
      <w:pPr>
        <w:pStyle w:val="ListParagraph"/>
        <w:numPr>
          <w:ilvl w:val="0"/>
          <w:numId w:val="2"/>
        </w:numPr>
        <w:spacing w:after="80"/>
      </w:pPr>
      <w:r>
        <w:rPr>
          <w:rFonts w:ascii="Calibri" w:cs="Calibri" w:eastAsia="Calibri" w:hAnsi="Calibri"/>
          <w:sz w:val="22"/>
          <w:szCs w:val="22"/>
        </w:rPr>
        <w:t xml:space="preserve">No user authentication or accounts; the system does not distinguish between individual users</w:t>
      </w:r>
    </w:p>
    <w:p>
      <w:pPr>
        <w:pStyle w:val="ListParagraph"/>
        <w:numPr>
          <w:ilvl w:val="0"/>
          <w:numId w:val="2"/>
        </w:numPr>
        <w:spacing w:after="80"/>
      </w:pPr>
      <w:r>
        <w:rPr>
          <w:rFonts w:ascii="Calibri" w:cs="Calibri" w:eastAsia="Calibri" w:hAnsi="Calibri"/>
          <w:sz w:val="22"/>
          <w:szCs w:val="22"/>
        </w:rPr>
        <w:t xml:space="preserve">No administrative interface exists yet for reviewing or managing complaints centrally</w:t>
      </w:r>
    </w:p>
    <w:p>
      <w:pPr>
        <w:pStyle w:val="ListParagraph"/>
        <w:numPr>
          <w:ilvl w:val="0"/>
          <w:numId w:val="2"/>
        </w:numPr>
        <w:spacing w:after="80"/>
      </w:pPr>
      <w:r>
        <w:rPr>
          <w:rFonts w:ascii="Calibri" w:cs="Calibri" w:eastAsia="Calibri" w:hAnsi="Calibri"/>
          <w:sz w:val="22"/>
          <w:szCs w:val="22"/>
        </w:rPr>
        <w:t xml:space="preserve">Data is limited by the browser's localStorage capacity (typically 5–10 MB per origin)</w:t>
      </w:r>
    </w:p>
    <w:p>
      <w:pPr>
        <w:pStyle w:val="ListParagraph"/>
        <w:numPr>
          <w:ilvl w:val="0"/>
          <w:numId w:val="2"/>
        </w:numPr>
        <w:spacing w:after="80"/>
      </w:pPr>
      <w:r>
        <w:rPr>
          <w:rFonts w:ascii="Calibri" w:cs="Calibri" w:eastAsia="Calibri" w:hAnsi="Calibri"/>
          <w:sz w:val="22"/>
          <w:szCs w:val="22"/>
        </w:rPr>
        <w:t xml:space="preserve">Built using React with TypeScript; any contributor extending the system should follow this stack</w:t>
      </w:r>
    </w:p>
    <w:p>
      <w:pPr>
        <w:pStyle w:val="Heading2"/>
        <w:spacing w:after="140" w:before="280"/>
      </w:pPr>
      <w:r>
        <w:t xml:space="preserve">2.5 Assumptions and Dependencies</w:t>
      </w:r>
    </w:p>
    <w:p>
      <w:pPr>
        <w:pStyle w:val="ListParagraph"/>
        <w:numPr>
          <w:ilvl w:val="0"/>
          <w:numId w:val="2"/>
        </w:numPr>
        <w:spacing w:after="80"/>
      </w:pPr>
      <w:r>
        <w:rPr>
          <w:rFonts w:ascii="Calibri" w:cs="Calibri" w:eastAsia="Calibri" w:hAnsi="Calibri"/>
          <w:sz w:val="22"/>
          <w:szCs w:val="22"/>
        </w:rPr>
        <w:t xml:space="preserve">Users access the system through a modern browser that supports the localStorage API (Chrome, Firefox, Edge, Safari)</w:t>
      </w:r>
    </w:p>
    <w:p>
      <w:pPr>
        <w:pStyle w:val="ListParagraph"/>
        <w:numPr>
          <w:ilvl w:val="0"/>
          <w:numId w:val="2"/>
        </w:numPr>
        <w:spacing w:after="80"/>
      </w:pPr>
      <w:r>
        <w:rPr>
          <w:rFonts w:ascii="Calibri" w:cs="Calibri" w:eastAsia="Calibri" w:hAnsi="Calibri"/>
          <w:sz w:val="22"/>
          <w:szCs w:val="22"/>
        </w:rPr>
        <w:t xml:space="preserve">Users report issues on the same device/browser they wish to view them from, since data does not sync across devices</w:t>
      </w:r>
    </w:p>
    <w:p>
      <w:pPr>
        <w:pStyle w:val="ListParagraph"/>
        <w:numPr>
          <w:ilvl w:val="0"/>
          <w:numId w:val="2"/>
        </w:numPr>
        <w:spacing w:after="80"/>
      </w:pPr>
      <w:r>
        <w:rPr>
          <w:rFonts w:ascii="Calibri" w:cs="Calibri" w:eastAsia="Calibri" w:hAnsi="Calibri"/>
          <w:sz w:val="22"/>
          <w:szCs w:val="22"/>
        </w:rPr>
        <w:t xml:space="preserve">The system will likely be extended with a backend and database in a future phase to support persistent, multi-user, cross-device data</w:t>
      </w:r>
    </w:p>
    <w:p>
      <w:pPr>
        <w:pStyle w:val="ListParagraph"/>
        <w:numPr>
          <w:ilvl w:val="0"/>
          <w:numId w:val="2"/>
        </w:numPr>
        <w:spacing w:after="80"/>
      </w:pPr>
      <w:r>
        <w:rPr>
          <w:rFonts w:ascii="Calibri" w:cs="Calibri" w:eastAsia="Calibri" w:hAnsi="Calibri"/>
          <w:sz w:val="22"/>
          <w:szCs w:val="22"/>
        </w:rPr>
        <w:t xml:space="preserve">JavaScript is enabled in the user's browser</w:t>
      </w:r>
    </w:p>
    <w:p>
      <w:pPr>
        <w:pStyle w:val="Heading1"/>
        <w:spacing w:after="140" w:before="280"/>
      </w:pPr>
      <w:r>
        <w:t xml:space="preserve">3. Specific Requirements</w:t>
      </w:r>
    </w:p>
    <w:p>
      <w:pPr>
        <w:pStyle w:val="Heading2"/>
        <w:spacing w:after="140" w:before="280"/>
      </w:pPr>
      <w:r>
        <w:t xml:space="preserve">3.1 Functional Requirements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1300"/>
        <w:gridCol w:w="6540"/>
        <w:gridCol w:w="1900"/>
      </w:tblGrid>
      <w:tr>
        <w:tc>
          <w:tcPr>
            <w:tcW w:type="dxa" w:w="1300"/>
            <w:shd w:fill="DCE6F1" w:val="clear"/>
            <w:tcMar>
              <w:top w:type="dxa" w:w="80"/>
              <w:left w:type="dxa" w:w="100"/>
              <w:bottom w:type="dxa" w:w="80"/>
              <w:right w:type="dxa" w:w="100"/>
            </w:tcMar>
          </w:tcPr>
          <w:p>
            <w:r>
              <w:rPr>
                <w:rFonts w:ascii="Calibri" w:cs="Calibri" w:eastAsia="Calibri" w:hAnsi="Calibri"/>
                <w:b/>
                <w:bCs/>
                <w:color w:val="1F4E79"/>
                <w:sz w:val="20"/>
                <w:szCs w:val="20"/>
              </w:rPr>
              <w:t xml:space="preserve">ID</w:t>
            </w:r>
          </w:p>
        </w:tc>
        <w:tc>
          <w:tcPr>
            <w:tcW w:type="dxa" w:w="6540"/>
            <w:shd w:fill="DCE6F1" w:val="clear"/>
            <w:tcMar>
              <w:top w:type="dxa" w:w="80"/>
              <w:left w:type="dxa" w:w="100"/>
              <w:bottom w:type="dxa" w:w="80"/>
              <w:right w:type="dxa" w:w="100"/>
            </w:tcMar>
          </w:tcPr>
          <w:p>
            <w:r>
              <w:rPr>
                <w:rFonts w:ascii="Calibri" w:cs="Calibri" w:eastAsia="Calibri" w:hAnsi="Calibri"/>
                <w:b/>
                <w:bCs/>
                <w:color w:val="1F4E79"/>
                <w:sz w:val="20"/>
                <w:szCs w:val="20"/>
              </w:rPr>
              <w:t xml:space="preserve">Requirement Description</w:t>
            </w:r>
          </w:p>
        </w:tc>
        <w:tc>
          <w:tcPr>
            <w:tcW w:type="dxa" w:w="1900"/>
            <w:shd w:fill="DCE6F1" w:val="clear"/>
            <w:tcMar>
              <w:top w:type="dxa" w:w="80"/>
              <w:left w:type="dxa" w:w="100"/>
              <w:bottom w:type="dxa" w:w="80"/>
              <w:right w:type="dxa" w:w="100"/>
            </w:tcMar>
          </w:tcPr>
          <w:p>
            <w:r>
              <w:rPr>
                <w:rFonts w:ascii="Calibri" w:cs="Calibri" w:eastAsia="Calibri" w:hAnsi="Calibri"/>
                <w:b/>
                <w:bCs/>
                <w:color w:val="1F4E79"/>
                <w:sz w:val="20"/>
                <w:szCs w:val="20"/>
              </w:rPr>
              <w:t xml:space="preserve">Priority</w:t>
            </w:r>
          </w:p>
        </w:tc>
      </w:tr>
      <w:tr>
        <w:tc>
          <w:tcPr>
            <w:tcW w:type="dxa" w:w="1300"/>
            <w:tcMar>
              <w:top w:type="dxa" w:w="80"/>
              <w:left w:type="dxa" w:w="100"/>
              <w:bottom w:type="dxa" w:w="80"/>
              <w:right w:type="dxa" w:w="100"/>
            </w:tcMar>
          </w:tcPr>
          <w:p>
            <w:r>
              <w:rPr>
                <w:rFonts w:ascii="Calibri" w:cs="Calibri" w:eastAsia="Calibri" w:hAnsi="Calibri"/>
                <w:b w:val="false"/>
                <w:bCs w:val="false"/>
                <w:sz w:val="20"/>
                <w:szCs w:val="20"/>
              </w:rPr>
              <w:t xml:space="preserve">FR-1</w:t>
            </w:r>
          </w:p>
        </w:tc>
        <w:tc>
          <w:tcPr>
            <w:tcW w:type="dxa" w:w="6540"/>
            <w:tcMar>
              <w:top w:type="dxa" w:w="80"/>
              <w:left w:type="dxa" w:w="100"/>
              <w:bottom w:type="dxa" w:w="80"/>
              <w:right w:type="dxa" w:w="100"/>
            </w:tcMar>
          </w:tcPr>
          <w:p>
            <w:r>
              <w:rPr>
                <w:rFonts w:ascii="Calibri" w:cs="Calibri" w:eastAsia="Calibri" w:hAnsi="Calibri"/>
                <w:b w:val="false"/>
                <w:bCs w:val="false"/>
                <w:sz w:val="20"/>
                <w:szCs w:val="20"/>
              </w:rPr>
              <w:t xml:space="preserve">The system shall display a homepage automatically when the web interface loads.</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High</w:t>
            </w:r>
          </w:p>
        </w:tc>
      </w:tr>
      <w:tr>
        <w:tc>
          <w:tcPr>
            <w:tcW w:type="dxa" w:w="1300"/>
            <w:tcMar>
              <w:top w:type="dxa" w:w="80"/>
              <w:left w:type="dxa" w:w="100"/>
              <w:bottom w:type="dxa" w:w="80"/>
              <w:right w:type="dxa" w:w="100"/>
            </w:tcMar>
          </w:tcPr>
          <w:p>
            <w:r>
              <w:rPr>
                <w:rFonts w:ascii="Calibri" w:cs="Calibri" w:eastAsia="Calibri" w:hAnsi="Calibri"/>
                <w:b w:val="false"/>
                <w:bCs w:val="false"/>
                <w:sz w:val="20"/>
                <w:szCs w:val="20"/>
              </w:rPr>
              <w:t xml:space="preserve">FR-2</w:t>
            </w:r>
          </w:p>
        </w:tc>
        <w:tc>
          <w:tcPr>
            <w:tcW w:type="dxa" w:w="6540"/>
            <w:tcMar>
              <w:top w:type="dxa" w:w="80"/>
              <w:left w:type="dxa" w:w="100"/>
              <w:bottom w:type="dxa" w:w="80"/>
              <w:right w:type="dxa" w:w="100"/>
            </w:tcMar>
          </w:tcPr>
          <w:p>
            <w:r>
              <w:rPr>
                <w:rFonts w:ascii="Calibri" w:cs="Calibri" w:eastAsia="Calibri" w:hAnsi="Calibri"/>
                <w:b w:val="false"/>
                <w:bCs w:val="false"/>
                <w:sz w:val="20"/>
                <w:szCs w:val="20"/>
              </w:rPr>
              <w:t xml:space="preserve">The homepage shall display a summary/list of issues previously reported by the community.</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High</w:t>
            </w:r>
          </w:p>
        </w:tc>
      </w:tr>
      <w:tr>
        <w:tc>
          <w:tcPr>
            <w:tcW w:type="dxa" w:w="1300"/>
            <w:tcMar>
              <w:top w:type="dxa" w:w="80"/>
              <w:left w:type="dxa" w:w="100"/>
              <w:bottom w:type="dxa" w:w="80"/>
              <w:right w:type="dxa" w:w="100"/>
            </w:tcMar>
          </w:tcPr>
          <w:p>
            <w:r>
              <w:rPr>
                <w:rFonts w:ascii="Calibri" w:cs="Calibri" w:eastAsia="Calibri" w:hAnsi="Calibri"/>
                <w:b w:val="false"/>
                <w:bCs w:val="false"/>
                <w:sz w:val="20"/>
                <w:szCs w:val="20"/>
              </w:rPr>
              <w:t xml:space="preserve">FR-3</w:t>
            </w:r>
          </w:p>
        </w:tc>
        <w:tc>
          <w:tcPr>
            <w:tcW w:type="dxa" w:w="6540"/>
            <w:tcMar>
              <w:top w:type="dxa" w:w="80"/>
              <w:left w:type="dxa" w:w="100"/>
              <w:bottom w:type="dxa" w:w="80"/>
              <w:right w:type="dxa" w:w="100"/>
            </w:tcMar>
          </w:tcPr>
          <w:p>
            <w:r>
              <w:rPr>
                <w:rFonts w:ascii="Calibri" w:cs="Calibri" w:eastAsia="Calibri" w:hAnsi="Calibri"/>
                <w:b w:val="false"/>
                <w:bCs w:val="false"/>
                <w:sz w:val="20"/>
                <w:szCs w:val="20"/>
              </w:rPr>
              <w:t xml:space="preserve">The homepage shall present a visible “Report Issue / Dashboard” button.</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High</w:t>
            </w:r>
          </w:p>
        </w:tc>
      </w:tr>
      <w:tr>
        <w:tc>
          <w:tcPr>
            <w:tcW w:type="dxa" w:w="1300"/>
            <w:tcMar>
              <w:top w:type="dxa" w:w="80"/>
              <w:left w:type="dxa" w:w="100"/>
              <w:bottom w:type="dxa" w:w="80"/>
              <w:right w:type="dxa" w:w="100"/>
            </w:tcMar>
          </w:tcPr>
          <w:p>
            <w:r>
              <w:rPr>
                <w:rFonts w:ascii="Calibri" w:cs="Calibri" w:eastAsia="Calibri" w:hAnsi="Calibri"/>
                <w:b w:val="false"/>
                <w:bCs w:val="false"/>
                <w:sz w:val="20"/>
                <w:szCs w:val="20"/>
              </w:rPr>
              <w:t xml:space="preserve">FR-4</w:t>
            </w:r>
          </w:p>
        </w:tc>
        <w:tc>
          <w:tcPr>
            <w:tcW w:type="dxa" w:w="6540"/>
            <w:tcMar>
              <w:top w:type="dxa" w:w="80"/>
              <w:left w:type="dxa" w:w="100"/>
              <w:bottom w:type="dxa" w:w="80"/>
              <w:right w:type="dxa" w:w="100"/>
            </w:tcMar>
          </w:tcPr>
          <w:p>
            <w:r>
              <w:rPr>
                <w:rFonts w:ascii="Calibri" w:cs="Calibri" w:eastAsia="Calibri" w:hAnsi="Calibri"/>
                <w:b w:val="false"/>
                <w:bCs w:val="false"/>
                <w:sz w:val="20"/>
                <w:szCs w:val="20"/>
              </w:rPr>
              <w:t xml:space="preserve">Selecting the “Report Issue / Dashboard” button shall navigate the user to the complaint reporting page.</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High</w:t>
            </w:r>
          </w:p>
        </w:tc>
      </w:tr>
      <w:tr>
        <w:tc>
          <w:tcPr>
            <w:tcW w:type="dxa" w:w="1300"/>
            <w:tcMar>
              <w:top w:type="dxa" w:w="80"/>
              <w:left w:type="dxa" w:w="100"/>
              <w:bottom w:type="dxa" w:w="80"/>
              <w:right w:type="dxa" w:w="100"/>
            </w:tcMar>
          </w:tcPr>
          <w:p>
            <w:r>
              <w:rPr>
                <w:rFonts w:ascii="Calibri" w:cs="Calibri" w:eastAsia="Calibri" w:hAnsi="Calibri"/>
                <w:b w:val="false"/>
                <w:bCs w:val="false"/>
                <w:sz w:val="20"/>
                <w:szCs w:val="20"/>
              </w:rPr>
              <w:t xml:space="preserve">FR-5</w:t>
            </w:r>
          </w:p>
        </w:tc>
        <w:tc>
          <w:tcPr>
            <w:tcW w:type="dxa" w:w="6540"/>
            <w:tcMar>
              <w:top w:type="dxa" w:w="80"/>
              <w:left w:type="dxa" w:w="100"/>
              <w:bottom w:type="dxa" w:w="80"/>
              <w:right w:type="dxa" w:w="100"/>
            </w:tcMar>
          </w:tcPr>
          <w:p>
            <w:r>
              <w:rPr>
                <w:rFonts w:ascii="Calibri" w:cs="Calibri" w:eastAsia="Calibri" w:hAnsi="Calibri"/>
                <w:b w:val="false"/>
                <w:bCs w:val="false"/>
                <w:sz w:val="20"/>
                <w:szCs w:val="20"/>
              </w:rPr>
              <w:t xml:space="preserve">The complaint reporting page shall present a form for the user to describe their complaint, including an issue category (insecurity, sanitation, or infrastructure) and a description.</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High</w:t>
            </w:r>
          </w:p>
        </w:tc>
      </w:tr>
      <w:tr>
        <w:tc>
          <w:tcPr>
            <w:tcW w:type="dxa" w:w="1300"/>
            <w:tcMar>
              <w:top w:type="dxa" w:w="80"/>
              <w:left w:type="dxa" w:w="100"/>
              <w:bottom w:type="dxa" w:w="80"/>
              <w:right w:type="dxa" w:w="100"/>
            </w:tcMar>
          </w:tcPr>
          <w:p>
            <w:r>
              <w:rPr>
                <w:rFonts w:ascii="Calibri" w:cs="Calibri" w:eastAsia="Calibri" w:hAnsi="Calibri"/>
                <w:b w:val="false"/>
                <w:bCs w:val="false"/>
                <w:sz w:val="20"/>
                <w:szCs w:val="20"/>
              </w:rPr>
              <w:t xml:space="preserve">FR-6</w:t>
            </w:r>
          </w:p>
        </w:tc>
        <w:tc>
          <w:tcPr>
            <w:tcW w:type="dxa" w:w="6540"/>
            <w:tcMar>
              <w:top w:type="dxa" w:w="80"/>
              <w:left w:type="dxa" w:w="100"/>
              <w:bottom w:type="dxa" w:w="80"/>
              <w:right w:type="dxa" w:w="100"/>
            </w:tcMar>
          </w:tcPr>
          <w:p>
            <w:r>
              <w:rPr>
                <w:rFonts w:ascii="Calibri" w:cs="Calibri" w:eastAsia="Calibri" w:hAnsi="Calibri"/>
                <w:b w:val="false"/>
                <w:bCs w:val="false"/>
                <w:sz w:val="20"/>
                <w:szCs w:val="20"/>
              </w:rPr>
              <w:t xml:space="preserve">The system shall validate required form fields and display an error message if the form is submitted incomplete.</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High</w:t>
            </w:r>
          </w:p>
        </w:tc>
      </w:tr>
      <w:tr>
        <w:tc>
          <w:tcPr>
            <w:tcW w:type="dxa" w:w="1300"/>
            <w:tcMar>
              <w:top w:type="dxa" w:w="80"/>
              <w:left w:type="dxa" w:w="100"/>
              <w:bottom w:type="dxa" w:w="80"/>
              <w:right w:type="dxa" w:w="100"/>
            </w:tcMar>
          </w:tcPr>
          <w:p>
            <w:r>
              <w:rPr>
                <w:rFonts w:ascii="Calibri" w:cs="Calibri" w:eastAsia="Calibri" w:hAnsi="Calibri"/>
                <w:b w:val="false"/>
                <w:bCs w:val="false"/>
                <w:sz w:val="20"/>
                <w:szCs w:val="20"/>
              </w:rPr>
              <w:t xml:space="preserve">FR-7</w:t>
            </w:r>
          </w:p>
        </w:tc>
        <w:tc>
          <w:tcPr>
            <w:tcW w:type="dxa" w:w="6540"/>
            <w:tcMar>
              <w:top w:type="dxa" w:w="80"/>
              <w:left w:type="dxa" w:w="100"/>
              <w:bottom w:type="dxa" w:w="80"/>
              <w:right w:type="dxa" w:w="100"/>
            </w:tcMar>
          </w:tcPr>
          <w:p>
            <w:r>
              <w:rPr>
                <w:rFonts w:ascii="Calibri" w:cs="Calibri" w:eastAsia="Calibri" w:hAnsi="Calibri"/>
                <w:b w:val="false"/>
                <w:bCs w:val="false"/>
                <w:sz w:val="20"/>
                <w:szCs w:val="20"/>
              </w:rPr>
              <w:t xml:space="preserve">The system shall allow the user to submit a completed complaint form.</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High</w:t>
            </w:r>
          </w:p>
        </w:tc>
      </w:tr>
      <w:tr>
        <w:tc>
          <w:tcPr>
            <w:tcW w:type="dxa" w:w="1300"/>
            <w:tcMar>
              <w:top w:type="dxa" w:w="80"/>
              <w:left w:type="dxa" w:w="100"/>
              <w:bottom w:type="dxa" w:w="80"/>
              <w:right w:type="dxa" w:w="100"/>
            </w:tcMar>
          </w:tcPr>
          <w:p>
            <w:r>
              <w:rPr>
                <w:rFonts w:ascii="Calibri" w:cs="Calibri" w:eastAsia="Calibri" w:hAnsi="Calibri"/>
                <w:b w:val="false"/>
                <w:bCs w:val="false"/>
                <w:sz w:val="20"/>
                <w:szCs w:val="20"/>
              </w:rPr>
              <w:t xml:space="preserve">FR-8</w:t>
            </w:r>
          </w:p>
        </w:tc>
        <w:tc>
          <w:tcPr>
            <w:tcW w:type="dxa" w:w="6540"/>
            <w:tcMar>
              <w:top w:type="dxa" w:w="80"/>
              <w:left w:type="dxa" w:w="100"/>
              <w:bottom w:type="dxa" w:w="80"/>
              <w:right w:type="dxa" w:w="100"/>
            </w:tcMar>
          </w:tcPr>
          <w:p>
            <w:r>
              <w:rPr>
                <w:rFonts w:ascii="Calibri" w:cs="Calibri" w:eastAsia="Calibri" w:hAnsi="Calibri"/>
                <w:b w:val="false"/>
                <w:bCs w:val="false"/>
                <w:sz w:val="20"/>
                <w:szCs w:val="20"/>
              </w:rPr>
              <w:t xml:space="preserve">On submission, the system shall persist the complaint to the browser's local storage.</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High</w:t>
            </w:r>
          </w:p>
        </w:tc>
      </w:tr>
      <w:tr>
        <w:tc>
          <w:tcPr>
            <w:tcW w:type="dxa" w:w="1300"/>
            <w:tcMar>
              <w:top w:type="dxa" w:w="80"/>
              <w:left w:type="dxa" w:w="100"/>
              <w:bottom w:type="dxa" w:w="80"/>
              <w:right w:type="dxa" w:w="100"/>
            </w:tcMar>
          </w:tcPr>
          <w:p>
            <w:r>
              <w:rPr>
                <w:rFonts w:ascii="Calibri" w:cs="Calibri" w:eastAsia="Calibri" w:hAnsi="Calibri"/>
                <w:b w:val="false"/>
                <w:bCs w:val="false"/>
                <w:sz w:val="20"/>
                <w:szCs w:val="20"/>
              </w:rPr>
              <w:t xml:space="preserve">FR-9</w:t>
            </w:r>
          </w:p>
        </w:tc>
        <w:tc>
          <w:tcPr>
            <w:tcW w:type="dxa" w:w="6540"/>
            <w:tcMar>
              <w:top w:type="dxa" w:w="80"/>
              <w:left w:type="dxa" w:w="100"/>
              <w:bottom w:type="dxa" w:w="80"/>
              <w:right w:type="dxa" w:w="100"/>
            </w:tcMar>
          </w:tcPr>
          <w:p>
            <w:r>
              <w:rPr>
                <w:rFonts w:ascii="Calibri" w:cs="Calibri" w:eastAsia="Calibri" w:hAnsi="Calibri"/>
                <w:b w:val="false"/>
                <w:bCs w:val="false"/>
                <w:sz w:val="20"/>
                <w:szCs w:val="20"/>
              </w:rPr>
              <w:t xml:space="preserve">On successful submission, the system shall display a confirmation message to the user.</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Medium</w:t>
            </w:r>
          </w:p>
        </w:tc>
      </w:tr>
      <w:tr>
        <w:tc>
          <w:tcPr>
            <w:tcW w:type="dxa" w:w="1300"/>
            <w:tcMar>
              <w:top w:type="dxa" w:w="80"/>
              <w:left w:type="dxa" w:w="100"/>
              <w:bottom w:type="dxa" w:w="80"/>
              <w:right w:type="dxa" w:w="100"/>
            </w:tcMar>
          </w:tcPr>
          <w:p>
            <w:r>
              <w:rPr>
                <w:rFonts w:ascii="Calibri" w:cs="Calibri" w:eastAsia="Calibri" w:hAnsi="Calibri"/>
                <w:b w:val="false"/>
                <w:bCs w:val="false"/>
                <w:sz w:val="20"/>
                <w:szCs w:val="20"/>
              </w:rPr>
              <w:t xml:space="preserve">FR-10</w:t>
            </w:r>
          </w:p>
        </w:tc>
        <w:tc>
          <w:tcPr>
            <w:tcW w:type="dxa" w:w="6540"/>
            <w:tcMar>
              <w:top w:type="dxa" w:w="80"/>
              <w:left w:type="dxa" w:w="100"/>
              <w:bottom w:type="dxa" w:w="80"/>
              <w:right w:type="dxa" w:w="100"/>
            </w:tcMar>
          </w:tcPr>
          <w:p>
            <w:r>
              <w:rPr>
                <w:rFonts w:ascii="Calibri" w:cs="Calibri" w:eastAsia="Calibri" w:hAnsi="Calibri"/>
                <w:b w:val="false"/>
                <w:bCs w:val="false"/>
                <w:sz w:val="20"/>
                <w:szCs w:val="20"/>
              </w:rPr>
              <w:t xml:space="preserve">The system shall update the homepage issue listing to include newly submitted complaints.</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Medium</w:t>
            </w:r>
          </w:p>
        </w:tc>
      </w:tr>
      <w:tr>
        <w:tc>
          <w:tcPr>
            <w:tcW w:type="dxa" w:w="1300"/>
            <w:tcMar>
              <w:top w:type="dxa" w:w="80"/>
              <w:left w:type="dxa" w:w="100"/>
              <w:bottom w:type="dxa" w:w="80"/>
              <w:right w:type="dxa" w:w="100"/>
            </w:tcMar>
          </w:tcPr>
          <w:p>
            <w:r>
              <w:rPr>
                <w:rFonts w:ascii="Calibri" w:cs="Calibri" w:eastAsia="Calibri" w:hAnsi="Calibri"/>
                <w:b w:val="false"/>
                <w:bCs w:val="false"/>
                <w:sz w:val="20"/>
                <w:szCs w:val="20"/>
              </w:rPr>
              <w:t xml:space="preserve">FR-11</w:t>
            </w:r>
          </w:p>
        </w:tc>
        <w:tc>
          <w:tcPr>
            <w:tcW w:type="dxa" w:w="6540"/>
            <w:tcMar>
              <w:top w:type="dxa" w:w="80"/>
              <w:left w:type="dxa" w:w="100"/>
              <w:bottom w:type="dxa" w:w="80"/>
              <w:right w:type="dxa" w:w="100"/>
            </w:tcMar>
          </w:tcPr>
          <w:p>
            <w:r>
              <w:rPr>
                <w:rFonts w:ascii="Calibri" w:cs="Calibri" w:eastAsia="Calibri" w:hAnsi="Calibri"/>
                <w:b w:val="false"/>
                <w:bCs w:val="false"/>
                <w:sz w:val="20"/>
                <w:szCs w:val="20"/>
              </w:rPr>
              <w:t xml:space="preserve">The system shall allow the user to navigate back to the homepage from the complaint form page.</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Medium</w:t>
            </w:r>
          </w:p>
        </w:tc>
      </w:tr>
      <w:tr>
        <w:tc>
          <w:tcPr>
            <w:tcW w:type="dxa" w:w="1300"/>
            <w:tcMar>
              <w:top w:type="dxa" w:w="80"/>
              <w:left w:type="dxa" w:w="100"/>
              <w:bottom w:type="dxa" w:w="80"/>
              <w:right w:type="dxa" w:w="100"/>
            </w:tcMar>
          </w:tcPr>
          <w:p>
            <w:r>
              <w:rPr>
                <w:rFonts w:ascii="Calibri" w:cs="Calibri" w:eastAsia="Calibri" w:hAnsi="Calibri"/>
                <w:b w:val="false"/>
                <w:bCs w:val="false"/>
                <w:sz w:val="20"/>
                <w:szCs w:val="20"/>
              </w:rPr>
              <w:t xml:space="preserve">FR-12</w:t>
            </w:r>
          </w:p>
        </w:tc>
        <w:tc>
          <w:tcPr>
            <w:tcW w:type="dxa" w:w="6540"/>
            <w:tcMar>
              <w:top w:type="dxa" w:w="80"/>
              <w:left w:type="dxa" w:w="100"/>
              <w:bottom w:type="dxa" w:w="80"/>
              <w:right w:type="dxa" w:w="100"/>
            </w:tcMar>
          </w:tcPr>
          <w:p>
            <w:r>
              <w:rPr>
                <w:rFonts w:ascii="Calibri" w:cs="Calibri" w:eastAsia="Calibri" w:hAnsi="Calibri"/>
                <w:b w:val="false"/>
                <w:bCs w:val="false"/>
                <w:sz w:val="20"/>
                <w:szCs w:val="20"/>
              </w:rPr>
              <w:t xml:space="preserve">The system shall retain previously submitted complaints in local storage across browser sessions on the same device.</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Medium</w:t>
            </w:r>
          </w:p>
        </w:tc>
      </w:tr>
    </w:tbl>
    <w:p>
      <w:pPr>
        <w:pStyle w:val="Heading2"/>
        <w:spacing w:after="140" w:before="280"/>
      </w:pPr>
      <w:r>
        <w:t xml:space="preserve">3.2 Non-Functional Requirements</w:t>
      </w:r>
    </w:p>
    <w:p>
      <w:pPr>
        <w:pStyle w:val="Heading3"/>
        <w:spacing w:after="140" w:before="280"/>
      </w:pPr>
      <w:r>
        <w:t xml:space="preserve">3.2.1 Performance</w:t>
      </w:r>
    </w:p>
    <w:p>
      <w:pPr>
        <w:pStyle w:val="ListParagraph"/>
        <w:numPr>
          <w:ilvl w:val="0"/>
          <w:numId w:val="2"/>
        </w:numPr>
        <w:spacing w:after="80"/>
      </w:pPr>
      <w:r>
        <w:rPr>
          <w:rFonts w:ascii="Calibri" w:cs="Calibri" w:eastAsia="Calibri" w:hAnsi="Calibri"/>
          <w:sz w:val="22"/>
          <w:szCs w:val="22"/>
        </w:rPr>
        <w:t xml:space="preserve">The homepage shall load and render within 2 seconds under normal conditions, since the application performs no network requests.</w:t>
      </w:r>
    </w:p>
    <w:p>
      <w:pPr>
        <w:pStyle w:val="ListParagraph"/>
        <w:numPr>
          <w:ilvl w:val="0"/>
          <w:numId w:val="2"/>
        </w:numPr>
        <w:spacing w:after="80"/>
      </w:pPr>
      <w:r>
        <w:rPr>
          <w:rFonts w:ascii="Calibri" w:cs="Calibri" w:eastAsia="Calibri" w:hAnsi="Calibri"/>
          <w:sz w:val="22"/>
          <w:szCs w:val="22"/>
        </w:rPr>
        <w:t xml:space="preserve">Reading from and writing to local storage shall complete without perceptible delay (under 100 ms) for typical data volumes.</w:t>
      </w:r>
    </w:p>
    <w:p>
      <w:pPr>
        <w:pStyle w:val="Heading3"/>
        <w:spacing w:after="140" w:before="280"/>
      </w:pPr>
      <w:r>
        <w:t xml:space="preserve">3.2.2 Usability</w:t>
      </w:r>
    </w:p>
    <w:p>
      <w:pPr>
        <w:pStyle w:val="ListParagraph"/>
        <w:numPr>
          <w:ilvl w:val="0"/>
          <w:numId w:val="2"/>
        </w:numPr>
        <w:spacing w:after="80"/>
      </w:pPr>
      <w:r>
        <w:rPr>
          <w:rFonts w:ascii="Calibri" w:cs="Calibri" w:eastAsia="Calibri" w:hAnsi="Calibri"/>
          <w:sz w:val="22"/>
          <w:szCs w:val="22"/>
        </w:rPr>
        <w:t xml:space="preserve">The interface shall be usable without prior training, using plain, non-technical language.</w:t>
      </w:r>
    </w:p>
    <w:p>
      <w:pPr>
        <w:pStyle w:val="ListParagraph"/>
        <w:numPr>
          <w:ilvl w:val="0"/>
          <w:numId w:val="2"/>
        </w:numPr>
        <w:spacing w:after="80"/>
      </w:pPr>
      <w:r>
        <w:rPr>
          <w:rFonts w:ascii="Calibri" w:cs="Calibri" w:eastAsia="Calibri" w:hAnsi="Calibri"/>
          <w:sz w:val="22"/>
          <w:szCs w:val="22"/>
        </w:rPr>
        <w:t xml:space="preserve">The interface shall be responsive and usable on both desktop and mobile screen sizes.</w:t>
      </w:r>
    </w:p>
    <w:p>
      <w:pPr>
        <w:pStyle w:val="ListParagraph"/>
        <w:numPr>
          <w:ilvl w:val="0"/>
          <w:numId w:val="2"/>
        </w:numPr>
        <w:spacing w:after="80"/>
      </w:pPr>
      <w:r>
        <w:rPr>
          <w:rFonts w:ascii="Calibri" w:cs="Calibri" w:eastAsia="Calibri" w:hAnsi="Calibri"/>
          <w:sz w:val="22"/>
          <w:szCs w:val="22"/>
        </w:rPr>
        <w:t xml:space="preserve">Form fields shall provide clear labels and inline validation feedback.</w:t>
      </w:r>
    </w:p>
    <w:p>
      <w:pPr>
        <w:pStyle w:val="Heading3"/>
        <w:spacing w:after="140" w:before="280"/>
      </w:pPr>
      <w:r>
        <w:t xml:space="preserve">3.2.3 Reliability</w:t>
      </w:r>
    </w:p>
    <w:p>
      <w:pPr>
        <w:pStyle w:val="ListParagraph"/>
        <w:numPr>
          <w:ilvl w:val="0"/>
          <w:numId w:val="2"/>
        </w:numPr>
        <w:spacing w:after="80"/>
      </w:pPr>
      <w:r>
        <w:rPr>
          <w:rFonts w:ascii="Calibri" w:cs="Calibri" w:eastAsia="Calibri" w:hAnsi="Calibri"/>
          <w:sz w:val="22"/>
          <w:szCs w:val="22"/>
        </w:rPr>
        <w:t xml:space="preserve">Submitted complaints shall not be lost during normal use of the application within the same browser.</w:t>
      </w:r>
    </w:p>
    <w:p>
      <w:pPr>
        <w:pStyle w:val="ListParagraph"/>
        <w:numPr>
          <w:ilvl w:val="0"/>
          <w:numId w:val="2"/>
        </w:numPr>
        <w:spacing w:after="80"/>
      </w:pPr>
      <w:r>
        <w:rPr>
          <w:rFonts w:ascii="Calibri" w:cs="Calibri" w:eastAsia="Calibri" w:hAnsi="Calibri"/>
          <w:sz w:val="22"/>
          <w:szCs w:val="22"/>
        </w:rPr>
        <w:t xml:space="preserve">The system shall clearly be limited in that data persists only on the device/browser used to submit it, and may be lost if the user clears browser storage/cache — this limitation should be documented for users and stakeholders.</w:t>
      </w:r>
    </w:p>
    <w:p>
      <w:pPr>
        <w:pStyle w:val="Heading3"/>
        <w:spacing w:after="140" w:before="280"/>
      </w:pPr>
      <w:r>
        <w:t xml:space="preserve">3.2.4 Security</w:t>
      </w:r>
    </w:p>
    <w:p>
      <w:pPr>
        <w:pStyle w:val="ListParagraph"/>
        <w:numPr>
          <w:ilvl w:val="0"/>
          <w:numId w:val="2"/>
        </w:numPr>
        <w:spacing w:after="80"/>
      </w:pPr>
      <w:r>
        <w:rPr>
          <w:rFonts w:ascii="Calibri" w:cs="Calibri" w:eastAsia="Calibri" w:hAnsi="Calibri"/>
          <w:sz w:val="22"/>
          <w:szCs w:val="22"/>
        </w:rPr>
        <w:t xml:space="preserve">As the system collects no authentication credentials or sensitive personal data in the current version, no login mechanism is required.</w:t>
      </w:r>
    </w:p>
    <w:p>
      <w:pPr>
        <w:pStyle w:val="ListParagraph"/>
        <w:numPr>
          <w:ilvl w:val="0"/>
          <w:numId w:val="2"/>
        </w:numPr>
        <w:spacing w:after="80"/>
      </w:pPr>
      <w:r>
        <w:rPr>
          <w:rFonts w:ascii="Calibri" w:cs="Calibri" w:eastAsia="Calibri" w:hAnsi="Calibri"/>
          <w:sz w:val="22"/>
          <w:szCs w:val="22"/>
        </w:rPr>
        <w:t xml:space="preserve">Because localStorage is unencrypted and accessible via client-side scripts, the system shall not be used to store sensitive personal information in its current form.</w:t>
      </w:r>
    </w:p>
    <w:p>
      <w:pPr>
        <w:pStyle w:val="Heading3"/>
        <w:spacing w:after="140" w:before="280"/>
      </w:pPr>
      <w:r>
        <w:t xml:space="preserve">3.2.5 Maintainability</w:t>
      </w:r>
    </w:p>
    <w:p>
      <w:pPr>
        <w:pStyle w:val="ListParagraph"/>
        <w:numPr>
          <w:ilvl w:val="0"/>
          <w:numId w:val="2"/>
        </w:numPr>
        <w:spacing w:after="80"/>
      </w:pPr>
      <w:r>
        <w:rPr>
          <w:rFonts w:ascii="Calibri" w:cs="Calibri" w:eastAsia="Calibri" w:hAnsi="Calibri"/>
          <w:sz w:val="22"/>
          <w:szCs w:val="22"/>
        </w:rPr>
        <w:t xml:space="preserve">The codebase shall be written in TypeScript to leverage static typing and reduce runtime errors.</w:t>
      </w:r>
    </w:p>
    <w:p>
      <w:pPr>
        <w:pStyle w:val="ListParagraph"/>
        <w:numPr>
          <w:ilvl w:val="0"/>
          <w:numId w:val="2"/>
        </w:numPr>
        <w:spacing w:after="80"/>
      </w:pPr>
      <w:r>
        <w:rPr>
          <w:rFonts w:ascii="Calibri" w:cs="Calibri" w:eastAsia="Calibri" w:hAnsi="Calibri"/>
          <w:sz w:val="22"/>
          <w:szCs w:val="22"/>
        </w:rPr>
        <w:t xml:space="preserve">UI elements shall be organized into reusable React components to support future extension (e.g., an admin dashboard or backend integration).</w:t>
      </w:r>
    </w:p>
    <w:p>
      <w:pPr>
        <w:pStyle w:val="Heading3"/>
        <w:spacing w:after="140" w:before="280"/>
      </w:pPr>
      <w:r>
        <w:t xml:space="preserve">3.2.6 Portability</w:t>
      </w:r>
    </w:p>
    <w:p>
      <w:pPr>
        <w:pStyle w:val="ListParagraph"/>
        <w:numPr>
          <w:ilvl w:val="0"/>
          <w:numId w:val="2"/>
        </w:numPr>
        <w:spacing w:after="80"/>
      </w:pPr>
      <w:r>
        <w:rPr>
          <w:rFonts w:ascii="Calibri" w:cs="Calibri" w:eastAsia="Calibri" w:hAnsi="Calibri"/>
          <w:sz w:val="22"/>
          <w:szCs w:val="22"/>
        </w:rPr>
        <w:t xml:space="preserve">The system shall run in any modern, standards-compliant browser without requiring installation.</w:t>
      </w:r>
    </w:p>
    <w:p>
      <w:pPr>
        <w:pStyle w:val="Heading3"/>
        <w:spacing w:after="140" w:before="280"/>
      </w:pPr>
      <w:r>
        <w:t xml:space="preserve">3.2.7 Availability / Scalability</w:t>
      </w:r>
    </w:p>
    <w:p>
      <w:pPr>
        <w:pStyle w:val="ListParagraph"/>
        <w:numPr>
          <w:ilvl w:val="0"/>
          <w:numId w:val="2"/>
        </w:numPr>
        <w:spacing w:after="80"/>
      </w:pPr>
      <w:r>
        <w:rPr>
          <w:rFonts w:ascii="Calibri" w:cs="Calibri" w:eastAsia="Calibri" w:hAnsi="Calibri"/>
          <w:sz w:val="22"/>
          <w:szCs w:val="22"/>
        </w:rPr>
        <w:t xml:space="preserve">The current architecture supports a single user per browser instance; it is not designed to aggregate complaints across multiple users or devices. Future scalability will require a backend service and shared database.</w:t>
      </w:r>
    </w:p>
    <w:p>
      <w:pPr>
        <w:pStyle w:val="Heading2"/>
        <w:spacing w:after="140" w:before="280"/>
      </w:pPr>
      <w:r>
        <w:t xml:space="preserve">3.3 External Interface Requirements</w:t>
      </w:r>
    </w:p>
    <w:p>
      <w:pPr>
        <w:pStyle w:val="Heading3"/>
        <w:spacing w:after="140" w:before="280"/>
      </w:pPr>
      <w:r>
        <w:t xml:space="preserve">3.3.1 User Interfaces</w:t>
      </w:r>
    </w:p>
    <w:p>
      <w:pPr>
        <w:pStyle w:val="ListParagraph"/>
        <w:numPr>
          <w:ilvl w:val="0"/>
          <w:numId w:val="2"/>
        </w:numPr>
        <w:spacing w:after="80"/>
      </w:pPr>
      <w:r>
        <w:rPr>
          <w:rFonts w:ascii="Calibri" w:cs="Calibri" w:eastAsia="Calibri" w:hAnsi="Calibri"/>
          <w:sz w:val="22"/>
          <w:szCs w:val="22"/>
        </w:rPr>
        <w:t xml:space="preserve">Homepage: displays a list/summary of community-reported issues and a “Report Issue / Dashboard” button</w:t>
      </w:r>
    </w:p>
    <w:p>
      <w:pPr>
        <w:pStyle w:val="ListParagraph"/>
        <w:numPr>
          <w:ilvl w:val="0"/>
          <w:numId w:val="2"/>
        </w:numPr>
        <w:spacing w:after="80"/>
      </w:pPr>
      <w:r>
        <w:rPr>
          <w:rFonts w:ascii="Calibri" w:cs="Calibri" w:eastAsia="Calibri" w:hAnsi="Calibri"/>
          <w:sz w:val="22"/>
          <w:szCs w:val="22"/>
        </w:rPr>
        <w:t xml:space="preserve">Complaint Form Page: displays input fields for category and description, plus submit and back-navigation controls</w:t>
      </w:r>
    </w:p>
    <w:p>
      <w:pPr>
        <w:pStyle w:val="ListParagraph"/>
        <w:numPr>
          <w:ilvl w:val="0"/>
          <w:numId w:val="2"/>
        </w:numPr>
        <w:spacing w:after="80"/>
      </w:pPr>
      <w:r>
        <w:rPr>
          <w:rFonts w:ascii="Calibri" w:cs="Calibri" w:eastAsia="Calibri" w:hAnsi="Calibri"/>
          <w:sz w:val="22"/>
          <w:szCs w:val="22"/>
        </w:rPr>
        <w:t xml:space="preserve">Confirmation feedback: an on-screen message or state change indicating successful submission</w:t>
      </w:r>
    </w:p>
    <w:p>
      <w:pPr>
        <w:pStyle w:val="Heading3"/>
        <w:spacing w:after="140" w:before="280"/>
      </w:pPr>
      <w:r>
        <w:t xml:space="preserve">3.3.2 Hardware Interfaces</w:t>
      </w:r>
    </w:p>
    <w:p>
      <w:pPr>
        <w:spacing w:after="160" w:line="276"/>
      </w:pPr>
      <w:r>
        <w:rPr>
          <w:rFonts w:ascii="Calibri" w:cs="Calibri" w:eastAsia="Calibri" w:hAnsi="Calibri"/>
          <w:sz w:val="22"/>
          <w:szCs w:val="22"/>
        </w:rPr>
        <w:t xml:space="preserve">None. The system requires only a standard end-user device (desktop, laptop, tablet, or smartphone) capable of running a modern web browser.</w:t>
      </w:r>
    </w:p>
    <w:p>
      <w:pPr>
        <w:pStyle w:val="Heading3"/>
        <w:spacing w:after="140" w:before="280"/>
      </w:pPr>
      <w:r>
        <w:t xml:space="preserve">3.3.3 Software Interfaces</w:t>
      </w:r>
    </w:p>
    <w:p>
      <w:pPr>
        <w:pStyle w:val="ListParagraph"/>
        <w:numPr>
          <w:ilvl w:val="0"/>
          <w:numId w:val="2"/>
        </w:numPr>
        <w:spacing w:after="80"/>
      </w:pPr>
      <w:r>
        <w:rPr>
          <w:rFonts w:ascii="Calibri" w:cs="Calibri" w:eastAsia="Calibri" w:hAnsi="Calibri"/>
          <w:sz w:val="22"/>
          <w:szCs w:val="22"/>
        </w:rPr>
        <w:t xml:space="preserve">React (UI library) and TypeScript (typed superset of JavaScript) for application logic and rendering</w:t>
      </w:r>
    </w:p>
    <w:p>
      <w:pPr>
        <w:pStyle w:val="ListParagraph"/>
        <w:numPr>
          <w:ilvl w:val="0"/>
          <w:numId w:val="2"/>
        </w:numPr>
        <w:spacing w:after="80"/>
      </w:pPr>
      <w:r>
        <w:rPr>
          <w:rFonts w:ascii="Calibri" w:cs="Calibri" w:eastAsia="Calibri" w:hAnsi="Calibri"/>
          <w:sz w:val="22"/>
          <w:szCs w:val="22"/>
        </w:rPr>
        <w:t xml:space="preserve">Browser Web Storage API (localStorage) for data persistence</w:t>
      </w:r>
    </w:p>
    <w:p>
      <w:pPr>
        <w:pStyle w:val="Heading3"/>
        <w:spacing w:after="140" w:before="280"/>
      </w:pPr>
      <w:r>
        <w:t xml:space="preserve">3.3.4 Communication Interfaces</w:t>
      </w:r>
    </w:p>
    <w:p>
      <w:pPr>
        <w:spacing w:after="160" w:line="276"/>
      </w:pPr>
      <w:r>
        <w:rPr>
          <w:rFonts w:ascii="Calibri" w:cs="Calibri" w:eastAsia="Calibri" w:hAnsi="Calibri"/>
          <w:sz w:val="22"/>
          <w:szCs w:val="22"/>
        </w:rPr>
        <w:t xml:space="preserve">None required in the current version, since the application performs no network communication. This section will apply once a backend API is introduced in a future release.</w:t>
      </w:r>
    </w:p>
    <w:p>
      <w:pPr>
        <w:pStyle w:val="Heading1"/>
        <w:spacing w:after="140" w:before="280"/>
      </w:pPr>
      <w:r>
        <w:t xml:space="preserve">4. Data Requirements</w:t>
      </w:r>
    </w:p>
    <w:p>
      <w:pPr>
        <w:spacing w:after="160" w:line="276"/>
      </w:pPr>
      <w:r>
        <w:rPr>
          <w:rFonts w:ascii="Calibri" w:cs="Calibri" w:eastAsia="Calibri" w:hAnsi="Calibri"/>
          <w:sz w:val="22"/>
          <w:szCs w:val="22"/>
        </w:rPr>
        <w:t xml:space="preserve">Each submitted complaint is stored as a record in the browser's localStorage under a dedicated key (e.g., “akungba_complaints”), serialized as JSON. The expected structure of a single complaint record is as follows: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340"/>
      </w:tblGrid>
      <w:tr>
        <w:tc>
          <w:tcPr>
            <w:tcW w:type="dxa" w:w="2200"/>
            <w:shd w:fill="DCE6F1" w:val="clear"/>
            <w:tcMar>
              <w:top w:type="dxa" w:w="80"/>
              <w:left w:type="dxa" w:w="100"/>
              <w:bottom w:type="dxa" w:w="80"/>
              <w:right w:type="dxa" w:w="100"/>
            </w:tcMar>
          </w:tcPr>
          <w:p>
            <w:r>
              <w:rPr>
                <w:rFonts w:ascii="Calibri" w:cs="Calibri" w:eastAsia="Calibri" w:hAnsi="Calibri"/>
                <w:b/>
                <w:bCs/>
                <w:color w:val="1F4E79"/>
                <w:sz w:val="20"/>
                <w:szCs w:val="20"/>
              </w:rPr>
              <w:t xml:space="preserve">Field</w:t>
            </w:r>
          </w:p>
        </w:tc>
        <w:tc>
          <w:tcPr>
            <w:tcW w:type="dxa" w:w="2200"/>
            <w:shd w:fill="DCE6F1" w:val="clear"/>
            <w:tcMar>
              <w:top w:type="dxa" w:w="80"/>
              <w:left w:type="dxa" w:w="100"/>
              <w:bottom w:type="dxa" w:w="80"/>
              <w:right w:type="dxa" w:w="100"/>
            </w:tcMar>
          </w:tcPr>
          <w:p>
            <w:r>
              <w:rPr>
                <w:rFonts w:ascii="Calibri" w:cs="Calibri" w:eastAsia="Calibri" w:hAnsi="Calibri"/>
                <w:b/>
                <w:bCs/>
                <w:color w:val="1F4E79"/>
                <w:sz w:val="20"/>
                <w:szCs w:val="20"/>
              </w:rPr>
              <w:t xml:space="preserve">Type</w:t>
            </w:r>
          </w:p>
        </w:tc>
        <w:tc>
          <w:tcPr>
            <w:tcW w:type="dxa" w:w="5340"/>
            <w:shd w:fill="DCE6F1" w:val="clear"/>
            <w:tcMar>
              <w:top w:type="dxa" w:w="80"/>
              <w:left w:type="dxa" w:w="100"/>
              <w:bottom w:type="dxa" w:w="80"/>
              <w:right w:type="dxa" w:w="100"/>
            </w:tcMar>
          </w:tcPr>
          <w:p>
            <w:r>
              <w:rPr>
                <w:rFonts w:ascii="Calibri" w:cs="Calibri" w:eastAsia="Calibri" w:hAnsi="Calibri"/>
                <w:b/>
                <w:bCs/>
                <w:color w:val="1F4E79"/>
                <w:sz w:val="20"/>
                <w:szCs w:val="20"/>
              </w:rPr>
              <w:t xml:space="preserve">Description</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id</w:t>
            </w:r>
          </w:p>
        </w:tc>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string</w:t>
            </w:r>
          </w:p>
        </w:tc>
        <w:tc>
          <w:tcPr>
            <w:tcW w:type="dxa" w:w="5340"/>
            <w:tcMar>
              <w:top w:type="dxa" w:w="80"/>
              <w:left w:type="dxa" w:w="100"/>
              <w:bottom w:type="dxa" w:w="80"/>
              <w:right w:type="dxa" w:w="100"/>
            </w:tcMar>
          </w:tcPr>
          <w:p>
            <w:r>
              <w:rPr>
                <w:rFonts w:ascii="Calibri" w:cs="Calibri" w:eastAsia="Calibri" w:hAnsi="Calibri"/>
                <w:b w:val="false"/>
                <w:bCs w:val="false"/>
                <w:sz w:val="20"/>
                <w:szCs w:val="20"/>
              </w:rPr>
              <w:t xml:space="preserve">Unique identifier generated at submission time</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category</w:t>
            </w:r>
          </w:p>
        </w:tc>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string</w:t>
            </w:r>
          </w:p>
        </w:tc>
        <w:tc>
          <w:tcPr>
            <w:tcW w:type="dxa" w:w="5340"/>
            <w:tcMar>
              <w:top w:type="dxa" w:w="80"/>
              <w:left w:type="dxa" w:w="100"/>
              <w:bottom w:type="dxa" w:w="80"/>
              <w:right w:type="dxa" w:w="100"/>
            </w:tcMar>
          </w:tcPr>
          <w:p>
            <w:r>
              <w:rPr>
                <w:rFonts w:ascii="Calibri" w:cs="Calibri" w:eastAsia="Calibri" w:hAnsi="Calibri"/>
                <w:b w:val="false"/>
                <w:bCs w:val="false"/>
                <w:sz w:val="20"/>
                <w:szCs w:val="20"/>
              </w:rPr>
              <w:t xml:space="preserve">One of: Insecurity, Sanitation, Infrastructure</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description</w:t>
            </w:r>
          </w:p>
        </w:tc>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string</w:t>
            </w:r>
          </w:p>
        </w:tc>
        <w:tc>
          <w:tcPr>
            <w:tcW w:type="dxa" w:w="5340"/>
            <w:tcMar>
              <w:top w:type="dxa" w:w="80"/>
              <w:left w:type="dxa" w:w="100"/>
              <w:bottom w:type="dxa" w:w="80"/>
              <w:right w:type="dxa" w:w="100"/>
            </w:tcMar>
          </w:tcPr>
          <w:p>
            <w:r>
              <w:rPr>
                <w:rFonts w:ascii="Calibri" w:cs="Calibri" w:eastAsia="Calibri" w:hAnsi="Calibri"/>
                <w:b w:val="false"/>
                <w:bCs w:val="false"/>
                <w:sz w:val="20"/>
                <w:szCs w:val="20"/>
              </w:rPr>
              <w:t xml:space="preserve">User-provided details of the issue</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location</w:t>
            </w:r>
          </w:p>
        </w:tc>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string (optional)</w:t>
            </w:r>
          </w:p>
        </w:tc>
        <w:tc>
          <w:tcPr>
            <w:tcW w:type="dxa" w:w="5340"/>
            <w:tcMar>
              <w:top w:type="dxa" w:w="80"/>
              <w:left w:type="dxa" w:w="100"/>
              <w:bottom w:type="dxa" w:w="80"/>
              <w:right w:type="dxa" w:w="100"/>
            </w:tcMar>
          </w:tcPr>
          <w:p>
            <w:r>
              <w:rPr>
                <w:rFonts w:ascii="Calibri" w:cs="Calibri" w:eastAsia="Calibri" w:hAnsi="Calibri"/>
                <w:b w:val="false"/>
                <w:bCs w:val="false"/>
                <w:sz w:val="20"/>
                <w:szCs w:val="20"/>
              </w:rPr>
              <w:t xml:space="preserve">Area/neighborhood where the issue was observed</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dateSubmitted</w:t>
            </w:r>
          </w:p>
        </w:tc>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string (ISO date)</w:t>
            </w:r>
          </w:p>
        </w:tc>
        <w:tc>
          <w:tcPr>
            <w:tcW w:type="dxa" w:w="5340"/>
            <w:tcMar>
              <w:top w:type="dxa" w:w="80"/>
              <w:left w:type="dxa" w:w="100"/>
              <w:bottom w:type="dxa" w:w="80"/>
              <w:right w:type="dxa" w:w="100"/>
            </w:tcMar>
          </w:tcPr>
          <w:p>
            <w:r>
              <w:rPr>
                <w:rFonts w:ascii="Calibri" w:cs="Calibri" w:eastAsia="Calibri" w:hAnsi="Calibri"/>
                <w:b w:val="false"/>
                <w:bCs w:val="false"/>
                <w:sz w:val="20"/>
                <w:szCs w:val="20"/>
              </w:rPr>
              <w:t xml:space="preserve">Timestamp of submission</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status</w:t>
            </w:r>
          </w:p>
        </w:tc>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string (optional)</w:t>
            </w:r>
          </w:p>
        </w:tc>
        <w:tc>
          <w:tcPr>
            <w:tcW w:type="dxa" w:w="5340"/>
            <w:tcMar>
              <w:top w:type="dxa" w:w="80"/>
              <w:left w:type="dxa" w:w="100"/>
              <w:bottom w:type="dxa" w:w="80"/>
              <w:right w:type="dxa" w:w="100"/>
            </w:tcMar>
          </w:tcPr>
          <w:p>
            <w:r>
              <w:rPr>
                <w:rFonts w:ascii="Calibri" w:cs="Calibri" w:eastAsia="Calibri" w:hAnsi="Calibri"/>
                <w:b w:val="false"/>
                <w:bCs w:val="false"/>
                <w:sz w:val="20"/>
                <w:szCs w:val="20"/>
              </w:rPr>
              <w:t xml:space="preserve">Reserved for future use (e.g., Open, Resolved) once an admin interface exists</w:t>
            </w:r>
          </w:p>
        </w:tc>
      </w:tr>
    </w:tbl>
    <w:p>
      <w:pPr>
        <w:pStyle w:val="Heading1"/>
        <w:spacing w:after="140" w:before="280"/>
      </w:pPr>
      <w:r>
        <w:t xml:space="preserve">5. Future Considerations</w:t>
      </w:r>
    </w:p>
    <w:p>
      <w:pPr>
        <w:spacing w:after="160" w:line="276"/>
      </w:pPr>
      <w:r>
        <w:rPr>
          <w:rFonts w:ascii="Calibri" w:cs="Calibri" w:eastAsia="Calibri" w:hAnsi="Calibri"/>
          <w:sz w:val="22"/>
          <w:szCs w:val="22"/>
        </w:rPr>
        <w:t xml:space="preserve">The following items are out of scope for the current version but are recommended for subsequent phases of the project:</w:t>
      </w:r>
    </w:p>
    <w:p>
      <w:pPr>
        <w:pStyle w:val="ListParagraph"/>
        <w:numPr>
          <w:ilvl w:val="0"/>
          <w:numId w:val="2"/>
        </w:numPr>
        <w:spacing w:after="80"/>
      </w:pPr>
      <w:r>
        <w:rPr>
          <w:rFonts w:ascii="Calibri" w:cs="Calibri" w:eastAsia="Calibri" w:hAnsi="Calibri"/>
          <w:sz w:val="22"/>
          <w:szCs w:val="22"/>
        </w:rPr>
        <w:t xml:space="preserve">Introduce a backend service and shared database so complaints persist across devices and users</w:t>
      </w:r>
    </w:p>
    <w:p>
      <w:pPr>
        <w:pStyle w:val="ListParagraph"/>
        <w:numPr>
          <w:ilvl w:val="0"/>
          <w:numId w:val="2"/>
        </w:numPr>
        <w:spacing w:after="80"/>
      </w:pPr>
      <w:r>
        <w:rPr>
          <w:rFonts w:ascii="Calibri" w:cs="Calibri" w:eastAsia="Calibri" w:hAnsi="Calibri"/>
          <w:sz w:val="22"/>
          <w:szCs w:val="22"/>
        </w:rPr>
        <w:t xml:space="preserve">Add an administrative dashboard for reviewing, categorizing, and resolving reported complaints</w:t>
      </w:r>
    </w:p>
    <w:p>
      <w:pPr>
        <w:pStyle w:val="ListParagraph"/>
        <w:numPr>
          <w:ilvl w:val="0"/>
          <w:numId w:val="2"/>
        </w:numPr>
        <w:spacing w:after="80"/>
      </w:pPr>
      <w:r>
        <w:rPr>
          <w:rFonts w:ascii="Calibri" w:cs="Calibri" w:eastAsia="Calibri" w:hAnsi="Calibri"/>
          <w:sz w:val="22"/>
          <w:szCs w:val="22"/>
        </w:rPr>
        <w:t xml:space="preserve">Add basic authentication if personal or sensitive data collection becomes necessary</w:t>
      </w:r>
    </w:p>
    <w:p>
      <w:pPr>
        <w:pStyle w:val="ListParagraph"/>
        <w:numPr>
          <w:ilvl w:val="0"/>
          <w:numId w:val="2"/>
        </w:numPr>
        <w:spacing w:after="80"/>
      </w:pPr>
      <w:r>
        <w:rPr>
          <w:rFonts w:ascii="Calibri" w:cs="Calibri" w:eastAsia="Calibri" w:hAnsi="Calibri"/>
          <w:sz w:val="22"/>
          <w:szCs w:val="22"/>
        </w:rPr>
        <w:t xml:space="preserve">Add data export/reporting to support the community development analysis (Ishikawa diagram, questionnaire findings)</w:t>
      </w:r>
    </w:p>
    <w:p>
      <w:pPr>
        <w:pStyle w:val="ListParagraph"/>
        <w:numPr>
          <w:ilvl w:val="0"/>
          <w:numId w:val="2"/>
        </w:numPr>
        <w:spacing w:after="80"/>
      </w:pPr>
      <w:r>
        <w:rPr>
          <w:rFonts w:ascii="Calibri" w:cs="Calibri" w:eastAsia="Calibri" w:hAnsi="Calibri"/>
          <w:sz w:val="22"/>
          <w:szCs w:val="22"/>
        </w:rPr>
        <w:t xml:space="preserve">Add offline-to-online sync if the system is later connected to a backend, to preserve complaints already stored locally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2026-07-10T22:26:34.781Z</dcterms:created>
  <dcterms:modified xsi:type="dcterms:W3CDTF">2026-07-10T22:26:34.808Z</dcterms:modified>
</cp:coreProperties>
</file>

<file path=docProps/custom.xml><?xml version="1.0" encoding="utf-8"?>
<Properties xmlns="http://schemas.openxmlformats.org/officeDocument/2006/custom-properties" xmlns:vt="http://schemas.openxmlformats.org/officeDocument/2006/docPropsVTypes"/>
</file>