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diagrams/quickStyle1.xml" ContentType="application/vnd.openxmlformats-officedocument.drawingml.diagramStyle+xml"/>
  <Override PartName="/word/diagrams/layout1.xml" ContentType="application/vnd.openxmlformats-officedocument.drawingml.diagramLayout+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dgm="http://schemas.openxmlformats.org/drawingml/2006/diagram" xmlns:a14="http://schemas.microsoft.com/office/drawing/2010/main" mc:Ignorable="w14 w15 w16se w16cid w16 w16cex wp14">
  <w:body>
    <w:p w:rsidRPr="00873444" w:rsidR="000573FA" w:rsidP="00873444" w:rsidRDefault="00D26693" w14:paraId="7D7B1189" w14:textId="48296EDC">
      <w:pPr>
        <w:pBdr>
          <w:top w:val="nil"/>
          <w:left w:val="nil"/>
          <w:bottom w:val="nil"/>
          <w:right w:val="nil"/>
          <w:between w:val="nil"/>
        </w:pBdr>
        <w:spacing w:line="480" w:lineRule="auto"/>
        <w:jc w:val="center"/>
        <w:rPr>
          <w:rFonts w:eastAsia="Liberation Serif" w:asciiTheme="majorHAnsi" w:hAnsiTheme="majorHAnsi" w:cstheme="majorHAnsi"/>
          <w:b/>
          <w:color w:val="000000"/>
          <w:sz w:val="32"/>
          <w:szCs w:val="32"/>
        </w:rPr>
      </w:pPr>
      <w:r w:rsidRPr="00873444">
        <w:rPr>
          <w:rFonts w:eastAsia="Liberation Serif" w:asciiTheme="majorHAnsi" w:hAnsiTheme="majorHAnsi" w:cstheme="majorHAnsi"/>
          <w:b/>
          <w:color w:val="000000"/>
          <w:sz w:val="32"/>
          <w:szCs w:val="32"/>
        </w:rPr>
        <w:tab/>
      </w:r>
    </w:p>
    <w:p w:rsidRPr="009E558A" w:rsidR="00D802CA" w:rsidP="009E558A" w:rsidRDefault="00026F54" w14:paraId="63175B45" w14:textId="48B25BDD">
      <w:pPr>
        <w:pBdr>
          <w:top w:val="nil"/>
          <w:left w:val="nil"/>
          <w:bottom w:val="nil"/>
          <w:right w:val="nil"/>
          <w:between w:val="nil"/>
        </w:pBdr>
        <w:spacing w:line="360" w:lineRule="auto"/>
        <w:jc w:val="center"/>
        <w:rPr>
          <w:rFonts w:eastAsia="Liberation Serif" w:asciiTheme="majorHAnsi" w:hAnsiTheme="majorHAnsi" w:cstheme="majorHAnsi"/>
          <w:b/>
          <w:color w:val="000000"/>
          <w:sz w:val="40"/>
          <w:szCs w:val="40"/>
        </w:rPr>
      </w:pPr>
      <w:r w:rsidRPr="009E558A">
        <w:rPr>
          <w:rFonts w:eastAsia="Liberation Serif" w:asciiTheme="majorHAnsi" w:hAnsiTheme="majorHAnsi" w:cstheme="majorHAnsi"/>
          <w:b/>
          <w:color w:val="000000"/>
          <w:sz w:val="40"/>
          <w:szCs w:val="40"/>
        </w:rPr>
        <w:t xml:space="preserve">TÍTULO: </w:t>
      </w:r>
    </w:p>
    <w:p w:rsidRPr="009E558A" w:rsidR="00D802CA" w:rsidP="009E558A" w:rsidRDefault="00D802CA" w14:paraId="12156034" w14:textId="77777777">
      <w:pPr>
        <w:pBdr>
          <w:top w:val="nil"/>
          <w:left w:val="nil"/>
          <w:bottom w:val="nil"/>
          <w:right w:val="nil"/>
          <w:between w:val="nil"/>
        </w:pBdr>
        <w:spacing w:line="360" w:lineRule="auto"/>
        <w:jc w:val="center"/>
        <w:rPr>
          <w:rFonts w:eastAsia="Liberation Serif" w:asciiTheme="majorHAnsi" w:hAnsiTheme="majorHAnsi" w:cstheme="majorHAnsi"/>
          <w:color w:val="000000"/>
          <w:sz w:val="40"/>
          <w:szCs w:val="40"/>
        </w:rPr>
      </w:pPr>
    </w:p>
    <w:p w:rsidRPr="009E558A" w:rsidR="00D802CA" w:rsidP="009E558A" w:rsidRDefault="009D347E" w14:paraId="175648E9" w14:textId="5FF0786C">
      <w:pPr>
        <w:pBdr>
          <w:top w:val="nil"/>
          <w:left w:val="nil"/>
          <w:bottom w:val="nil"/>
          <w:right w:val="nil"/>
          <w:between w:val="nil"/>
        </w:pBdr>
        <w:spacing w:line="360" w:lineRule="auto"/>
        <w:jc w:val="center"/>
        <w:rPr>
          <w:rFonts w:eastAsia="Liberation Serif" w:asciiTheme="majorHAnsi" w:hAnsiTheme="majorHAnsi" w:cstheme="majorHAnsi"/>
          <w:color w:val="000000"/>
          <w:sz w:val="40"/>
          <w:szCs w:val="40"/>
        </w:rPr>
      </w:pPr>
      <w:r w:rsidRPr="009E558A">
        <w:rPr>
          <w:rFonts w:eastAsia="Liberation Serif" w:asciiTheme="majorHAnsi" w:hAnsiTheme="majorHAnsi" w:cstheme="majorHAnsi"/>
          <w:b/>
          <w:color w:val="000000"/>
          <w:sz w:val="40"/>
          <w:szCs w:val="40"/>
        </w:rPr>
        <w:t>GESTIÓN DE SERVICIOS DIGITALES PARA LA MEJORA DE LA GESTIÓN DEL CONOCIMIENTO EN LOS NIVELES 1 Y 2</w:t>
      </w:r>
    </w:p>
    <w:p w:rsidRPr="009E558A" w:rsidR="00D802CA" w:rsidP="009E558A" w:rsidRDefault="00D802CA" w14:paraId="7F4A4878" w14:textId="77777777">
      <w:pPr>
        <w:pBdr>
          <w:top w:val="nil"/>
          <w:left w:val="nil"/>
          <w:bottom w:val="nil"/>
          <w:right w:val="nil"/>
          <w:between w:val="nil"/>
        </w:pBdr>
        <w:spacing w:line="360" w:lineRule="auto"/>
        <w:jc w:val="center"/>
        <w:rPr>
          <w:rFonts w:eastAsia="Liberation Serif" w:asciiTheme="majorHAnsi" w:hAnsiTheme="majorHAnsi" w:cstheme="majorHAnsi"/>
          <w:color w:val="000000"/>
          <w:sz w:val="40"/>
          <w:szCs w:val="40"/>
        </w:rPr>
      </w:pPr>
    </w:p>
    <w:p w:rsidRPr="009E558A" w:rsidR="00D802CA" w:rsidP="009E558A" w:rsidRDefault="00D802CA" w14:paraId="5FCB254B" w14:textId="77777777">
      <w:pPr>
        <w:pBdr>
          <w:top w:val="nil"/>
          <w:left w:val="nil"/>
          <w:bottom w:val="nil"/>
          <w:right w:val="nil"/>
          <w:between w:val="nil"/>
        </w:pBdr>
        <w:spacing w:line="360" w:lineRule="auto"/>
        <w:jc w:val="center"/>
        <w:rPr>
          <w:rFonts w:eastAsia="Liberation Serif" w:asciiTheme="majorHAnsi" w:hAnsiTheme="majorHAnsi" w:cstheme="majorHAnsi"/>
          <w:color w:val="000000"/>
          <w:sz w:val="40"/>
          <w:szCs w:val="40"/>
        </w:rPr>
      </w:pPr>
    </w:p>
    <w:p w:rsidRPr="009E558A" w:rsidR="00D802CA" w:rsidP="009E558A" w:rsidRDefault="00026F54" w14:paraId="0F629846" w14:textId="77777777">
      <w:pPr>
        <w:pBdr>
          <w:top w:val="nil"/>
          <w:left w:val="nil"/>
          <w:bottom w:val="nil"/>
          <w:right w:val="nil"/>
          <w:between w:val="nil"/>
        </w:pBdr>
        <w:spacing w:line="360" w:lineRule="auto"/>
        <w:jc w:val="center"/>
        <w:rPr>
          <w:rFonts w:eastAsia="Liberation Serif" w:asciiTheme="majorHAnsi" w:hAnsiTheme="majorHAnsi" w:cstheme="majorHAnsi"/>
          <w:color w:val="000000"/>
          <w:sz w:val="40"/>
          <w:szCs w:val="40"/>
        </w:rPr>
      </w:pPr>
      <w:r w:rsidRPr="009E558A">
        <w:rPr>
          <w:rFonts w:eastAsia="Liberation Serif" w:asciiTheme="majorHAnsi" w:hAnsiTheme="majorHAnsi" w:cstheme="majorHAnsi"/>
          <w:b/>
          <w:color w:val="000000"/>
          <w:sz w:val="40"/>
          <w:szCs w:val="40"/>
        </w:rPr>
        <w:t>AUTOR</w:t>
      </w:r>
      <w:r w:rsidRPr="009E558A">
        <w:rPr>
          <w:rFonts w:eastAsia="Liberation Serif" w:asciiTheme="majorHAnsi" w:hAnsiTheme="majorHAnsi" w:cstheme="majorHAnsi"/>
          <w:color w:val="000000"/>
          <w:sz w:val="40"/>
          <w:szCs w:val="40"/>
        </w:rPr>
        <w:t xml:space="preserve">: </w:t>
      </w:r>
    </w:p>
    <w:p w:rsidRPr="009E558A" w:rsidR="00D802CA" w:rsidP="009E558A" w:rsidRDefault="009D347E" w14:paraId="547869BB" w14:textId="235BE622">
      <w:pPr>
        <w:pStyle w:val="Ttulo"/>
        <w:spacing w:line="360" w:lineRule="auto"/>
        <w:jc w:val="center"/>
        <w:rPr>
          <w:rFonts w:asciiTheme="majorHAnsi" w:hAnsiTheme="majorHAnsi" w:cstheme="majorHAnsi"/>
          <w:sz w:val="40"/>
          <w:szCs w:val="40"/>
        </w:rPr>
      </w:pPr>
      <w:r w:rsidRPr="009E558A">
        <w:rPr>
          <w:rFonts w:asciiTheme="majorHAnsi" w:hAnsiTheme="majorHAnsi" w:cstheme="majorHAnsi"/>
          <w:sz w:val="40"/>
          <w:szCs w:val="40"/>
        </w:rPr>
        <w:t>SILVA QUISPE</w:t>
      </w:r>
      <w:r w:rsidR="009F10DB">
        <w:rPr>
          <w:rFonts w:asciiTheme="majorHAnsi" w:hAnsiTheme="majorHAnsi" w:cstheme="majorHAnsi"/>
          <w:sz w:val="40"/>
          <w:szCs w:val="40"/>
        </w:rPr>
        <w:t xml:space="preserve"> YASAN FRANCISCO</w:t>
      </w:r>
    </w:p>
    <w:p w:rsidRPr="009E558A" w:rsidR="00D802CA" w:rsidP="009E558A" w:rsidRDefault="00D802CA" w14:paraId="17F0BFD5" w14:textId="77777777">
      <w:pPr>
        <w:pStyle w:val="Ttulo"/>
        <w:spacing w:line="360" w:lineRule="auto"/>
        <w:rPr>
          <w:rFonts w:asciiTheme="majorHAnsi" w:hAnsiTheme="majorHAnsi" w:cstheme="majorHAnsi"/>
          <w:sz w:val="40"/>
          <w:szCs w:val="40"/>
        </w:rPr>
      </w:pPr>
    </w:p>
    <w:p w:rsidRPr="009E558A" w:rsidR="00D802CA" w:rsidP="009E558A" w:rsidRDefault="00026F54" w14:paraId="09FBFA5E" w14:textId="77777777">
      <w:pPr>
        <w:pStyle w:val="Ttulo"/>
        <w:spacing w:line="360" w:lineRule="auto"/>
        <w:jc w:val="center"/>
        <w:rPr>
          <w:rFonts w:asciiTheme="majorHAnsi" w:hAnsiTheme="majorHAnsi" w:cstheme="majorHAnsi"/>
          <w:sz w:val="40"/>
          <w:szCs w:val="40"/>
        </w:rPr>
      </w:pPr>
      <w:r w:rsidRPr="009E558A">
        <w:rPr>
          <w:rFonts w:asciiTheme="majorHAnsi" w:hAnsiTheme="majorHAnsi" w:cstheme="majorHAnsi"/>
          <w:sz w:val="40"/>
          <w:szCs w:val="40"/>
        </w:rPr>
        <w:t>LUGAR DONDE SE VA A REALIZAR LA INVESTIGACIÓN:</w:t>
      </w:r>
      <w:r w:rsidRPr="009E558A">
        <w:rPr>
          <w:rFonts w:asciiTheme="majorHAnsi" w:hAnsiTheme="majorHAnsi" w:cstheme="majorHAnsi"/>
          <w:sz w:val="40"/>
          <w:szCs w:val="40"/>
        </w:rPr>
        <w:tab/>
      </w:r>
    </w:p>
    <w:p w:rsidRPr="009E558A" w:rsidR="00D802CA" w:rsidP="009E558A" w:rsidRDefault="00026F54" w14:paraId="22C08D2A" w14:textId="658FAC75">
      <w:pPr>
        <w:pStyle w:val="Ttulo"/>
        <w:spacing w:line="360" w:lineRule="auto"/>
        <w:jc w:val="center"/>
        <w:rPr>
          <w:rFonts w:asciiTheme="majorHAnsi" w:hAnsiTheme="majorHAnsi" w:cstheme="majorHAnsi"/>
          <w:sz w:val="40"/>
          <w:szCs w:val="40"/>
        </w:rPr>
      </w:pPr>
      <w:r w:rsidRPr="009E558A">
        <w:rPr>
          <w:rFonts w:asciiTheme="majorHAnsi" w:hAnsiTheme="majorHAnsi" w:cstheme="majorHAnsi"/>
          <w:sz w:val="40"/>
          <w:szCs w:val="40"/>
        </w:rPr>
        <w:t xml:space="preserve">EMPRESA </w:t>
      </w:r>
      <w:r w:rsidRPr="009E558A" w:rsidR="009D347E">
        <w:rPr>
          <w:rFonts w:asciiTheme="majorHAnsi" w:hAnsiTheme="majorHAnsi" w:cstheme="majorHAnsi"/>
          <w:sz w:val="40"/>
          <w:szCs w:val="40"/>
        </w:rPr>
        <w:t>CANVIA – PROYECTO UNIQUE</w:t>
      </w:r>
      <w:r w:rsidRPr="009E558A">
        <w:rPr>
          <w:rFonts w:asciiTheme="majorHAnsi" w:hAnsiTheme="majorHAnsi" w:cstheme="majorHAnsi"/>
          <w:sz w:val="40"/>
          <w:szCs w:val="40"/>
        </w:rPr>
        <w:t xml:space="preserve"> </w:t>
      </w:r>
    </w:p>
    <w:p w:rsidRPr="009E558A" w:rsidR="00D802CA" w:rsidP="009E558A" w:rsidRDefault="00D802CA" w14:paraId="4FF453C2" w14:textId="755CB651">
      <w:pPr>
        <w:pStyle w:val="Ttulo"/>
        <w:spacing w:line="360" w:lineRule="auto"/>
        <w:jc w:val="center"/>
        <w:rPr>
          <w:rFonts w:asciiTheme="majorHAnsi" w:hAnsiTheme="majorHAnsi" w:cstheme="majorHAnsi"/>
          <w:sz w:val="28"/>
          <w:szCs w:val="28"/>
        </w:rPr>
      </w:pPr>
    </w:p>
    <w:p w:rsidR="000573FA" w:rsidP="00873444" w:rsidRDefault="000573FA" w14:paraId="00CB43E1" w14:textId="6D45ABB8">
      <w:pPr>
        <w:pStyle w:val="Textoindependiente"/>
        <w:spacing w:line="480" w:lineRule="auto"/>
        <w:rPr>
          <w:rFonts w:asciiTheme="majorHAnsi" w:hAnsiTheme="majorHAnsi" w:cstheme="majorHAnsi"/>
          <w:sz w:val="22"/>
          <w:szCs w:val="22"/>
        </w:rPr>
      </w:pPr>
    </w:p>
    <w:p w:rsidR="00873444" w:rsidP="00873444" w:rsidRDefault="00873444" w14:paraId="24D9931A" w14:textId="49ED1D98">
      <w:pPr>
        <w:pStyle w:val="Textoindependiente"/>
        <w:spacing w:line="480" w:lineRule="auto"/>
        <w:rPr>
          <w:rFonts w:asciiTheme="majorHAnsi" w:hAnsiTheme="majorHAnsi" w:cstheme="majorHAnsi"/>
          <w:sz w:val="22"/>
          <w:szCs w:val="22"/>
        </w:rPr>
      </w:pPr>
    </w:p>
    <w:p w:rsidR="00873444" w:rsidP="00873444" w:rsidRDefault="00873444" w14:paraId="28951F32" w14:textId="1EFC3C18">
      <w:pPr>
        <w:pStyle w:val="Textoindependiente"/>
        <w:spacing w:line="480" w:lineRule="auto"/>
        <w:rPr>
          <w:rFonts w:asciiTheme="majorHAnsi" w:hAnsiTheme="majorHAnsi" w:cstheme="majorHAnsi"/>
          <w:sz w:val="22"/>
          <w:szCs w:val="22"/>
        </w:rPr>
      </w:pPr>
    </w:p>
    <w:p w:rsidRPr="00873444" w:rsidR="009E558A" w:rsidP="00873444" w:rsidRDefault="009E558A" w14:paraId="4D9A21EF" w14:textId="77777777">
      <w:pPr>
        <w:pStyle w:val="Textoindependiente"/>
        <w:spacing w:line="480" w:lineRule="auto"/>
        <w:rPr>
          <w:rFonts w:asciiTheme="majorHAnsi" w:hAnsiTheme="majorHAnsi" w:cstheme="majorHAnsi"/>
          <w:sz w:val="22"/>
          <w:szCs w:val="22"/>
        </w:rPr>
      </w:pPr>
    </w:p>
    <w:sdt>
      <w:sdtPr>
        <w:rPr>
          <w:rFonts w:cstheme="majorHAnsi"/>
          <w:sz w:val="22"/>
          <w:szCs w:val="22"/>
          <w:lang w:val="es-ES"/>
        </w:rPr>
        <w:id w:val="-999268934"/>
        <w:docPartObj>
          <w:docPartGallery w:val="Table of Contents"/>
          <w:docPartUnique/>
        </w:docPartObj>
      </w:sdtPr>
      <w:sdtEndPr>
        <w:rPr>
          <w:rFonts w:eastAsia="Noto Serif CJK SC"/>
          <w:b/>
          <w:bCs/>
          <w:color w:val="auto"/>
          <w:kern w:val="2"/>
        </w:rPr>
      </w:sdtEndPr>
      <w:sdtContent>
        <w:p w:rsidRPr="00945011" w:rsidR="00945011" w:rsidP="00945011" w:rsidRDefault="00945011" w14:paraId="69D3ED2A" w14:textId="79CDA303">
          <w:pPr>
            <w:pStyle w:val="TtuloTDC"/>
            <w:jc w:val="center"/>
            <w:rPr>
              <w:rFonts w:cstheme="majorHAnsi"/>
              <w:sz w:val="22"/>
              <w:szCs w:val="22"/>
              <w:lang w:val="es-ES"/>
            </w:rPr>
          </w:pPr>
          <w:r w:rsidRPr="00945011">
            <w:rPr>
              <w:rFonts w:cstheme="majorHAnsi"/>
              <w:sz w:val="22"/>
              <w:szCs w:val="22"/>
              <w:lang w:val="es-ES"/>
            </w:rPr>
            <w:t>INDICE</w:t>
          </w:r>
        </w:p>
        <w:p w:rsidRPr="00945011" w:rsidR="00945011" w:rsidP="00945011" w:rsidRDefault="00945011" w14:paraId="60F397C8" w14:textId="77777777">
          <w:pPr>
            <w:rPr>
              <w:rFonts w:asciiTheme="majorHAnsi" w:hAnsiTheme="majorHAnsi" w:cstheme="majorHAnsi"/>
              <w:sz w:val="22"/>
              <w:szCs w:val="22"/>
              <w:lang w:val="es-ES"/>
            </w:rPr>
          </w:pPr>
        </w:p>
        <w:p w:rsidRPr="00945011" w:rsidR="00945011" w:rsidRDefault="00945011" w14:paraId="6E5D5164" w14:textId="19842674">
          <w:pPr>
            <w:pStyle w:val="TDC1"/>
            <w:tabs>
              <w:tab w:val="right" w:leader="dot" w:pos="9628"/>
            </w:tabs>
            <w:rPr>
              <w:rFonts w:asciiTheme="majorHAnsi" w:hAnsiTheme="majorHAnsi" w:cstheme="majorHAnsi"/>
              <w:noProof/>
              <w:sz w:val="22"/>
              <w:szCs w:val="22"/>
            </w:rPr>
          </w:pPr>
          <w:r w:rsidRPr="00945011">
            <w:rPr>
              <w:rFonts w:asciiTheme="majorHAnsi" w:hAnsiTheme="majorHAnsi" w:cstheme="majorHAnsi"/>
              <w:sz w:val="22"/>
              <w:szCs w:val="22"/>
            </w:rPr>
            <w:fldChar w:fldCharType="begin"/>
          </w:r>
          <w:r w:rsidRPr="00945011">
            <w:rPr>
              <w:rFonts w:asciiTheme="majorHAnsi" w:hAnsiTheme="majorHAnsi" w:cstheme="majorHAnsi"/>
              <w:sz w:val="22"/>
              <w:szCs w:val="22"/>
            </w:rPr>
            <w:instrText xml:space="preserve"> TOC \o "1-3" \h \z \u </w:instrText>
          </w:r>
          <w:r w:rsidRPr="00945011">
            <w:rPr>
              <w:rFonts w:asciiTheme="majorHAnsi" w:hAnsiTheme="majorHAnsi" w:cstheme="majorHAnsi"/>
              <w:sz w:val="22"/>
              <w:szCs w:val="22"/>
            </w:rPr>
            <w:fldChar w:fldCharType="separate"/>
          </w:r>
          <w:hyperlink w:history="1" w:anchor="_Toc69162767">
            <w:r w:rsidRPr="00945011">
              <w:rPr>
                <w:rStyle w:val="Hipervnculo"/>
                <w:rFonts w:asciiTheme="majorHAnsi" w:hAnsiTheme="majorHAnsi" w:cstheme="majorHAnsi"/>
                <w:bCs/>
                <w:noProof/>
                <w:sz w:val="22"/>
                <w:szCs w:val="22"/>
              </w:rPr>
              <w:t>I. DESCRIPCIÓN DEL PROYECTO</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_Toc69162767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3</w:t>
            </w:r>
            <w:r w:rsidRPr="00945011">
              <w:rPr>
                <w:rFonts w:asciiTheme="majorHAnsi" w:hAnsiTheme="majorHAnsi" w:cstheme="majorHAnsi"/>
                <w:noProof/>
                <w:webHidden/>
                <w:sz w:val="22"/>
                <w:szCs w:val="22"/>
              </w:rPr>
              <w:fldChar w:fldCharType="end"/>
            </w:r>
          </w:hyperlink>
        </w:p>
        <w:p w:rsidRPr="00945011" w:rsidR="00945011" w:rsidRDefault="00945011" w14:paraId="0D086A48" w14:textId="70E70666">
          <w:pPr>
            <w:pStyle w:val="TDC2"/>
            <w:tabs>
              <w:tab w:val="right" w:leader="dot" w:pos="9628"/>
            </w:tabs>
            <w:rPr>
              <w:rFonts w:asciiTheme="majorHAnsi" w:hAnsiTheme="majorHAnsi" w:cstheme="majorHAnsi"/>
              <w:noProof/>
              <w:sz w:val="22"/>
              <w:szCs w:val="22"/>
            </w:rPr>
          </w:pPr>
          <w:hyperlink w:history="1" w:anchor="_Toc69162768">
            <w:r w:rsidRPr="00945011">
              <w:rPr>
                <w:rStyle w:val="Hipervnculo"/>
                <w:rFonts w:asciiTheme="majorHAnsi" w:hAnsiTheme="majorHAnsi" w:cstheme="majorHAnsi"/>
                <w:bCs/>
                <w:noProof/>
                <w:sz w:val="22"/>
                <w:szCs w:val="22"/>
              </w:rPr>
              <w:t>1.1. ANTECEDENTES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_Toc69162768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3</w:t>
            </w:r>
            <w:r w:rsidRPr="00945011">
              <w:rPr>
                <w:rFonts w:asciiTheme="majorHAnsi" w:hAnsiTheme="majorHAnsi" w:cstheme="majorHAnsi"/>
                <w:noProof/>
                <w:webHidden/>
                <w:sz w:val="22"/>
                <w:szCs w:val="22"/>
              </w:rPr>
              <w:fldChar w:fldCharType="end"/>
            </w:r>
          </w:hyperlink>
        </w:p>
        <w:p w:rsidRPr="00945011" w:rsidR="00945011" w:rsidRDefault="00945011" w14:paraId="16E216DD" w14:textId="7B49D8FF">
          <w:pPr>
            <w:pStyle w:val="TDC2"/>
            <w:tabs>
              <w:tab w:val="right" w:leader="dot" w:pos="9628"/>
            </w:tabs>
            <w:rPr>
              <w:rFonts w:asciiTheme="majorHAnsi" w:hAnsiTheme="majorHAnsi" w:cstheme="majorHAnsi"/>
              <w:noProof/>
              <w:sz w:val="22"/>
              <w:szCs w:val="22"/>
            </w:rPr>
          </w:pPr>
          <w:hyperlink w:history="1" w:anchor="_Toc69162769">
            <w:r w:rsidRPr="00945011">
              <w:rPr>
                <w:rStyle w:val="Hipervnculo"/>
                <w:rFonts w:asciiTheme="majorHAnsi" w:hAnsiTheme="majorHAnsi" w:cstheme="majorHAnsi"/>
                <w:bCs/>
                <w:noProof/>
                <w:sz w:val="22"/>
                <w:szCs w:val="22"/>
              </w:rPr>
              <w:t>1.2. PLANTEAMIENTO DEL PROBLEMA</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_Toc69162769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3</w:t>
            </w:r>
            <w:r w:rsidRPr="00945011">
              <w:rPr>
                <w:rFonts w:asciiTheme="majorHAnsi" w:hAnsiTheme="majorHAnsi" w:cstheme="majorHAnsi"/>
                <w:noProof/>
                <w:webHidden/>
                <w:sz w:val="22"/>
                <w:szCs w:val="22"/>
              </w:rPr>
              <w:fldChar w:fldCharType="end"/>
            </w:r>
          </w:hyperlink>
        </w:p>
        <w:p w:rsidRPr="00945011" w:rsidR="00945011" w:rsidRDefault="00945011" w14:paraId="7A93D36E" w14:textId="5FC2AB44">
          <w:pPr>
            <w:pStyle w:val="TDC3"/>
            <w:tabs>
              <w:tab w:val="right" w:leader="dot" w:pos="9628"/>
            </w:tabs>
            <w:rPr>
              <w:rFonts w:asciiTheme="majorHAnsi" w:hAnsiTheme="majorHAnsi" w:cstheme="majorHAnsi"/>
              <w:noProof/>
              <w:sz w:val="22"/>
              <w:szCs w:val="22"/>
            </w:rPr>
          </w:pPr>
          <w:hyperlink w:history="1" w:anchor="_Toc69162770">
            <w:r w:rsidRPr="00945011">
              <w:rPr>
                <w:rStyle w:val="Hipervnculo"/>
                <w:rFonts w:asciiTheme="majorHAnsi" w:hAnsiTheme="majorHAnsi" w:cstheme="majorHAnsi"/>
                <w:bCs/>
                <w:noProof/>
                <w:sz w:val="22"/>
                <w:szCs w:val="22"/>
              </w:rPr>
              <w:t>1.2.1. DESCRIPCIÓN DE LA PROBLEMÁTICA</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_Toc69162770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3</w:t>
            </w:r>
            <w:r w:rsidRPr="00945011">
              <w:rPr>
                <w:rFonts w:asciiTheme="majorHAnsi" w:hAnsiTheme="majorHAnsi" w:cstheme="majorHAnsi"/>
                <w:noProof/>
                <w:webHidden/>
                <w:sz w:val="22"/>
                <w:szCs w:val="22"/>
              </w:rPr>
              <w:fldChar w:fldCharType="end"/>
            </w:r>
          </w:hyperlink>
        </w:p>
        <w:p w:rsidRPr="00945011" w:rsidR="00945011" w:rsidRDefault="00945011" w14:paraId="1423172D" w14:textId="6C3D42D7">
          <w:pPr>
            <w:pStyle w:val="TDC3"/>
            <w:tabs>
              <w:tab w:val="right" w:leader="dot" w:pos="9628"/>
            </w:tabs>
            <w:rPr>
              <w:rFonts w:asciiTheme="majorHAnsi" w:hAnsiTheme="majorHAnsi" w:cstheme="majorHAnsi"/>
              <w:noProof/>
              <w:sz w:val="22"/>
              <w:szCs w:val="22"/>
            </w:rPr>
          </w:pPr>
          <w:hyperlink w:history="1" w:anchor="_Toc69162771">
            <w:r w:rsidRPr="00945011">
              <w:rPr>
                <w:rStyle w:val="Hipervnculo"/>
                <w:rFonts w:asciiTheme="majorHAnsi" w:hAnsiTheme="majorHAnsi" w:cstheme="majorHAnsi"/>
                <w:bCs/>
                <w:noProof/>
                <w:sz w:val="22"/>
                <w:szCs w:val="22"/>
              </w:rPr>
              <w:t>1.2.2. DESCRIPCIÓN DEL PROBLEMA</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_Toc69162771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5</w:t>
            </w:r>
            <w:r w:rsidRPr="00945011">
              <w:rPr>
                <w:rFonts w:asciiTheme="majorHAnsi" w:hAnsiTheme="majorHAnsi" w:cstheme="majorHAnsi"/>
                <w:noProof/>
                <w:webHidden/>
                <w:sz w:val="22"/>
                <w:szCs w:val="22"/>
              </w:rPr>
              <w:fldChar w:fldCharType="end"/>
            </w:r>
          </w:hyperlink>
        </w:p>
        <w:p w:rsidRPr="00945011" w:rsidR="00945011" w:rsidRDefault="00945011" w14:paraId="213CE8B3" w14:textId="5BB08093">
          <w:pPr>
            <w:pStyle w:val="TDC3"/>
            <w:tabs>
              <w:tab w:val="right" w:leader="dot" w:pos="9628"/>
            </w:tabs>
            <w:rPr>
              <w:rFonts w:asciiTheme="majorHAnsi" w:hAnsiTheme="majorHAnsi" w:cstheme="majorHAnsi"/>
              <w:noProof/>
              <w:sz w:val="22"/>
              <w:szCs w:val="22"/>
            </w:rPr>
          </w:pPr>
          <w:hyperlink w:history="1" w:anchor="_Toc69162772">
            <w:r w:rsidRPr="00945011">
              <w:rPr>
                <w:rStyle w:val="Hipervnculo"/>
                <w:rFonts w:asciiTheme="majorHAnsi" w:hAnsiTheme="majorHAnsi" w:cstheme="majorHAnsi"/>
                <w:bCs/>
                <w:noProof/>
                <w:sz w:val="22"/>
                <w:szCs w:val="22"/>
              </w:rPr>
              <w:t>1.2.3. FORMULACIÓN DEL PROBLEMA</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_Toc69162772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6</w:t>
            </w:r>
            <w:r w:rsidRPr="00945011">
              <w:rPr>
                <w:rFonts w:asciiTheme="majorHAnsi" w:hAnsiTheme="majorHAnsi" w:cstheme="majorHAnsi"/>
                <w:noProof/>
                <w:webHidden/>
                <w:sz w:val="22"/>
                <w:szCs w:val="22"/>
              </w:rPr>
              <w:fldChar w:fldCharType="end"/>
            </w:r>
          </w:hyperlink>
        </w:p>
        <w:p w:rsidRPr="00945011" w:rsidR="00945011" w:rsidRDefault="00945011" w14:paraId="38B7DC37" w14:textId="719AC1BF">
          <w:pPr>
            <w:pStyle w:val="TDC2"/>
            <w:tabs>
              <w:tab w:val="right" w:leader="dot" w:pos="9628"/>
            </w:tabs>
            <w:rPr>
              <w:rFonts w:asciiTheme="majorHAnsi" w:hAnsiTheme="majorHAnsi" w:cstheme="majorHAnsi"/>
              <w:noProof/>
              <w:sz w:val="22"/>
              <w:szCs w:val="22"/>
            </w:rPr>
          </w:pPr>
          <w:hyperlink w:history="1" w:anchor="_Toc69162773">
            <w:r w:rsidRPr="00945011">
              <w:rPr>
                <w:rStyle w:val="Hipervnculo"/>
                <w:rFonts w:asciiTheme="majorHAnsi" w:hAnsiTheme="majorHAnsi" w:cstheme="majorHAnsi"/>
                <w:bCs/>
                <w:noProof/>
                <w:sz w:val="22"/>
                <w:szCs w:val="22"/>
              </w:rPr>
              <w:t>1.3 OBJETIVO</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_Toc69162773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6</w:t>
            </w:r>
            <w:r w:rsidRPr="00945011">
              <w:rPr>
                <w:rFonts w:asciiTheme="majorHAnsi" w:hAnsiTheme="majorHAnsi" w:cstheme="majorHAnsi"/>
                <w:noProof/>
                <w:webHidden/>
                <w:sz w:val="22"/>
                <w:szCs w:val="22"/>
              </w:rPr>
              <w:fldChar w:fldCharType="end"/>
            </w:r>
          </w:hyperlink>
        </w:p>
        <w:p w:rsidRPr="00945011" w:rsidR="00945011" w:rsidRDefault="00945011" w14:paraId="008804DF" w14:textId="0B434A79">
          <w:pPr>
            <w:pStyle w:val="TDC3"/>
            <w:tabs>
              <w:tab w:val="right" w:leader="dot" w:pos="9628"/>
            </w:tabs>
            <w:rPr>
              <w:rFonts w:asciiTheme="majorHAnsi" w:hAnsiTheme="majorHAnsi" w:cstheme="majorHAnsi"/>
              <w:noProof/>
              <w:sz w:val="22"/>
              <w:szCs w:val="22"/>
            </w:rPr>
          </w:pPr>
          <w:hyperlink w:history="1" w:anchor="_Toc69162774">
            <w:r w:rsidRPr="00945011">
              <w:rPr>
                <w:rStyle w:val="Hipervnculo"/>
                <w:rFonts w:asciiTheme="majorHAnsi" w:hAnsiTheme="majorHAnsi" w:cstheme="majorHAnsi"/>
                <w:bCs/>
                <w:noProof/>
                <w:sz w:val="22"/>
                <w:szCs w:val="22"/>
              </w:rPr>
              <w:t>1.3.1 OBJETIVO GENERAL</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_Toc69162774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6</w:t>
            </w:r>
            <w:r w:rsidRPr="00945011">
              <w:rPr>
                <w:rFonts w:asciiTheme="majorHAnsi" w:hAnsiTheme="majorHAnsi" w:cstheme="majorHAnsi"/>
                <w:noProof/>
                <w:webHidden/>
                <w:sz w:val="22"/>
                <w:szCs w:val="22"/>
              </w:rPr>
              <w:fldChar w:fldCharType="end"/>
            </w:r>
          </w:hyperlink>
        </w:p>
        <w:p w:rsidRPr="00945011" w:rsidR="00945011" w:rsidRDefault="00945011" w14:paraId="7D2F9F26" w14:textId="04A38974">
          <w:pPr>
            <w:pStyle w:val="TDC3"/>
            <w:tabs>
              <w:tab w:val="right" w:leader="dot" w:pos="9628"/>
            </w:tabs>
            <w:rPr>
              <w:rFonts w:asciiTheme="majorHAnsi" w:hAnsiTheme="majorHAnsi" w:cstheme="majorHAnsi"/>
              <w:noProof/>
              <w:sz w:val="22"/>
              <w:szCs w:val="22"/>
            </w:rPr>
          </w:pPr>
          <w:hyperlink w:history="1" w:anchor="_Toc69162775">
            <w:r w:rsidRPr="00945011">
              <w:rPr>
                <w:rStyle w:val="Hipervnculo"/>
                <w:rFonts w:asciiTheme="majorHAnsi" w:hAnsiTheme="majorHAnsi" w:cstheme="majorHAnsi"/>
                <w:bCs/>
                <w:noProof/>
                <w:sz w:val="22"/>
                <w:szCs w:val="22"/>
              </w:rPr>
              <w:t>1.3.2 OBJETIVOS ESPECÍFICOS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_Toc69162775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6</w:t>
            </w:r>
            <w:r w:rsidRPr="00945011">
              <w:rPr>
                <w:rFonts w:asciiTheme="majorHAnsi" w:hAnsiTheme="majorHAnsi" w:cstheme="majorHAnsi"/>
                <w:noProof/>
                <w:webHidden/>
                <w:sz w:val="22"/>
                <w:szCs w:val="22"/>
              </w:rPr>
              <w:fldChar w:fldCharType="end"/>
            </w:r>
          </w:hyperlink>
        </w:p>
        <w:p w:rsidRPr="00945011" w:rsidR="00945011" w:rsidRDefault="00945011" w14:paraId="26F9613B" w14:textId="0E84EA46">
          <w:pPr>
            <w:pStyle w:val="TDC2"/>
            <w:tabs>
              <w:tab w:val="right" w:leader="dot" w:pos="9628"/>
            </w:tabs>
            <w:rPr>
              <w:rFonts w:asciiTheme="majorHAnsi" w:hAnsiTheme="majorHAnsi" w:cstheme="majorHAnsi"/>
              <w:noProof/>
              <w:sz w:val="22"/>
              <w:szCs w:val="22"/>
            </w:rPr>
          </w:pPr>
          <w:hyperlink w:history="1" w:anchor="_Toc69162776">
            <w:r w:rsidRPr="00945011">
              <w:rPr>
                <w:rStyle w:val="Hipervnculo"/>
                <w:rFonts w:asciiTheme="majorHAnsi" w:hAnsiTheme="majorHAnsi" w:cstheme="majorHAnsi"/>
                <w:bCs/>
                <w:noProof/>
                <w:sz w:val="22"/>
                <w:szCs w:val="22"/>
              </w:rPr>
              <w:t>1.4 JUSTIFICACIÓN E IMPORTANCIA</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_Toc69162776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6</w:t>
            </w:r>
            <w:r w:rsidRPr="00945011">
              <w:rPr>
                <w:rFonts w:asciiTheme="majorHAnsi" w:hAnsiTheme="majorHAnsi" w:cstheme="majorHAnsi"/>
                <w:noProof/>
                <w:webHidden/>
                <w:sz w:val="22"/>
                <w:szCs w:val="22"/>
              </w:rPr>
              <w:fldChar w:fldCharType="end"/>
            </w:r>
          </w:hyperlink>
        </w:p>
        <w:p w:rsidRPr="00945011" w:rsidR="00945011" w:rsidRDefault="00945011" w14:paraId="4813CD27" w14:textId="617321B2">
          <w:pPr>
            <w:pStyle w:val="TDC3"/>
            <w:tabs>
              <w:tab w:val="right" w:leader="dot" w:pos="9628"/>
            </w:tabs>
            <w:rPr>
              <w:rFonts w:asciiTheme="majorHAnsi" w:hAnsiTheme="majorHAnsi" w:cstheme="majorHAnsi"/>
              <w:noProof/>
              <w:sz w:val="22"/>
              <w:szCs w:val="22"/>
            </w:rPr>
          </w:pPr>
          <w:hyperlink w:history="1" w:anchor="_Toc69162777">
            <w:r w:rsidRPr="00945011">
              <w:rPr>
                <w:rStyle w:val="Hipervnculo"/>
                <w:rFonts w:asciiTheme="majorHAnsi" w:hAnsiTheme="majorHAnsi" w:cstheme="majorHAnsi"/>
                <w:bCs/>
                <w:noProof/>
                <w:sz w:val="22"/>
                <w:szCs w:val="22"/>
              </w:rPr>
              <w:t>1.4.1 JUSTIFICACIÓN</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_Toc69162777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6</w:t>
            </w:r>
            <w:r w:rsidRPr="00945011">
              <w:rPr>
                <w:rFonts w:asciiTheme="majorHAnsi" w:hAnsiTheme="majorHAnsi" w:cstheme="majorHAnsi"/>
                <w:noProof/>
                <w:webHidden/>
                <w:sz w:val="22"/>
                <w:szCs w:val="22"/>
              </w:rPr>
              <w:fldChar w:fldCharType="end"/>
            </w:r>
          </w:hyperlink>
        </w:p>
        <w:p w:rsidRPr="00945011" w:rsidR="00945011" w:rsidRDefault="00945011" w14:paraId="3AB23E44" w14:textId="5824B6EF">
          <w:pPr>
            <w:pStyle w:val="TDC3"/>
            <w:tabs>
              <w:tab w:val="right" w:leader="dot" w:pos="9628"/>
            </w:tabs>
            <w:rPr>
              <w:rFonts w:asciiTheme="majorHAnsi" w:hAnsiTheme="majorHAnsi" w:cstheme="majorHAnsi"/>
              <w:noProof/>
              <w:sz w:val="22"/>
              <w:szCs w:val="22"/>
            </w:rPr>
          </w:pPr>
          <w:hyperlink w:history="1" w:anchor="_Toc69162778">
            <w:r w:rsidRPr="00945011">
              <w:rPr>
                <w:rStyle w:val="Hipervnculo"/>
                <w:rFonts w:asciiTheme="majorHAnsi" w:hAnsiTheme="majorHAnsi" w:cstheme="majorHAnsi"/>
                <w:bCs/>
                <w:noProof/>
                <w:sz w:val="22"/>
                <w:szCs w:val="22"/>
              </w:rPr>
              <w:t>1.4.2 IMPORTANCIA</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_Toc69162778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7</w:t>
            </w:r>
            <w:r w:rsidRPr="00945011">
              <w:rPr>
                <w:rFonts w:asciiTheme="majorHAnsi" w:hAnsiTheme="majorHAnsi" w:cstheme="majorHAnsi"/>
                <w:noProof/>
                <w:webHidden/>
                <w:sz w:val="22"/>
                <w:szCs w:val="22"/>
              </w:rPr>
              <w:fldChar w:fldCharType="end"/>
            </w:r>
          </w:hyperlink>
        </w:p>
        <w:p w:rsidRPr="00945011" w:rsidR="00945011" w:rsidRDefault="00945011" w14:paraId="630B7C29" w14:textId="7E547F03">
          <w:pPr>
            <w:pStyle w:val="TDC2"/>
            <w:tabs>
              <w:tab w:val="right" w:leader="dot" w:pos="9628"/>
            </w:tabs>
            <w:rPr>
              <w:rFonts w:asciiTheme="majorHAnsi" w:hAnsiTheme="majorHAnsi" w:cstheme="majorHAnsi"/>
              <w:noProof/>
              <w:sz w:val="22"/>
              <w:szCs w:val="22"/>
            </w:rPr>
          </w:pPr>
          <w:hyperlink w:history="1" w:anchor="_Toc69162779">
            <w:r w:rsidRPr="00945011">
              <w:rPr>
                <w:rStyle w:val="Hipervnculo"/>
                <w:rFonts w:asciiTheme="majorHAnsi" w:hAnsiTheme="majorHAnsi" w:cstheme="majorHAnsi"/>
                <w:bCs/>
                <w:noProof/>
                <w:sz w:val="22"/>
                <w:szCs w:val="22"/>
              </w:rPr>
              <w:t>1.5 ALCANCES Y LIMITACIONES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_Toc69162779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7</w:t>
            </w:r>
            <w:r w:rsidRPr="00945011">
              <w:rPr>
                <w:rFonts w:asciiTheme="majorHAnsi" w:hAnsiTheme="majorHAnsi" w:cstheme="majorHAnsi"/>
                <w:noProof/>
                <w:webHidden/>
                <w:sz w:val="22"/>
                <w:szCs w:val="22"/>
              </w:rPr>
              <w:fldChar w:fldCharType="end"/>
            </w:r>
          </w:hyperlink>
        </w:p>
        <w:p w:rsidRPr="00945011" w:rsidR="00945011" w:rsidRDefault="00945011" w14:paraId="4AA71958" w14:textId="4BDF9641">
          <w:pPr>
            <w:pStyle w:val="TDC3"/>
            <w:tabs>
              <w:tab w:val="right" w:leader="dot" w:pos="9628"/>
            </w:tabs>
            <w:rPr>
              <w:rFonts w:asciiTheme="majorHAnsi" w:hAnsiTheme="majorHAnsi" w:cstheme="majorHAnsi"/>
              <w:noProof/>
              <w:sz w:val="22"/>
              <w:szCs w:val="22"/>
            </w:rPr>
          </w:pPr>
          <w:hyperlink w:history="1" w:anchor="_Toc69162780">
            <w:r w:rsidRPr="00945011">
              <w:rPr>
                <w:rStyle w:val="Hipervnculo"/>
                <w:rFonts w:asciiTheme="majorHAnsi" w:hAnsiTheme="majorHAnsi" w:cstheme="majorHAnsi"/>
                <w:bCs/>
                <w:noProof/>
                <w:sz w:val="22"/>
                <w:szCs w:val="22"/>
              </w:rPr>
              <w:t>1.5.1. ALCANCE</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_Toc69162780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7</w:t>
            </w:r>
            <w:r w:rsidRPr="00945011">
              <w:rPr>
                <w:rFonts w:asciiTheme="majorHAnsi" w:hAnsiTheme="majorHAnsi" w:cstheme="majorHAnsi"/>
                <w:noProof/>
                <w:webHidden/>
                <w:sz w:val="22"/>
                <w:szCs w:val="22"/>
              </w:rPr>
              <w:fldChar w:fldCharType="end"/>
            </w:r>
          </w:hyperlink>
        </w:p>
        <w:p w:rsidRPr="00945011" w:rsidR="00945011" w:rsidRDefault="00945011" w14:paraId="078426C1" w14:textId="4079E799">
          <w:pPr>
            <w:pStyle w:val="TDC3"/>
            <w:tabs>
              <w:tab w:val="right" w:leader="dot" w:pos="9628"/>
            </w:tabs>
            <w:rPr>
              <w:rFonts w:asciiTheme="majorHAnsi" w:hAnsiTheme="majorHAnsi" w:cstheme="majorHAnsi"/>
              <w:noProof/>
              <w:sz w:val="22"/>
              <w:szCs w:val="22"/>
            </w:rPr>
          </w:pPr>
          <w:hyperlink w:history="1" w:anchor="_Toc69162781">
            <w:r w:rsidRPr="00945011">
              <w:rPr>
                <w:rStyle w:val="Hipervnculo"/>
                <w:rFonts w:asciiTheme="majorHAnsi" w:hAnsiTheme="majorHAnsi" w:cstheme="majorHAnsi"/>
                <w:bCs/>
                <w:noProof/>
                <w:sz w:val="22"/>
                <w:szCs w:val="22"/>
              </w:rPr>
              <w:t>1.5.2. LIMITACIÓN</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_Toc69162781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7</w:t>
            </w:r>
            <w:r w:rsidRPr="00945011">
              <w:rPr>
                <w:rFonts w:asciiTheme="majorHAnsi" w:hAnsiTheme="majorHAnsi" w:cstheme="majorHAnsi"/>
                <w:noProof/>
                <w:webHidden/>
                <w:sz w:val="22"/>
                <w:szCs w:val="22"/>
              </w:rPr>
              <w:fldChar w:fldCharType="end"/>
            </w:r>
          </w:hyperlink>
        </w:p>
        <w:p w:rsidRPr="00945011" w:rsidR="00945011" w:rsidRDefault="00945011" w14:paraId="73CF6F29" w14:textId="702DDE89">
          <w:pPr>
            <w:pStyle w:val="TDC1"/>
            <w:tabs>
              <w:tab w:val="right" w:leader="dot" w:pos="9628"/>
            </w:tabs>
            <w:rPr>
              <w:rFonts w:asciiTheme="majorHAnsi" w:hAnsiTheme="majorHAnsi" w:cstheme="majorHAnsi"/>
              <w:noProof/>
              <w:sz w:val="22"/>
              <w:szCs w:val="22"/>
            </w:rPr>
          </w:pPr>
          <w:hyperlink w:history="1" w:anchor="_Toc69162782">
            <w:r w:rsidRPr="00945011">
              <w:rPr>
                <w:rStyle w:val="Hipervnculo"/>
                <w:rFonts w:asciiTheme="majorHAnsi" w:hAnsiTheme="majorHAnsi" w:cstheme="majorHAnsi"/>
                <w:bCs/>
                <w:noProof/>
                <w:sz w:val="22"/>
                <w:szCs w:val="22"/>
              </w:rPr>
              <w:t>II. MARCO TEÓRICO</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_Toc69162782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8</w:t>
            </w:r>
            <w:r w:rsidRPr="00945011">
              <w:rPr>
                <w:rFonts w:asciiTheme="majorHAnsi" w:hAnsiTheme="majorHAnsi" w:cstheme="majorHAnsi"/>
                <w:noProof/>
                <w:webHidden/>
                <w:sz w:val="22"/>
                <w:szCs w:val="22"/>
              </w:rPr>
              <w:fldChar w:fldCharType="end"/>
            </w:r>
          </w:hyperlink>
        </w:p>
        <w:p w:rsidRPr="00945011" w:rsidR="00945011" w:rsidRDefault="00945011" w14:paraId="77E868CF" w14:textId="49CA692C">
          <w:pPr>
            <w:pStyle w:val="TDC2"/>
            <w:tabs>
              <w:tab w:val="right" w:leader="dot" w:pos="9628"/>
            </w:tabs>
            <w:rPr>
              <w:rFonts w:asciiTheme="majorHAnsi" w:hAnsiTheme="majorHAnsi" w:cstheme="majorHAnsi"/>
              <w:noProof/>
              <w:sz w:val="22"/>
              <w:szCs w:val="22"/>
            </w:rPr>
          </w:pPr>
          <w:hyperlink w:history="1" w:anchor="_Toc69162783">
            <w:r w:rsidRPr="00945011">
              <w:rPr>
                <w:rStyle w:val="Hipervnculo"/>
                <w:rFonts w:asciiTheme="majorHAnsi" w:hAnsiTheme="majorHAnsi" w:cstheme="majorHAnsi"/>
                <w:bCs/>
                <w:noProof/>
                <w:sz w:val="22"/>
                <w:szCs w:val="22"/>
              </w:rPr>
              <w:t>2.1. TEORÍAS GENERALES RELACIONADAS CON EL TEMA</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_Toc69162783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8</w:t>
            </w:r>
            <w:r w:rsidRPr="00945011">
              <w:rPr>
                <w:rFonts w:asciiTheme="majorHAnsi" w:hAnsiTheme="majorHAnsi" w:cstheme="majorHAnsi"/>
                <w:noProof/>
                <w:webHidden/>
                <w:sz w:val="22"/>
                <w:szCs w:val="22"/>
              </w:rPr>
              <w:fldChar w:fldCharType="end"/>
            </w:r>
          </w:hyperlink>
        </w:p>
        <w:p w:rsidRPr="00945011" w:rsidR="00945011" w:rsidRDefault="00945011" w14:paraId="2A09C337" w14:textId="6A0BA36E">
          <w:pPr>
            <w:pStyle w:val="TDC3"/>
            <w:tabs>
              <w:tab w:val="right" w:leader="dot" w:pos="9628"/>
            </w:tabs>
            <w:rPr>
              <w:rFonts w:asciiTheme="majorHAnsi" w:hAnsiTheme="majorHAnsi" w:cstheme="majorHAnsi"/>
              <w:noProof/>
              <w:sz w:val="22"/>
              <w:szCs w:val="22"/>
            </w:rPr>
          </w:pPr>
          <w:hyperlink w:history="1" w:anchor="_Toc69162784">
            <w:r w:rsidRPr="00945011">
              <w:rPr>
                <w:rStyle w:val="Hipervnculo"/>
                <w:rFonts w:asciiTheme="majorHAnsi" w:hAnsiTheme="majorHAnsi" w:cstheme="majorHAnsi"/>
                <w:bCs/>
                <w:noProof/>
                <w:sz w:val="22"/>
                <w:szCs w:val="22"/>
              </w:rPr>
              <w:t>2.1.1. DEFINICIÓN DE GESTIÓN DEL CONOCIMIENTOS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_Toc69162784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8</w:t>
            </w:r>
            <w:r w:rsidRPr="00945011">
              <w:rPr>
                <w:rFonts w:asciiTheme="majorHAnsi" w:hAnsiTheme="majorHAnsi" w:cstheme="majorHAnsi"/>
                <w:noProof/>
                <w:webHidden/>
                <w:sz w:val="22"/>
                <w:szCs w:val="22"/>
              </w:rPr>
              <w:fldChar w:fldCharType="end"/>
            </w:r>
          </w:hyperlink>
        </w:p>
        <w:p w:rsidRPr="00945011" w:rsidR="00945011" w:rsidRDefault="00945011" w14:paraId="5392CBC1" w14:textId="334585F5">
          <w:pPr>
            <w:pStyle w:val="TDC3"/>
            <w:tabs>
              <w:tab w:val="right" w:leader="dot" w:pos="9628"/>
            </w:tabs>
            <w:rPr>
              <w:rFonts w:asciiTheme="majorHAnsi" w:hAnsiTheme="majorHAnsi" w:cstheme="majorHAnsi"/>
              <w:noProof/>
              <w:sz w:val="22"/>
              <w:szCs w:val="22"/>
            </w:rPr>
          </w:pPr>
          <w:hyperlink w:history="1" w:anchor="_Toc69162785">
            <w:r w:rsidRPr="00945011">
              <w:rPr>
                <w:rStyle w:val="Hipervnculo"/>
                <w:rFonts w:asciiTheme="majorHAnsi" w:hAnsiTheme="majorHAnsi" w:cstheme="majorHAnsi"/>
                <w:bCs/>
                <w:noProof/>
                <w:sz w:val="22"/>
                <w:szCs w:val="22"/>
              </w:rPr>
              <w:t>2.1.2. LA CADENA DEL CONOCIMIENTO:</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_Toc69162785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10</w:t>
            </w:r>
            <w:r w:rsidRPr="00945011">
              <w:rPr>
                <w:rFonts w:asciiTheme="majorHAnsi" w:hAnsiTheme="majorHAnsi" w:cstheme="majorHAnsi"/>
                <w:noProof/>
                <w:webHidden/>
                <w:sz w:val="22"/>
                <w:szCs w:val="22"/>
              </w:rPr>
              <w:fldChar w:fldCharType="end"/>
            </w:r>
          </w:hyperlink>
        </w:p>
        <w:p w:rsidRPr="00945011" w:rsidR="00945011" w:rsidRDefault="00945011" w14:paraId="419F7C7C" w14:textId="1319393D">
          <w:pPr>
            <w:pStyle w:val="TDC3"/>
            <w:tabs>
              <w:tab w:val="right" w:leader="dot" w:pos="9628"/>
            </w:tabs>
            <w:rPr>
              <w:rFonts w:asciiTheme="majorHAnsi" w:hAnsiTheme="majorHAnsi" w:cstheme="majorHAnsi"/>
              <w:noProof/>
              <w:sz w:val="22"/>
              <w:szCs w:val="22"/>
            </w:rPr>
          </w:pPr>
          <w:hyperlink w:history="1" w:anchor="_Toc69162786">
            <w:r w:rsidRPr="00945011">
              <w:rPr>
                <w:rStyle w:val="Hipervnculo"/>
                <w:rFonts w:asciiTheme="majorHAnsi" w:hAnsiTheme="majorHAnsi" w:cstheme="majorHAnsi"/>
                <w:bCs/>
                <w:noProof/>
                <w:sz w:val="22"/>
                <w:szCs w:val="22"/>
              </w:rPr>
              <w:t>2.1.3. APLICACIONES DE GC</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_Toc69162786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11</w:t>
            </w:r>
            <w:r w:rsidRPr="00945011">
              <w:rPr>
                <w:rFonts w:asciiTheme="majorHAnsi" w:hAnsiTheme="majorHAnsi" w:cstheme="majorHAnsi"/>
                <w:noProof/>
                <w:webHidden/>
                <w:sz w:val="22"/>
                <w:szCs w:val="22"/>
              </w:rPr>
              <w:fldChar w:fldCharType="end"/>
            </w:r>
          </w:hyperlink>
        </w:p>
        <w:p w:rsidRPr="00945011" w:rsidR="00945011" w:rsidRDefault="00945011" w14:paraId="1E7784EE" w14:textId="622E4359">
          <w:pPr>
            <w:pStyle w:val="TDC3"/>
            <w:tabs>
              <w:tab w:val="right" w:leader="dot" w:pos="9628"/>
            </w:tabs>
            <w:rPr>
              <w:rFonts w:asciiTheme="majorHAnsi" w:hAnsiTheme="majorHAnsi" w:cstheme="majorHAnsi"/>
              <w:noProof/>
              <w:sz w:val="22"/>
              <w:szCs w:val="22"/>
            </w:rPr>
          </w:pPr>
          <w:hyperlink w:history="1" w:anchor="_Toc69162787">
            <w:r w:rsidRPr="00945011">
              <w:rPr>
                <w:rStyle w:val="Hipervnculo"/>
                <w:rFonts w:asciiTheme="majorHAnsi" w:hAnsiTheme="majorHAnsi" w:cstheme="majorHAnsi"/>
                <w:bCs/>
                <w:noProof/>
                <w:sz w:val="22"/>
                <w:szCs w:val="22"/>
              </w:rPr>
              <w:t>2.1.4. PROCESO DE GESTIÓN DEL CONOCIMIENTO EN LA EMPRESA</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_Toc69162787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12</w:t>
            </w:r>
            <w:r w:rsidRPr="00945011">
              <w:rPr>
                <w:rFonts w:asciiTheme="majorHAnsi" w:hAnsiTheme="majorHAnsi" w:cstheme="majorHAnsi"/>
                <w:noProof/>
                <w:webHidden/>
                <w:sz w:val="22"/>
                <w:szCs w:val="22"/>
              </w:rPr>
              <w:fldChar w:fldCharType="end"/>
            </w:r>
          </w:hyperlink>
        </w:p>
        <w:p w:rsidRPr="00945011" w:rsidR="00945011" w:rsidRDefault="00945011" w14:paraId="6A3356CE" w14:textId="06A77788">
          <w:pPr>
            <w:pStyle w:val="TDC3"/>
            <w:tabs>
              <w:tab w:val="right" w:leader="dot" w:pos="9628"/>
            </w:tabs>
            <w:rPr>
              <w:rFonts w:asciiTheme="majorHAnsi" w:hAnsiTheme="majorHAnsi" w:cstheme="majorHAnsi"/>
              <w:noProof/>
              <w:sz w:val="22"/>
              <w:szCs w:val="22"/>
            </w:rPr>
          </w:pPr>
          <w:hyperlink w:history="1" w:anchor="_Toc69162788">
            <w:r w:rsidRPr="00945011">
              <w:rPr>
                <w:rStyle w:val="Hipervnculo"/>
                <w:rFonts w:asciiTheme="majorHAnsi" w:hAnsiTheme="majorHAnsi" w:cstheme="majorHAnsi"/>
                <w:bCs/>
                <w:noProof/>
                <w:sz w:val="22"/>
                <w:szCs w:val="22"/>
              </w:rPr>
              <w:t>2.1.5. MODELOS DE GESTIÓN DEL CONOCIMIENTO</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_Toc69162788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12</w:t>
            </w:r>
            <w:r w:rsidRPr="00945011">
              <w:rPr>
                <w:rFonts w:asciiTheme="majorHAnsi" w:hAnsiTheme="majorHAnsi" w:cstheme="majorHAnsi"/>
                <w:noProof/>
                <w:webHidden/>
                <w:sz w:val="22"/>
                <w:szCs w:val="22"/>
              </w:rPr>
              <w:fldChar w:fldCharType="end"/>
            </w:r>
          </w:hyperlink>
        </w:p>
        <w:p w:rsidRPr="00945011" w:rsidR="00945011" w:rsidRDefault="00945011" w14:paraId="4E960D74" w14:textId="0CD1F693">
          <w:pPr>
            <w:pStyle w:val="TDC1"/>
            <w:tabs>
              <w:tab w:val="right" w:leader="dot" w:pos="9628"/>
            </w:tabs>
            <w:rPr>
              <w:rFonts w:asciiTheme="majorHAnsi" w:hAnsiTheme="majorHAnsi" w:cstheme="majorHAnsi"/>
              <w:noProof/>
              <w:sz w:val="22"/>
              <w:szCs w:val="22"/>
            </w:rPr>
          </w:pPr>
          <w:hyperlink w:history="1" w:anchor="_Toc69162789">
            <w:r w:rsidRPr="00945011">
              <w:rPr>
                <w:rStyle w:val="Hipervnculo"/>
                <w:rFonts w:asciiTheme="majorHAnsi" w:hAnsiTheme="majorHAnsi" w:cstheme="majorHAnsi"/>
                <w:bCs/>
                <w:noProof/>
                <w:sz w:val="22"/>
                <w:szCs w:val="22"/>
              </w:rPr>
              <w:t>III. HIPÓTESIS Y OPERACIONALIZACIÓN DE LAS VARIABLES.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_Toc69162789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17</w:t>
            </w:r>
            <w:r w:rsidRPr="00945011">
              <w:rPr>
                <w:rFonts w:asciiTheme="majorHAnsi" w:hAnsiTheme="majorHAnsi" w:cstheme="majorHAnsi"/>
                <w:noProof/>
                <w:webHidden/>
                <w:sz w:val="22"/>
                <w:szCs w:val="22"/>
              </w:rPr>
              <w:fldChar w:fldCharType="end"/>
            </w:r>
          </w:hyperlink>
        </w:p>
        <w:p w:rsidRPr="00945011" w:rsidR="00945011" w:rsidRDefault="00945011" w14:paraId="6D8EF534" w14:textId="100E3E39">
          <w:pPr>
            <w:pStyle w:val="TDC2"/>
            <w:tabs>
              <w:tab w:val="right" w:leader="dot" w:pos="9628"/>
            </w:tabs>
            <w:rPr>
              <w:rFonts w:asciiTheme="majorHAnsi" w:hAnsiTheme="majorHAnsi" w:cstheme="majorHAnsi"/>
              <w:noProof/>
              <w:sz w:val="22"/>
              <w:szCs w:val="22"/>
            </w:rPr>
          </w:pPr>
          <w:hyperlink w:history="1" w:anchor="_Toc69162790">
            <w:r w:rsidRPr="00945011">
              <w:rPr>
                <w:rStyle w:val="Hipervnculo"/>
                <w:rFonts w:asciiTheme="majorHAnsi" w:hAnsiTheme="majorHAnsi" w:cstheme="majorHAnsi"/>
                <w:bCs/>
                <w:noProof/>
                <w:sz w:val="22"/>
                <w:szCs w:val="22"/>
              </w:rPr>
              <w:t>3.1. HIPÓTESIS GENERAL</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_Toc69162790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17</w:t>
            </w:r>
            <w:r w:rsidRPr="00945011">
              <w:rPr>
                <w:rFonts w:asciiTheme="majorHAnsi" w:hAnsiTheme="majorHAnsi" w:cstheme="majorHAnsi"/>
                <w:noProof/>
                <w:webHidden/>
                <w:sz w:val="22"/>
                <w:szCs w:val="22"/>
              </w:rPr>
              <w:fldChar w:fldCharType="end"/>
            </w:r>
          </w:hyperlink>
        </w:p>
        <w:p w:rsidRPr="00945011" w:rsidR="00945011" w:rsidRDefault="00945011" w14:paraId="2061B278" w14:textId="6C5AC852">
          <w:pPr>
            <w:pStyle w:val="TDC2"/>
            <w:tabs>
              <w:tab w:val="right" w:leader="dot" w:pos="9628"/>
            </w:tabs>
            <w:rPr>
              <w:rFonts w:asciiTheme="majorHAnsi" w:hAnsiTheme="majorHAnsi" w:cstheme="majorHAnsi"/>
              <w:noProof/>
              <w:sz w:val="22"/>
              <w:szCs w:val="22"/>
            </w:rPr>
          </w:pPr>
          <w:hyperlink w:history="1" w:anchor="_Toc69162791">
            <w:r w:rsidRPr="00945011">
              <w:rPr>
                <w:rStyle w:val="Hipervnculo"/>
                <w:rFonts w:asciiTheme="majorHAnsi" w:hAnsiTheme="majorHAnsi" w:cstheme="majorHAnsi"/>
                <w:bCs/>
                <w:noProof/>
                <w:sz w:val="22"/>
                <w:szCs w:val="22"/>
              </w:rPr>
              <w:t>3.2. HIPÓTESIS ESPECÍFICAS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_Toc69162791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17</w:t>
            </w:r>
            <w:r w:rsidRPr="00945011">
              <w:rPr>
                <w:rFonts w:asciiTheme="majorHAnsi" w:hAnsiTheme="majorHAnsi" w:cstheme="majorHAnsi"/>
                <w:noProof/>
                <w:webHidden/>
                <w:sz w:val="22"/>
                <w:szCs w:val="22"/>
              </w:rPr>
              <w:fldChar w:fldCharType="end"/>
            </w:r>
          </w:hyperlink>
        </w:p>
        <w:p w:rsidRPr="00945011" w:rsidR="00945011" w:rsidRDefault="00945011" w14:paraId="5F0872B2" w14:textId="645CE317">
          <w:pPr>
            <w:pStyle w:val="TDC2"/>
            <w:tabs>
              <w:tab w:val="right" w:leader="dot" w:pos="9628"/>
            </w:tabs>
            <w:rPr>
              <w:rFonts w:asciiTheme="majorHAnsi" w:hAnsiTheme="majorHAnsi" w:cstheme="majorHAnsi"/>
              <w:noProof/>
              <w:sz w:val="22"/>
              <w:szCs w:val="22"/>
            </w:rPr>
          </w:pPr>
          <w:hyperlink w:history="1" w:anchor="_Toc69162792">
            <w:r w:rsidRPr="00945011">
              <w:rPr>
                <w:rStyle w:val="Hipervnculo"/>
                <w:rFonts w:asciiTheme="majorHAnsi" w:hAnsiTheme="majorHAnsi" w:cstheme="majorHAnsi"/>
                <w:bCs/>
                <w:noProof/>
                <w:sz w:val="22"/>
                <w:szCs w:val="22"/>
              </w:rPr>
              <w:t>3.3. VARIABLES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_Toc69162792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17</w:t>
            </w:r>
            <w:r w:rsidRPr="00945011">
              <w:rPr>
                <w:rFonts w:asciiTheme="majorHAnsi" w:hAnsiTheme="majorHAnsi" w:cstheme="majorHAnsi"/>
                <w:noProof/>
                <w:webHidden/>
                <w:sz w:val="22"/>
                <w:szCs w:val="22"/>
              </w:rPr>
              <w:fldChar w:fldCharType="end"/>
            </w:r>
          </w:hyperlink>
        </w:p>
        <w:p w:rsidRPr="00945011" w:rsidR="00945011" w:rsidRDefault="00945011" w14:paraId="6224ECFB" w14:textId="7710A997">
          <w:pPr>
            <w:pStyle w:val="TDC3"/>
            <w:tabs>
              <w:tab w:val="right" w:leader="dot" w:pos="9628"/>
            </w:tabs>
            <w:rPr>
              <w:rFonts w:asciiTheme="majorHAnsi" w:hAnsiTheme="majorHAnsi" w:cstheme="majorHAnsi"/>
              <w:noProof/>
              <w:sz w:val="22"/>
              <w:szCs w:val="22"/>
            </w:rPr>
          </w:pPr>
          <w:hyperlink w:history="1" w:anchor="_Toc69162793">
            <w:r w:rsidRPr="00945011">
              <w:rPr>
                <w:rStyle w:val="Hipervnculo"/>
                <w:rFonts w:asciiTheme="majorHAnsi" w:hAnsiTheme="majorHAnsi" w:cstheme="majorHAnsi"/>
                <w:bCs/>
                <w:noProof/>
                <w:sz w:val="22"/>
                <w:szCs w:val="22"/>
              </w:rPr>
              <w:t>3.3.1. VARIABLES INDEPENDIENTE</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_Toc69162793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17</w:t>
            </w:r>
            <w:r w:rsidRPr="00945011">
              <w:rPr>
                <w:rFonts w:asciiTheme="majorHAnsi" w:hAnsiTheme="majorHAnsi" w:cstheme="majorHAnsi"/>
                <w:noProof/>
                <w:webHidden/>
                <w:sz w:val="22"/>
                <w:szCs w:val="22"/>
              </w:rPr>
              <w:fldChar w:fldCharType="end"/>
            </w:r>
          </w:hyperlink>
        </w:p>
        <w:p w:rsidRPr="00945011" w:rsidR="00945011" w:rsidRDefault="00945011" w14:paraId="3DA43C9D" w14:textId="5B00A48F">
          <w:pPr>
            <w:pStyle w:val="TDC3"/>
            <w:tabs>
              <w:tab w:val="right" w:leader="dot" w:pos="9628"/>
            </w:tabs>
            <w:rPr>
              <w:rFonts w:asciiTheme="majorHAnsi" w:hAnsiTheme="majorHAnsi" w:cstheme="majorHAnsi"/>
              <w:noProof/>
              <w:sz w:val="22"/>
              <w:szCs w:val="22"/>
            </w:rPr>
          </w:pPr>
          <w:hyperlink w:history="1" w:anchor="_Toc69162794">
            <w:r w:rsidRPr="00945011">
              <w:rPr>
                <w:rStyle w:val="Hipervnculo"/>
                <w:rFonts w:asciiTheme="majorHAnsi" w:hAnsiTheme="majorHAnsi" w:cstheme="majorHAnsi"/>
                <w:bCs/>
                <w:noProof/>
                <w:sz w:val="22"/>
                <w:szCs w:val="22"/>
              </w:rPr>
              <w:t>3.3.2. VARIABLES INTERVINIENTE</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_Toc69162794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17</w:t>
            </w:r>
            <w:r w:rsidRPr="00945011">
              <w:rPr>
                <w:rFonts w:asciiTheme="majorHAnsi" w:hAnsiTheme="majorHAnsi" w:cstheme="majorHAnsi"/>
                <w:noProof/>
                <w:webHidden/>
                <w:sz w:val="22"/>
                <w:szCs w:val="22"/>
              </w:rPr>
              <w:fldChar w:fldCharType="end"/>
            </w:r>
          </w:hyperlink>
        </w:p>
        <w:p w:rsidRPr="00945011" w:rsidR="00945011" w:rsidRDefault="00945011" w14:paraId="60B62E4C" w14:textId="789C6B8B">
          <w:pPr>
            <w:pStyle w:val="TDC3"/>
            <w:tabs>
              <w:tab w:val="right" w:leader="dot" w:pos="9628"/>
            </w:tabs>
            <w:rPr>
              <w:rFonts w:asciiTheme="majorHAnsi" w:hAnsiTheme="majorHAnsi" w:cstheme="majorHAnsi"/>
              <w:noProof/>
              <w:sz w:val="22"/>
              <w:szCs w:val="22"/>
            </w:rPr>
          </w:pPr>
          <w:hyperlink w:history="1" w:anchor="_Toc69162795">
            <w:r w:rsidRPr="00945011">
              <w:rPr>
                <w:rStyle w:val="Hipervnculo"/>
                <w:rFonts w:asciiTheme="majorHAnsi" w:hAnsiTheme="majorHAnsi" w:cstheme="majorHAnsi"/>
                <w:bCs/>
                <w:noProof/>
                <w:sz w:val="22"/>
                <w:szCs w:val="22"/>
              </w:rPr>
              <w:t>3.3.3. VARIABLE DEPENDIENTE</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_Toc69162795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17</w:t>
            </w:r>
            <w:r w:rsidRPr="00945011">
              <w:rPr>
                <w:rFonts w:asciiTheme="majorHAnsi" w:hAnsiTheme="majorHAnsi" w:cstheme="majorHAnsi"/>
                <w:noProof/>
                <w:webHidden/>
                <w:sz w:val="22"/>
                <w:szCs w:val="22"/>
              </w:rPr>
              <w:fldChar w:fldCharType="end"/>
            </w:r>
          </w:hyperlink>
        </w:p>
        <w:p w:rsidRPr="00945011" w:rsidR="00945011" w:rsidRDefault="00945011" w14:paraId="481AFC97" w14:textId="3491B9FF">
          <w:pPr>
            <w:pStyle w:val="TDC3"/>
            <w:tabs>
              <w:tab w:val="right" w:leader="dot" w:pos="9628"/>
            </w:tabs>
            <w:rPr>
              <w:rFonts w:asciiTheme="majorHAnsi" w:hAnsiTheme="majorHAnsi" w:cstheme="majorHAnsi"/>
              <w:noProof/>
              <w:sz w:val="22"/>
              <w:szCs w:val="22"/>
            </w:rPr>
          </w:pPr>
          <w:hyperlink w:history="1" w:anchor="_Toc69162796">
            <w:r w:rsidRPr="00945011">
              <w:rPr>
                <w:rStyle w:val="Hipervnculo"/>
                <w:rFonts w:asciiTheme="majorHAnsi" w:hAnsiTheme="majorHAnsi" w:cstheme="majorHAnsi"/>
                <w:bCs/>
                <w:noProof/>
                <w:sz w:val="22"/>
                <w:szCs w:val="22"/>
              </w:rPr>
              <w:t>3.3.4. OPERACIONALIDAD DE LAS VARIABLES</w:t>
            </w:r>
            <w:r w:rsidRPr="00945011">
              <w:rPr>
                <w:rStyle w:val="Hipervnculo"/>
                <w:rFonts w:asciiTheme="majorHAnsi" w:hAnsiTheme="majorHAnsi" w:cstheme="majorHAnsi"/>
                <w:noProof/>
                <w:sz w:val="22"/>
                <w:szCs w:val="22"/>
              </w:rPr>
              <w:t>.</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_Toc69162796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17</w:t>
            </w:r>
            <w:r w:rsidRPr="00945011">
              <w:rPr>
                <w:rFonts w:asciiTheme="majorHAnsi" w:hAnsiTheme="majorHAnsi" w:cstheme="majorHAnsi"/>
                <w:noProof/>
                <w:webHidden/>
                <w:sz w:val="22"/>
                <w:szCs w:val="22"/>
              </w:rPr>
              <w:fldChar w:fldCharType="end"/>
            </w:r>
          </w:hyperlink>
        </w:p>
        <w:p w:rsidRPr="00945011" w:rsidR="00945011" w:rsidRDefault="00945011" w14:paraId="4E5904AC" w14:textId="0EAE9BF4">
          <w:pPr>
            <w:pStyle w:val="TDC2"/>
            <w:tabs>
              <w:tab w:val="right" w:leader="dot" w:pos="9628"/>
            </w:tabs>
            <w:rPr>
              <w:rFonts w:asciiTheme="majorHAnsi" w:hAnsiTheme="majorHAnsi" w:cstheme="majorHAnsi"/>
              <w:noProof/>
              <w:sz w:val="22"/>
              <w:szCs w:val="22"/>
            </w:rPr>
          </w:pPr>
          <w:hyperlink w:history="1" w:anchor="_Toc69162797">
            <w:r w:rsidRPr="00945011">
              <w:rPr>
                <w:rStyle w:val="Hipervnculo"/>
                <w:rFonts w:asciiTheme="majorHAnsi" w:hAnsiTheme="majorHAnsi" w:cstheme="majorHAnsi"/>
                <w:bCs/>
                <w:noProof/>
                <w:sz w:val="22"/>
                <w:szCs w:val="22"/>
              </w:rPr>
              <w:t>3.4. TIPO</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_Toc69162797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20</w:t>
            </w:r>
            <w:r w:rsidRPr="00945011">
              <w:rPr>
                <w:rFonts w:asciiTheme="majorHAnsi" w:hAnsiTheme="majorHAnsi" w:cstheme="majorHAnsi"/>
                <w:noProof/>
                <w:webHidden/>
                <w:sz w:val="22"/>
                <w:szCs w:val="22"/>
              </w:rPr>
              <w:fldChar w:fldCharType="end"/>
            </w:r>
          </w:hyperlink>
        </w:p>
        <w:p w:rsidRPr="00945011" w:rsidR="00945011" w:rsidRDefault="00945011" w14:paraId="48150FD4" w14:textId="2500BE7C">
          <w:pPr>
            <w:pStyle w:val="TDC2"/>
            <w:tabs>
              <w:tab w:val="right" w:leader="dot" w:pos="9628"/>
            </w:tabs>
            <w:rPr>
              <w:rFonts w:asciiTheme="majorHAnsi" w:hAnsiTheme="majorHAnsi" w:cstheme="majorHAnsi"/>
              <w:noProof/>
              <w:sz w:val="22"/>
              <w:szCs w:val="22"/>
            </w:rPr>
          </w:pPr>
          <w:hyperlink w:history="1" w:anchor="_Toc69162798">
            <w:r w:rsidRPr="00945011">
              <w:rPr>
                <w:rStyle w:val="Hipervnculo"/>
                <w:rFonts w:asciiTheme="majorHAnsi" w:hAnsiTheme="majorHAnsi" w:cstheme="majorHAnsi"/>
                <w:bCs/>
                <w:noProof/>
                <w:sz w:val="22"/>
                <w:szCs w:val="22"/>
              </w:rPr>
              <w:t>3.5. POBLACIÓN</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_Toc69162798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20</w:t>
            </w:r>
            <w:r w:rsidRPr="00945011">
              <w:rPr>
                <w:rFonts w:asciiTheme="majorHAnsi" w:hAnsiTheme="majorHAnsi" w:cstheme="majorHAnsi"/>
                <w:noProof/>
                <w:webHidden/>
                <w:sz w:val="22"/>
                <w:szCs w:val="22"/>
              </w:rPr>
              <w:fldChar w:fldCharType="end"/>
            </w:r>
          </w:hyperlink>
        </w:p>
        <w:p w:rsidRPr="00945011" w:rsidR="00945011" w:rsidRDefault="00945011" w14:paraId="6B0D0D95" w14:textId="5C131D0C">
          <w:pPr>
            <w:pStyle w:val="TDC2"/>
            <w:tabs>
              <w:tab w:val="right" w:leader="dot" w:pos="9628"/>
            </w:tabs>
            <w:rPr>
              <w:rFonts w:asciiTheme="majorHAnsi" w:hAnsiTheme="majorHAnsi" w:cstheme="majorHAnsi"/>
              <w:noProof/>
              <w:sz w:val="22"/>
              <w:szCs w:val="22"/>
            </w:rPr>
          </w:pPr>
          <w:hyperlink w:history="1" w:anchor="_Toc69162799">
            <w:r w:rsidRPr="00945011">
              <w:rPr>
                <w:rStyle w:val="Hipervnculo"/>
                <w:rFonts w:asciiTheme="majorHAnsi" w:hAnsiTheme="majorHAnsi" w:cstheme="majorHAnsi"/>
                <w:bCs/>
                <w:noProof/>
                <w:sz w:val="22"/>
                <w:szCs w:val="22"/>
              </w:rPr>
              <w:t>3.6. UNIVERSO SOCIAL</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_Toc69162799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20</w:t>
            </w:r>
            <w:r w:rsidRPr="00945011">
              <w:rPr>
                <w:rFonts w:asciiTheme="majorHAnsi" w:hAnsiTheme="majorHAnsi" w:cstheme="majorHAnsi"/>
                <w:noProof/>
                <w:webHidden/>
                <w:sz w:val="22"/>
                <w:szCs w:val="22"/>
              </w:rPr>
              <w:fldChar w:fldCharType="end"/>
            </w:r>
          </w:hyperlink>
        </w:p>
        <w:p w:rsidRPr="00945011" w:rsidR="00945011" w:rsidRDefault="00945011" w14:paraId="6ECEF799" w14:textId="4C5BFC1A">
          <w:pPr>
            <w:pStyle w:val="TDC2"/>
            <w:tabs>
              <w:tab w:val="right" w:leader="dot" w:pos="9628"/>
            </w:tabs>
            <w:rPr>
              <w:rFonts w:asciiTheme="majorHAnsi" w:hAnsiTheme="majorHAnsi" w:cstheme="majorHAnsi"/>
              <w:noProof/>
              <w:sz w:val="22"/>
              <w:szCs w:val="22"/>
            </w:rPr>
          </w:pPr>
          <w:hyperlink w:history="1" w:anchor="_Toc69162800">
            <w:r w:rsidRPr="00945011">
              <w:rPr>
                <w:rStyle w:val="Hipervnculo"/>
                <w:rFonts w:asciiTheme="majorHAnsi" w:hAnsiTheme="majorHAnsi" w:cstheme="majorHAnsi"/>
                <w:bCs/>
                <w:noProof/>
                <w:sz w:val="22"/>
                <w:szCs w:val="22"/>
              </w:rPr>
              <w:t>3.7. MUESTRA</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_Toc69162800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20</w:t>
            </w:r>
            <w:r w:rsidRPr="00945011">
              <w:rPr>
                <w:rFonts w:asciiTheme="majorHAnsi" w:hAnsiTheme="majorHAnsi" w:cstheme="majorHAnsi"/>
                <w:noProof/>
                <w:webHidden/>
                <w:sz w:val="22"/>
                <w:szCs w:val="22"/>
              </w:rPr>
              <w:fldChar w:fldCharType="end"/>
            </w:r>
          </w:hyperlink>
        </w:p>
        <w:p w:rsidRPr="00945011" w:rsidR="00945011" w:rsidRDefault="00945011" w14:paraId="14FDAD22" w14:textId="1CB914D6">
          <w:pPr>
            <w:pStyle w:val="TDC1"/>
            <w:tabs>
              <w:tab w:val="right" w:leader="dot" w:pos="9628"/>
            </w:tabs>
            <w:rPr>
              <w:rFonts w:asciiTheme="majorHAnsi" w:hAnsiTheme="majorHAnsi" w:cstheme="majorHAnsi"/>
              <w:noProof/>
              <w:sz w:val="22"/>
              <w:szCs w:val="22"/>
            </w:rPr>
          </w:pPr>
          <w:hyperlink w:history="1" w:anchor="_Toc69162801">
            <w:r w:rsidRPr="00945011">
              <w:rPr>
                <w:rStyle w:val="Hipervnculo"/>
                <w:rFonts w:asciiTheme="majorHAnsi" w:hAnsiTheme="majorHAnsi" w:cstheme="majorHAnsi"/>
                <w:bCs/>
                <w:noProof/>
                <w:sz w:val="22"/>
                <w:szCs w:val="22"/>
              </w:rPr>
              <w:t>IV. MÉTODO</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_Toc69162801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20</w:t>
            </w:r>
            <w:r w:rsidRPr="00945011">
              <w:rPr>
                <w:rFonts w:asciiTheme="majorHAnsi" w:hAnsiTheme="majorHAnsi" w:cstheme="majorHAnsi"/>
                <w:noProof/>
                <w:webHidden/>
                <w:sz w:val="22"/>
                <w:szCs w:val="22"/>
              </w:rPr>
              <w:fldChar w:fldCharType="end"/>
            </w:r>
          </w:hyperlink>
        </w:p>
        <w:p w:rsidRPr="00945011" w:rsidR="00945011" w:rsidRDefault="00945011" w14:paraId="62E7B143" w14:textId="5AC09EDF">
          <w:pPr>
            <w:pStyle w:val="TDC2"/>
            <w:tabs>
              <w:tab w:val="right" w:leader="dot" w:pos="9628"/>
            </w:tabs>
            <w:rPr>
              <w:rFonts w:asciiTheme="majorHAnsi" w:hAnsiTheme="majorHAnsi" w:cstheme="majorHAnsi"/>
              <w:noProof/>
              <w:sz w:val="22"/>
              <w:szCs w:val="22"/>
            </w:rPr>
          </w:pPr>
          <w:hyperlink w:history="1" w:anchor="_Toc69162802">
            <w:r w:rsidRPr="00945011">
              <w:rPr>
                <w:rStyle w:val="Hipervnculo"/>
                <w:rFonts w:asciiTheme="majorHAnsi" w:hAnsiTheme="majorHAnsi" w:cstheme="majorHAnsi"/>
                <w:bCs/>
                <w:noProof/>
                <w:sz w:val="22"/>
                <w:szCs w:val="22"/>
              </w:rPr>
              <w:t>4.1. DISEÑO DE INVESTIGACIÓN</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_Toc69162802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20</w:t>
            </w:r>
            <w:r w:rsidRPr="00945011">
              <w:rPr>
                <w:rFonts w:asciiTheme="majorHAnsi" w:hAnsiTheme="majorHAnsi" w:cstheme="majorHAnsi"/>
                <w:noProof/>
                <w:webHidden/>
                <w:sz w:val="22"/>
                <w:szCs w:val="22"/>
              </w:rPr>
              <w:fldChar w:fldCharType="end"/>
            </w:r>
          </w:hyperlink>
        </w:p>
        <w:p w:rsidRPr="00945011" w:rsidR="00945011" w:rsidRDefault="00945011" w14:paraId="6D885538" w14:textId="27B6B604">
          <w:pPr>
            <w:pStyle w:val="TDC2"/>
            <w:tabs>
              <w:tab w:val="right" w:leader="dot" w:pos="9628"/>
            </w:tabs>
            <w:rPr>
              <w:rFonts w:asciiTheme="majorHAnsi" w:hAnsiTheme="majorHAnsi" w:cstheme="majorHAnsi"/>
              <w:noProof/>
              <w:sz w:val="22"/>
              <w:szCs w:val="22"/>
            </w:rPr>
          </w:pPr>
          <w:hyperlink w:history="1" w:anchor="_Toc69162803">
            <w:r w:rsidRPr="00945011">
              <w:rPr>
                <w:rStyle w:val="Hipervnculo"/>
                <w:rFonts w:asciiTheme="majorHAnsi" w:hAnsiTheme="majorHAnsi" w:cstheme="majorHAnsi"/>
                <w:bCs/>
                <w:noProof/>
                <w:sz w:val="22"/>
                <w:szCs w:val="22"/>
              </w:rPr>
              <w:t>4.2. ESTRATEGIA DE PRUEBA DE HIPÓTESIS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_Toc69162803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21</w:t>
            </w:r>
            <w:r w:rsidRPr="00945011">
              <w:rPr>
                <w:rFonts w:asciiTheme="majorHAnsi" w:hAnsiTheme="majorHAnsi" w:cstheme="majorHAnsi"/>
                <w:noProof/>
                <w:webHidden/>
                <w:sz w:val="22"/>
                <w:szCs w:val="22"/>
              </w:rPr>
              <w:fldChar w:fldCharType="end"/>
            </w:r>
          </w:hyperlink>
        </w:p>
        <w:p w:rsidRPr="00945011" w:rsidR="00945011" w:rsidRDefault="00945011" w14:paraId="223A252E" w14:textId="3C6E01A6">
          <w:pPr>
            <w:pStyle w:val="TDC2"/>
            <w:tabs>
              <w:tab w:val="right" w:leader="dot" w:pos="9628"/>
            </w:tabs>
            <w:rPr>
              <w:rFonts w:asciiTheme="majorHAnsi" w:hAnsiTheme="majorHAnsi" w:cstheme="majorHAnsi"/>
              <w:noProof/>
              <w:sz w:val="22"/>
              <w:szCs w:val="22"/>
            </w:rPr>
          </w:pPr>
          <w:hyperlink w:history="1" w:anchor="_Toc69162804">
            <w:r w:rsidRPr="00945011">
              <w:rPr>
                <w:rStyle w:val="Hipervnculo"/>
                <w:rFonts w:asciiTheme="majorHAnsi" w:hAnsiTheme="majorHAnsi" w:cstheme="majorHAnsi"/>
                <w:bCs/>
                <w:noProof/>
                <w:sz w:val="22"/>
                <w:szCs w:val="22"/>
              </w:rPr>
              <w:t>4.3. TÉCNICAS DE RECOLECCIÓN DE DATOS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_Toc69162804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22</w:t>
            </w:r>
            <w:r w:rsidRPr="00945011">
              <w:rPr>
                <w:rFonts w:asciiTheme="majorHAnsi" w:hAnsiTheme="majorHAnsi" w:cstheme="majorHAnsi"/>
                <w:noProof/>
                <w:webHidden/>
                <w:sz w:val="22"/>
                <w:szCs w:val="22"/>
              </w:rPr>
              <w:fldChar w:fldCharType="end"/>
            </w:r>
          </w:hyperlink>
        </w:p>
        <w:p w:rsidRPr="00945011" w:rsidR="00945011" w:rsidRDefault="00945011" w14:paraId="2BB1157A" w14:textId="2C0CBA33">
          <w:pPr>
            <w:pStyle w:val="TDC3"/>
            <w:tabs>
              <w:tab w:val="right" w:leader="dot" w:pos="9628"/>
            </w:tabs>
            <w:rPr>
              <w:rFonts w:asciiTheme="majorHAnsi" w:hAnsiTheme="majorHAnsi" w:cstheme="majorHAnsi"/>
              <w:noProof/>
              <w:sz w:val="22"/>
              <w:szCs w:val="22"/>
            </w:rPr>
          </w:pPr>
          <w:hyperlink w:history="1" w:anchor="_Toc69162805">
            <w:r w:rsidRPr="00945011">
              <w:rPr>
                <w:rStyle w:val="Hipervnculo"/>
                <w:rFonts w:asciiTheme="majorHAnsi" w:hAnsiTheme="majorHAnsi" w:cstheme="majorHAnsi"/>
                <w:bCs/>
                <w:noProof/>
                <w:sz w:val="22"/>
                <w:szCs w:val="22"/>
              </w:rPr>
              <w:t>4.3.1. INSTRUMENTOS DE RECOLECCIÓN DE DATOS.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_Toc69162805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22</w:t>
            </w:r>
            <w:r w:rsidRPr="00945011">
              <w:rPr>
                <w:rFonts w:asciiTheme="majorHAnsi" w:hAnsiTheme="majorHAnsi" w:cstheme="majorHAnsi"/>
                <w:noProof/>
                <w:webHidden/>
                <w:sz w:val="22"/>
                <w:szCs w:val="22"/>
              </w:rPr>
              <w:fldChar w:fldCharType="end"/>
            </w:r>
          </w:hyperlink>
        </w:p>
        <w:p w:rsidRPr="00945011" w:rsidR="00945011" w:rsidRDefault="00945011" w14:paraId="4391B2E6" w14:textId="4486DB51">
          <w:pPr>
            <w:pStyle w:val="TDC1"/>
            <w:tabs>
              <w:tab w:val="right" w:leader="dot" w:pos="9628"/>
            </w:tabs>
            <w:rPr>
              <w:rFonts w:asciiTheme="majorHAnsi" w:hAnsiTheme="majorHAnsi" w:cstheme="majorHAnsi"/>
              <w:noProof/>
              <w:sz w:val="22"/>
              <w:szCs w:val="22"/>
            </w:rPr>
          </w:pPr>
          <w:hyperlink w:history="1" w:anchor="_Toc69162806">
            <w:r w:rsidRPr="00945011">
              <w:rPr>
                <w:rStyle w:val="Hipervnculo"/>
                <w:rFonts w:asciiTheme="majorHAnsi" w:hAnsiTheme="majorHAnsi" w:cstheme="majorHAnsi"/>
                <w:bCs/>
                <w:noProof/>
                <w:sz w:val="22"/>
                <w:szCs w:val="22"/>
              </w:rPr>
              <w:t>V. CRONOGRAMA</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_Toc69162806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22</w:t>
            </w:r>
            <w:r w:rsidRPr="00945011">
              <w:rPr>
                <w:rFonts w:asciiTheme="majorHAnsi" w:hAnsiTheme="majorHAnsi" w:cstheme="majorHAnsi"/>
                <w:noProof/>
                <w:webHidden/>
                <w:sz w:val="22"/>
                <w:szCs w:val="22"/>
              </w:rPr>
              <w:fldChar w:fldCharType="end"/>
            </w:r>
          </w:hyperlink>
        </w:p>
        <w:p w:rsidRPr="00945011" w:rsidR="00945011" w:rsidRDefault="00945011" w14:paraId="478909A1" w14:textId="22E0748F">
          <w:pPr>
            <w:pStyle w:val="TDC1"/>
            <w:tabs>
              <w:tab w:val="right" w:leader="dot" w:pos="9628"/>
            </w:tabs>
            <w:rPr>
              <w:rFonts w:asciiTheme="majorHAnsi" w:hAnsiTheme="majorHAnsi" w:cstheme="majorHAnsi"/>
              <w:noProof/>
              <w:sz w:val="22"/>
              <w:szCs w:val="22"/>
            </w:rPr>
          </w:pPr>
          <w:hyperlink w:history="1" w:anchor="_Toc69162807">
            <w:r w:rsidRPr="00945011">
              <w:rPr>
                <w:rStyle w:val="Hipervnculo"/>
                <w:rFonts w:asciiTheme="majorHAnsi" w:hAnsiTheme="majorHAnsi" w:cstheme="majorHAnsi"/>
                <w:bCs/>
                <w:noProof/>
                <w:sz w:val="22"/>
                <w:szCs w:val="22"/>
              </w:rPr>
              <w:t>VI. PRESUPUESTO</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_Toc69162807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22</w:t>
            </w:r>
            <w:r w:rsidRPr="00945011">
              <w:rPr>
                <w:rFonts w:asciiTheme="majorHAnsi" w:hAnsiTheme="majorHAnsi" w:cstheme="majorHAnsi"/>
                <w:noProof/>
                <w:webHidden/>
                <w:sz w:val="22"/>
                <w:szCs w:val="22"/>
              </w:rPr>
              <w:fldChar w:fldCharType="end"/>
            </w:r>
          </w:hyperlink>
        </w:p>
        <w:p w:rsidRPr="00945011" w:rsidR="00945011" w:rsidRDefault="00945011" w14:paraId="6F434ACA" w14:textId="65BABB84">
          <w:pPr>
            <w:pStyle w:val="TDC1"/>
            <w:tabs>
              <w:tab w:val="right" w:leader="dot" w:pos="9628"/>
            </w:tabs>
            <w:rPr>
              <w:rFonts w:asciiTheme="majorHAnsi" w:hAnsiTheme="majorHAnsi" w:cstheme="majorHAnsi"/>
              <w:noProof/>
              <w:sz w:val="22"/>
              <w:szCs w:val="22"/>
            </w:rPr>
          </w:pPr>
          <w:hyperlink w:history="1" w:anchor="_Toc69162808">
            <w:r w:rsidRPr="00945011">
              <w:rPr>
                <w:rStyle w:val="Hipervnculo"/>
                <w:rFonts w:asciiTheme="majorHAnsi" w:hAnsiTheme="majorHAnsi" w:cstheme="majorHAnsi"/>
                <w:bCs/>
                <w:noProof/>
                <w:sz w:val="22"/>
                <w:szCs w:val="22"/>
              </w:rPr>
              <w:t>VII. REFERENCIAS BIBLIOGRÁFICAS</w:t>
            </w:r>
            <w:r w:rsidRPr="00945011">
              <w:rPr>
                <w:rFonts w:asciiTheme="majorHAnsi" w:hAnsiTheme="majorHAnsi" w:cstheme="majorHAnsi"/>
                <w:noProof/>
                <w:webHidden/>
                <w:sz w:val="22"/>
                <w:szCs w:val="22"/>
              </w:rPr>
              <w:tab/>
            </w:r>
            <w:r w:rsidRPr="00945011">
              <w:rPr>
                <w:rFonts w:asciiTheme="majorHAnsi" w:hAnsiTheme="majorHAnsi" w:cstheme="majorHAnsi"/>
                <w:noProof/>
                <w:webHidden/>
                <w:sz w:val="22"/>
                <w:szCs w:val="22"/>
              </w:rPr>
              <w:fldChar w:fldCharType="begin"/>
            </w:r>
            <w:r w:rsidRPr="00945011">
              <w:rPr>
                <w:rFonts w:asciiTheme="majorHAnsi" w:hAnsiTheme="majorHAnsi" w:cstheme="majorHAnsi"/>
                <w:noProof/>
                <w:webHidden/>
                <w:sz w:val="22"/>
                <w:szCs w:val="22"/>
              </w:rPr>
              <w:instrText xml:space="preserve"> PAGEREF _Toc69162808 \h </w:instrText>
            </w:r>
            <w:r w:rsidRPr="00945011">
              <w:rPr>
                <w:rFonts w:asciiTheme="majorHAnsi" w:hAnsiTheme="majorHAnsi" w:cstheme="majorHAnsi"/>
                <w:noProof/>
                <w:webHidden/>
                <w:sz w:val="22"/>
                <w:szCs w:val="22"/>
              </w:rPr>
            </w:r>
            <w:r w:rsidRPr="00945011">
              <w:rPr>
                <w:rFonts w:asciiTheme="majorHAnsi" w:hAnsiTheme="majorHAnsi" w:cstheme="majorHAnsi"/>
                <w:noProof/>
                <w:webHidden/>
                <w:sz w:val="22"/>
                <w:szCs w:val="22"/>
              </w:rPr>
              <w:fldChar w:fldCharType="separate"/>
            </w:r>
            <w:r w:rsidRPr="00945011">
              <w:rPr>
                <w:rFonts w:asciiTheme="majorHAnsi" w:hAnsiTheme="majorHAnsi" w:cstheme="majorHAnsi"/>
                <w:noProof/>
                <w:webHidden/>
                <w:sz w:val="22"/>
                <w:szCs w:val="22"/>
              </w:rPr>
              <w:t>22</w:t>
            </w:r>
            <w:r w:rsidRPr="00945011">
              <w:rPr>
                <w:rFonts w:asciiTheme="majorHAnsi" w:hAnsiTheme="majorHAnsi" w:cstheme="majorHAnsi"/>
                <w:noProof/>
                <w:webHidden/>
                <w:sz w:val="22"/>
                <w:szCs w:val="22"/>
              </w:rPr>
              <w:fldChar w:fldCharType="end"/>
            </w:r>
          </w:hyperlink>
        </w:p>
        <w:p w:rsidRPr="00945011" w:rsidR="00945011" w:rsidRDefault="00945011" w14:paraId="023E6597" w14:textId="47B8925E">
          <w:pPr>
            <w:rPr>
              <w:rFonts w:asciiTheme="majorHAnsi" w:hAnsiTheme="majorHAnsi" w:cstheme="majorHAnsi"/>
              <w:sz w:val="22"/>
              <w:szCs w:val="22"/>
            </w:rPr>
          </w:pPr>
          <w:r w:rsidRPr="00945011">
            <w:rPr>
              <w:rFonts w:asciiTheme="majorHAnsi" w:hAnsiTheme="majorHAnsi" w:cstheme="majorHAnsi"/>
              <w:b/>
              <w:bCs/>
              <w:sz w:val="22"/>
              <w:szCs w:val="22"/>
              <w:lang w:val="es-ES"/>
            </w:rPr>
            <w:fldChar w:fldCharType="end"/>
          </w:r>
        </w:p>
      </w:sdtContent>
    </w:sdt>
    <w:p w:rsidRPr="00945011" w:rsidR="00750B12" w:rsidP="00873444" w:rsidRDefault="00750B12" w14:paraId="6965DCB4" w14:textId="77777777">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750B12" w:rsidP="00873444" w:rsidRDefault="00750B12" w14:paraId="481BBA0A" w14:textId="77777777">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750B12" w:rsidP="00873444" w:rsidRDefault="00750B12" w14:paraId="6AB6C8BE" w14:textId="24A2340E">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7DB3BEDF" w14:textId="73AE5D48">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033D7F22" w14:textId="6942E516">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465B5D81" w14:textId="3A1EE68B">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4E7F43AD" w14:textId="0354343E">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5064F3AE" w14:textId="4BE54D27">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36CDB413" w14:textId="0C820DC1">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74565836" w14:textId="2F830B2D">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5150850E" w14:textId="190D3D69">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2BF99806" w14:textId="2149DE78">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29E87597" w14:textId="55F3ED15">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09DB268F" w14:textId="3762ECF4">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69291E89" w14:textId="69855C10">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3C29BA0A" w14:textId="27D2DE83">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5FAF0900" w14:textId="58F934CB">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6B6B29E2" w14:textId="0932B0A7">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78AF995B" w14:textId="039B3C16">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755CCD90" w14:textId="044708A6">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34237B2F" w14:textId="50397A5D">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481815C8" w14:textId="5F0864E2">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60131A07" w14:textId="57DA55E9">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00945011" w:rsidP="00873444" w:rsidRDefault="00945011" w14:paraId="6E1E9D8A" w14:textId="77777777">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p>
    <w:p w:rsidRPr="00873444" w:rsidR="00D802CA" w:rsidP="00873444" w:rsidRDefault="00026F54" w14:paraId="4D9FF70F" w14:textId="6ABCDEA8">
      <w:pPr>
        <w:pBdr>
          <w:top w:val="nil"/>
          <w:left w:val="nil"/>
          <w:bottom w:val="nil"/>
          <w:right w:val="nil"/>
          <w:between w:val="nil"/>
        </w:pBdr>
        <w:spacing w:line="480" w:lineRule="auto"/>
        <w:jc w:val="both"/>
        <w:rPr>
          <w:rFonts w:eastAsia="Liberation Serif" w:asciiTheme="majorHAnsi" w:hAnsiTheme="majorHAnsi" w:cstheme="majorHAnsi"/>
          <w:b/>
          <w:color w:val="000000"/>
          <w:sz w:val="22"/>
          <w:szCs w:val="22"/>
        </w:rPr>
      </w:pPr>
      <w:r w:rsidRPr="00873444">
        <w:rPr>
          <w:rFonts w:eastAsia="Liberation Serif" w:asciiTheme="majorHAnsi" w:hAnsiTheme="majorHAnsi" w:cstheme="majorHAnsi"/>
          <w:b/>
          <w:color w:val="000000"/>
          <w:sz w:val="22"/>
          <w:szCs w:val="22"/>
        </w:rPr>
        <w:lastRenderedPageBreak/>
        <w:t>Reseña de la empresa</w:t>
      </w:r>
    </w:p>
    <w:p w:rsidRPr="00873444" w:rsidR="00D802CA" w:rsidP="00873444" w:rsidRDefault="009D347E" w14:paraId="6FB33C6F" w14:textId="4639BEB7">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r w:rsidRPr="00873444">
        <w:rPr>
          <w:rFonts w:eastAsia="Liberation Serif" w:asciiTheme="majorHAnsi" w:hAnsiTheme="majorHAnsi" w:cstheme="majorHAnsi"/>
          <w:color w:val="000000"/>
          <w:sz w:val="22"/>
          <w:szCs w:val="22"/>
        </w:rPr>
        <w:t>Canvia es una empresa que nace con 34 años de experiencia aportando valor al mercado peruano y forma parte del brazo tecnológico de Advent International (US$7 mil millones a nivel global invertidos en empresas tecnológicas). Adicionalmente Advent invierte en sectores como banca, salud, consumo masivo y retail, a hoy por más de US$50 mil millones, anteriormente llamada GMD S.A., CANVIA cuenta con un amplio portafolio de soluciones y servicios de transformación digital que se integran con tecnologías de IOT, Big Data, Inteligencia Artificial, Machine Learning y Robótica.</w:t>
      </w:r>
    </w:p>
    <w:p w:rsidRPr="00873444" w:rsidR="009D347E" w:rsidP="00873444" w:rsidRDefault="009D347E" w14:paraId="6162B756" w14:textId="191FF85F">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r w:rsidRPr="00873444">
        <w:rPr>
          <w:rFonts w:eastAsia="Liberation Serif" w:asciiTheme="majorHAnsi" w:hAnsiTheme="majorHAnsi" w:cstheme="majorHAnsi"/>
          <w:color w:val="000000"/>
          <w:sz w:val="22"/>
          <w:szCs w:val="22"/>
        </w:rPr>
        <w:t>Unique, compañía de Yanbal International y líder en venta directa en el país, es la primera empresa peruana que ha obtenido un certificado auditado y emitido por AENOR, certificadora internacional, que garantiza el origen renovable de la energía proveniente de las centrales hidroeléctricas de Statkraft Perú, utilizada en sus operaciones industriales y de distribución</w:t>
      </w:r>
    </w:p>
    <w:p w:rsidRPr="00873444" w:rsidR="003770D0" w:rsidP="00873444" w:rsidRDefault="009D347E" w14:paraId="04B518C9" w14:textId="46AA0ACA">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r w:rsidRPr="00873444">
        <w:rPr>
          <w:rFonts w:eastAsia="Liberation Serif" w:asciiTheme="majorHAnsi" w:hAnsiTheme="majorHAnsi" w:cstheme="majorHAnsi"/>
          <w:color w:val="000000"/>
          <w:sz w:val="22"/>
          <w:szCs w:val="22"/>
        </w:rPr>
        <w:t xml:space="preserve">Unique adquiere los servidos de CANVIA (antes GMD) hace 17 años, el proyecto como tal creció en servicios, empezó brindando soporte técnico a Perú y luego se extendió hacia el servicio a </w:t>
      </w:r>
      <w:r w:rsidRPr="00873444" w:rsidR="006B12DD">
        <w:rPr>
          <w:rFonts w:eastAsia="Liberation Serif" w:asciiTheme="majorHAnsi" w:hAnsiTheme="majorHAnsi" w:cstheme="majorHAnsi"/>
          <w:color w:val="000000"/>
          <w:sz w:val="22"/>
          <w:szCs w:val="22"/>
        </w:rPr>
        <w:t>las demás unidades</w:t>
      </w:r>
      <w:r w:rsidRPr="00873444">
        <w:rPr>
          <w:rFonts w:eastAsia="Liberation Serif" w:asciiTheme="majorHAnsi" w:hAnsiTheme="majorHAnsi" w:cstheme="majorHAnsi"/>
          <w:color w:val="000000"/>
          <w:sz w:val="22"/>
          <w:szCs w:val="22"/>
        </w:rPr>
        <w:t xml:space="preserve"> de negocio de la compañía Yanbal, CANVIA brinda soporte a UNIQUE (Yanbal) a los países de Colombia, Ecuador, Bolivia, </w:t>
      </w:r>
      <w:r w:rsidRPr="00873444" w:rsidR="006B12DD">
        <w:rPr>
          <w:rFonts w:eastAsia="Liberation Serif" w:asciiTheme="majorHAnsi" w:hAnsiTheme="majorHAnsi" w:cstheme="majorHAnsi"/>
          <w:color w:val="000000"/>
          <w:sz w:val="22"/>
          <w:szCs w:val="22"/>
        </w:rPr>
        <w:t>España, México, Guatemala y USA, también brinda soluciones de Cloud y Digital Software.</w:t>
      </w:r>
    </w:p>
    <w:p w:rsidRPr="00873444" w:rsidR="003770D0" w:rsidP="00873444" w:rsidRDefault="003770D0" w14:paraId="4053F436" w14:textId="7BDA85DF">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r w:rsidRPr="00873444">
        <w:rPr>
          <w:rFonts w:asciiTheme="majorHAnsi" w:hAnsiTheme="majorHAnsi" w:cstheme="majorHAnsi"/>
          <w:noProof/>
          <w:sz w:val="22"/>
          <w:szCs w:val="22"/>
        </w:rPr>
        <w:t xml:space="preserve"> </w:t>
      </w:r>
    </w:p>
    <w:p w:rsidRPr="00873444" w:rsidR="003770D0" w:rsidP="00873444" w:rsidRDefault="003770D0" w14:paraId="13A31CCE" w14:textId="77777777">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p>
    <w:p w:rsidRPr="00873444" w:rsidR="00D802CA" w:rsidP="00873444" w:rsidRDefault="0052222E" w14:paraId="18A5D5C1" w14:textId="5760668A">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r w:rsidR="0052222E">
        <w:drawing>
          <wp:inline wp14:editId="1E5C7279" wp14:anchorId="284AA14A">
            <wp:extent cx="6120130" cy="1545590"/>
            <wp:effectExtent l="0" t="0" r="0" b="0"/>
            <wp:docPr id="2" name="Imagen 2" title=""/>
            <wp:cNvGraphicFramePr>
              <a:graphicFrameLocks noChangeAspect="1"/>
            </wp:cNvGraphicFramePr>
            <a:graphic>
              <a:graphicData uri="http://schemas.openxmlformats.org/drawingml/2006/picture">
                <pic:pic>
                  <pic:nvPicPr>
                    <pic:cNvPr id="0" name="Imagen 2"/>
                    <pic:cNvPicPr/>
                  </pic:nvPicPr>
                  <pic:blipFill>
                    <a:blip r:embed="R49972e5784904787">
                      <a:extLst>
                        <a:ext xmlns:a="http://schemas.openxmlformats.org/drawingml/2006/main" uri="{28A0092B-C50C-407E-A947-70E740481C1C}">
                          <a14:useLocalDpi val="0"/>
                        </a:ext>
                      </a:extLst>
                    </a:blip>
                    <a:stretch>
                      <a:fillRect/>
                    </a:stretch>
                  </pic:blipFill>
                  <pic:spPr>
                    <a:xfrm rot="0" flipH="0" flipV="0">
                      <a:off x="0" y="0"/>
                      <a:ext cx="6120130" cy="1545590"/>
                    </a:xfrm>
                    <a:prstGeom prst="rect">
                      <a:avLst/>
                    </a:prstGeom>
                  </pic:spPr>
                </pic:pic>
              </a:graphicData>
            </a:graphic>
          </wp:inline>
        </w:drawing>
      </w:r>
    </w:p>
    <w:p w:rsidRPr="00873444" w:rsidR="00D802CA" w:rsidP="00873444" w:rsidRDefault="00D802CA" w14:paraId="2D0606CF" w14:textId="67ED34D2">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p>
    <w:p w:rsidRPr="00873444" w:rsidR="00D802CA" w:rsidP="00873444" w:rsidRDefault="00D802CA" w14:paraId="5B4007CB" w14:textId="59B7A8E4">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p>
    <w:p w:rsidRPr="00873444" w:rsidR="00145CD8" w:rsidP="00873444" w:rsidRDefault="00145CD8" w14:paraId="75D7223E" w14:textId="50170D14">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p>
    <w:p w:rsidRPr="00873444" w:rsidR="00145CD8" w:rsidP="00873444" w:rsidRDefault="00145CD8" w14:paraId="1F5D9182" w14:textId="63A3E883">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p>
    <w:p w:rsidRPr="00873444" w:rsidR="00145CD8" w:rsidP="00873444" w:rsidRDefault="00145CD8" w14:paraId="221BE3F3" w14:textId="2304AC82">
      <w:pPr>
        <w:pBdr>
          <w:top w:val="nil"/>
          <w:left w:val="nil"/>
          <w:bottom w:val="nil"/>
          <w:right w:val="nil"/>
          <w:between w:val="nil"/>
        </w:pBdr>
        <w:spacing w:line="480" w:lineRule="auto"/>
        <w:jc w:val="both"/>
        <w:rPr>
          <w:rFonts w:eastAsia="Liberation Serif" w:asciiTheme="majorHAnsi" w:hAnsiTheme="majorHAnsi" w:cstheme="majorHAnsi"/>
          <w:color w:val="000000"/>
          <w:sz w:val="22"/>
          <w:szCs w:val="22"/>
        </w:rPr>
      </w:pPr>
    </w:p>
    <w:p w:rsidRPr="00463C65" w:rsidR="002110A6" w:rsidP="00945011" w:rsidRDefault="002110A6" w14:paraId="7B2B7C20" w14:textId="62F98D74">
      <w:pPr>
        <w:pStyle w:val="Ttulo1"/>
        <w:rPr>
          <w:rFonts w:asciiTheme="majorHAnsi" w:hAnsiTheme="majorHAnsi" w:cstheme="majorHAnsi"/>
          <w:b w:val="0"/>
          <w:bCs/>
          <w:sz w:val="22"/>
          <w:szCs w:val="22"/>
        </w:rPr>
      </w:pPr>
      <w:bookmarkStart w:name="_Toc69162767" w:id="0"/>
      <w:r w:rsidRPr="00463C65">
        <w:rPr>
          <w:rFonts w:asciiTheme="majorHAnsi" w:hAnsiTheme="majorHAnsi" w:cstheme="majorHAnsi"/>
          <w:bCs/>
          <w:sz w:val="22"/>
          <w:szCs w:val="22"/>
        </w:rPr>
        <w:lastRenderedPageBreak/>
        <w:t xml:space="preserve">I. </w:t>
      </w:r>
      <w:r w:rsidRPr="00463C65" w:rsidR="00216DDA">
        <w:rPr>
          <w:rFonts w:asciiTheme="majorHAnsi" w:hAnsiTheme="majorHAnsi" w:cstheme="majorHAnsi"/>
          <w:bCs/>
          <w:sz w:val="22"/>
          <w:szCs w:val="22"/>
        </w:rPr>
        <w:t>DESCRIPCIÓN DEL PROYECTO</w:t>
      </w:r>
      <w:bookmarkEnd w:id="0"/>
    </w:p>
    <w:p w:rsidRPr="00463C65" w:rsidR="00775B59" w:rsidP="00945011" w:rsidRDefault="00EA0D7B" w14:paraId="7CD7F00F" w14:textId="1AB48BAF">
      <w:pPr>
        <w:pStyle w:val="Ttulo2"/>
        <w:rPr>
          <w:rFonts w:asciiTheme="majorHAnsi" w:hAnsiTheme="majorHAnsi" w:cstheme="majorHAnsi"/>
          <w:b w:val="0"/>
          <w:bCs/>
          <w:sz w:val="22"/>
          <w:szCs w:val="22"/>
        </w:rPr>
      </w:pPr>
      <w:bookmarkStart w:name="_Toc69162768" w:id="1"/>
      <w:r w:rsidRPr="00463C65">
        <w:rPr>
          <w:rFonts w:asciiTheme="majorHAnsi" w:hAnsiTheme="majorHAnsi" w:cstheme="majorHAnsi"/>
          <w:bCs/>
          <w:sz w:val="22"/>
          <w:szCs w:val="22"/>
        </w:rPr>
        <w:t xml:space="preserve">1.1. </w:t>
      </w:r>
      <w:r w:rsidRPr="00463C65" w:rsidR="00216DDA">
        <w:rPr>
          <w:rFonts w:asciiTheme="majorHAnsi" w:hAnsiTheme="majorHAnsi" w:cstheme="majorHAnsi"/>
          <w:bCs/>
          <w:sz w:val="22"/>
          <w:szCs w:val="22"/>
        </w:rPr>
        <w:t>ANTECEDENTES</w:t>
      </w:r>
      <w:bookmarkEnd w:id="1"/>
    </w:p>
    <w:p w:rsidRPr="00463C65" w:rsidR="00775B59" w:rsidP="00945011" w:rsidRDefault="002110A6" w14:paraId="721C6719" w14:textId="71C1F1A3">
      <w:pPr>
        <w:pStyle w:val="Ttulo2"/>
        <w:rPr>
          <w:rFonts w:asciiTheme="majorHAnsi" w:hAnsiTheme="majorHAnsi" w:cstheme="majorHAnsi"/>
          <w:b w:val="0"/>
          <w:bCs/>
          <w:sz w:val="22"/>
          <w:szCs w:val="22"/>
        </w:rPr>
      </w:pPr>
      <w:bookmarkStart w:name="_Toc69162769" w:id="2"/>
      <w:r w:rsidRPr="00463C65">
        <w:rPr>
          <w:rFonts w:asciiTheme="majorHAnsi" w:hAnsiTheme="majorHAnsi" w:cstheme="majorHAnsi"/>
          <w:bCs/>
          <w:sz w:val="22"/>
          <w:szCs w:val="22"/>
        </w:rPr>
        <w:t>1.2</w:t>
      </w:r>
      <w:r w:rsidRPr="00463C65" w:rsidR="00EA0D7B">
        <w:rPr>
          <w:rFonts w:asciiTheme="majorHAnsi" w:hAnsiTheme="majorHAnsi" w:cstheme="majorHAnsi"/>
          <w:bCs/>
          <w:sz w:val="22"/>
          <w:szCs w:val="22"/>
        </w:rPr>
        <w:t xml:space="preserve">. </w:t>
      </w:r>
      <w:r w:rsidRPr="00463C65" w:rsidR="00216DDA">
        <w:rPr>
          <w:rFonts w:asciiTheme="majorHAnsi" w:hAnsiTheme="majorHAnsi" w:cstheme="majorHAnsi"/>
          <w:bCs/>
          <w:sz w:val="22"/>
          <w:szCs w:val="22"/>
        </w:rPr>
        <w:t>PLANTEAMIENTO DEL PROBLEMA</w:t>
      </w:r>
      <w:bookmarkEnd w:id="2"/>
    </w:p>
    <w:p w:rsidRPr="00463C65" w:rsidR="006840BD" w:rsidP="00945011" w:rsidRDefault="002110A6" w14:paraId="531041B6" w14:textId="348CAA03">
      <w:pPr>
        <w:pStyle w:val="Ttulo3"/>
        <w:ind w:firstLine="720"/>
        <w:rPr>
          <w:rFonts w:asciiTheme="majorHAnsi" w:hAnsiTheme="majorHAnsi" w:cstheme="majorHAnsi"/>
          <w:b w:val="0"/>
          <w:bCs/>
          <w:sz w:val="22"/>
          <w:szCs w:val="22"/>
        </w:rPr>
      </w:pPr>
      <w:bookmarkStart w:name="_Toc69162770" w:id="3"/>
      <w:r w:rsidRPr="00463C65">
        <w:rPr>
          <w:rFonts w:asciiTheme="majorHAnsi" w:hAnsiTheme="majorHAnsi" w:cstheme="majorHAnsi"/>
          <w:bCs/>
          <w:sz w:val="22"/>
          <w:szCs w:val="22"/>
        </w:rPr>
        <w:t>1.2.1</w:t>
      </w:r>
      <w:r w:rsidRPr="00463C65" w:rsidR="00EA0D7B">
        <w:rPr>
          <w:rFonts w:asciiTheme="majorHAnsi" w:hAnsiTheme="majorHAnsi" w:cstheme="majorHAnsi"/>
          <w:bCs/>
          <w:sz w:val="22"/>
          <w:szCs w:val="22"/>
        </w:rPr>
        <w:t xml:space="preserve">. </w:t>
      </w:r>
      <w:r w:rsidRPr="00463C65" w:rsidR="00216DDA">
        <w:rPr>
          <w:rFonts w:asciiTheme="majorHAnsi" w:hAnsiTheme="majorHAnsi" w:cstheme="majorHAnsi"/>
          <w:bCs/>
          <w:sz w:val="22"/>
          <w:szCs w:val="22"/>
        </w:rPr>
        <w:t>DESCRIPCIÓN DE LA PROBLEMÁTICA</w:t>
      </w:r>
      <w:bookmarkEnd w:id="3"/>
    </w:p>
    <w:p w:rsidRPr="00463C65" w:rsidR="001B7842" w:rsidP="00AD03E0" w:rsidRDefault="00BD1293" w14:paraId="69BAF53F" w14:textId="0DE9888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Dentro de los procesos de monitoreo se ha detectado que el cumplimiento de atención de</w:t>
      </w:r>
      <w:r w:rsidRPr="00463C65" w:rsidR="00EA0D7B">
        <w:rPr>
          <w:rFonts w:asciiTheme="majorHAnsi" w:hAnsiTheme="majorHAnsi" w:cstheme="majorHAnsi"/>
          <w:sz w:val="22"/>
          <w:szCs w:val="22"/>
        </w:rPr>
        <w:t xml:space="preserve"> </w:t>
      </w:r>
      <w:r w:rsidRPr="00463C65">
        <w:rPr>
          <w:rFonts w:asciiTheme="majorHAnsi" w:hAnsiTheme="majorHAnsi" w:cstheme="majorHAnsi"/>
          <w:sz w:val="22"/>
          <w:szCs w:val="22"/>
        </w:rPr>
        <w:t>tickets ha decaído en el transcurso del último año, los motivos son diversos, sin embargo, contrario a ello se verifica un incremento en la satisfacción del servicio</w:t>
      </w:r>
      <w:r w:rsidRPr="00463C65" w:rsidR="00CC0923">
        <w:rPr>
          <w:rFonts w:asciiTheme="majorHAnsi" w:hAnsiTheme="majorHAnsi" w:cstheme="majorHAnsi"/>
          <w:sz w:val="22"/>
          <w:szCs w:val="22"/>
        </w:rPr>
        <w:t>, esto evidencia la falta de una correcta gestión del conocimiento</w:t>
      </w:r>
      <w:r w:rsidRPr="00463C65" w:rsidR="00026F54">
        <w:rPr>
          <w:rFonts w:asciiTheme="majorHAnsi" w:hAnsiTheme="majorHAnsi" w:cstheme="majorHAnsi"/>
          <w:sz w:val="22"/>
          <w:szCs w:val="22"/>
        </w:rPr>
        <w:t>.</w:t>
      </w:r>
    </w:p>
    <w:p w:rsidRPr="00463C65" w:rsidR="006840BD" w:rsidP="00945011" w:rsidRDefault="00EA0D7B" w14:paraId="1BC7574C" w14:textId="1FE685A8">
      <w:pPr>
        <w:pStyle w:val="Ttulo4"/>
        <w:ind w:left="720" w:firstLine="720"/>
        <w:rPr>
          <w:rFonts w:asciiTheme="majorHAnsi" w:hAnsiTheme="majorHAnsi" w:cstheme="majorHAnsi"/>
          <w:b w:val="0"/>
          <w:bCs/>
          <w:sz w:val="22"/>
          <w:szCs w:val="22"/>
        </w:rPr>
      </w:pPr>
      <w:r w:rsidRPr="00463C65">
        <w:rPr>
          <w:rFonts w:asciiTheme="majorHAnsi" w:hAnsiTheme="majorHAnsi" w:cstheme="majorHAnsi"/>
          <w:bCs/>
          <w:sz w:val="22"/>
          <w:szCs w:val="22"/>
        </w:rPr>
        <w:t xml:space="preserve">1.2.1.1. </w:t>
      </w:r>
      <w:r w:rsidRPr="00463C65" w:rsidR="006840BD">
        <w:rPr>
          <w:rFonts w:asciiTheme="majorHAnsi" w:hAnsiTheme="majorHAnsi" w:cstheme="majorHAnsi"/>
          <w:bCs/>
          <w:sz w:val="22"/>
          <w:szCs w:val="22"/>
        </w:rPr>
        <w:t>LLUVIA DE IDEAS:</w:t>
      </w:r>
    </w:p>
    <w:p w:rsidRPr="00463C65" w:rsidR="00530186" w:rsidP="00AD32D8" w:rsidRDefault="00145CD8" w14:paraId="75BC7781" w14:textId="77777777">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registra tickets por llamadas.</w:t>
      </w:r>
    </w:p>
    <w:p w:rsidRPr="00463C65" w:rsidR="00145CD8" w:rsidP="00AD32D8" w:rsidRDefault="00145CD8" w14:paraId="174376EA" w14:textId="7BEAB206">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documenta los tickets atendidos.</w:t>
      </w:r>
    </w:p>
    <w:p w:rsidRPr="00463C65" w:rsidR="00D802CA" w:rsidP="00AD32D8" w:rsidRDefault="00BD1293" w14:paraId="4E206D93" w14:textId="25E4806E">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w:t>
      </w:r>
      <w:r w:rsidRPr="00463C65" w:rsidR="00145CD8">
        <w:rPr>
          <w:rFonts w:asciiTheme="majorHAnsi" w:hAnsiTheme="majorHAnsi" w:cstheme="majorHAnsi"/>
          <w:sz w:val="22"/>
          <w:szCs w:val="22"/>
        </w:rPr>
        <w:t>alta de gestión de tickets asignados.</w:t>
      </w:r>
    </w:p>
    <w:p w:rsidRPr="00463C65" w:rsidR="00145CD8" w:rsidP="00AD32D8" w:rsidRDefault="00145CD8" w14:paraId="7D45CA6A" w14:textId="4A1FC8FD">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control de tiempos de atención.</w:t>
      </w:r>
    </w:p>
    <w:p w:rsidRPr="00463C65" w:rsidR="00145CD8" w:rsidP="00AD32D8" w:rsidRDefault="00145CD8" w14:paraId="47D1FDEE" w14:textId="77777777">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conocimiento de procedimientos de atención.</w:t>
      </w:r>
    </w:p>
    <w:p w:rsidRPr="00463C65" w:rsidR="00145CD8" w:rsidP="00AD32D8" w:rsidRDefault="00145CD8" w14:paraId="2B64DE57" w14:textId="582A6FC4">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conocimiento en el uso de herramienta de gestión. </w:t>
      </w:r>
    </w:p>
    <w:p w:rsidRPr="00463C65" w:rsidR="00BD1293" w:rsidP="00AD32D8" w:rsidRDefault="00BD1293" w14:paraId="5FE429DF" w14:textId="2100065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definición de roles</w:t>
      </w:r>
      <w:r w:rsidRPr="00463C65" w:rsidR="009F196D">
        <w:rPr>
          <w:rFonts w:asciiTheme="majorHAnsi" w:hAnsiTheme="majorHAnsi" w:cstheme="majorHAnsi"/>
          <w:sz w:val="22"/>
          <w:szCs w:val="22"/>
        </w:rPr>
        <w:t>.</w:t>
      </w:r>
    </w:p>
    <w:p w:rsidRPr="00463C65" w:rsidR="00BD1293" w:rsidP="00AD32D8" w:rsidRDefault="00656D5E" w14:paraId="7FD41B18" w14:textId="18FF3815">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definición de procedimientos</w:t>
      </w:r>
      <w:r w:rsidRPr="00463C65" w:rsidR="009F196D">
        <w:rPr>
          <w:rFonts w:asciiTheme="majorHAnsi" w:hAnsiTheme="majorHAnsi" w:cstheme="majorHAnsi"/>
          <w:sz w:val="22"/>
          <w:szCs w:val="22"/>
        </w:rPr>
        <w:t>.</w:t>
      </w:r>
    </w:p>
    <w:p w:rsidRPr="00463C65" w:rsidR="00D802CA" w:rsidP="00AD32D8" w:rsidRDefault="00BD1293" w14:paraId="3DF13B63" w14:textId="12172B43">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no adecuado en los roles necesarios</w:t>
      </w:r>
      <w:r w:rsidRPr="00463C65" w:rsidR="009F196D">
        <w:rPr>
          <w:rFonts w:asciiTheme="majorHAnsi" w:hAnsiTheme="majorHAnsi" w:cstheme="majorHAnsi"/>
          <w:sz w:val="22"/>
          <w:szCs w:val="22"/>
        </w:rPr>
        <w:t>.</w:t>
      </w:r>
    </w:p>
    <w:p w:rsidRPr="00463C65" w:rsidR="00D802CA" w:rsidP="00AD32D8" w:rsidRDefault="00026F54" w14:paraId="6A801CB4" w14:textId="1DE3749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Personal </w:t>
      </w:r>
      <w:r w:rsidRPr="00463C65" w:rsidR="00BD1293">
        <w:rPr>
          <w:rFonts w:asciiTheme="majorHAnsi" w:hAnsiTheme="majorHAnsi" w:cstheme="majorHAnsi"/>
          <w:sz w:val="22"/>
          <w:szCs w:val="22"/>
        </w:rPr>
        <w:t>sin conocimiento técnico</w:t>
      </w:r>
      <w:r w:rsidRPr="00463C65" w:rsidR="009F196D">
        <w:rPr>
          <w:rFonts w:asciiTheme="majorHAnsi" w:hAnsiTheme="majorHAnsi" w:cstheme="majorHAnsi"/>
          <w:sz w:val="22"/>
          <w:szCs w:val="22"/>
        </w:rPr>
        <w:t>.</w:t>
      </w:r>
    </w:p>
    <w:p w:rsidRPr="00463C65" w:rsidR="00D802CA" w:rsidP="00AD32D8" w:rsidRDefault="00026F54" w14:paraId="4FDA1A21" w14:textId="1E20D943">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sin conocimiento de buenas prácticas</w:t>
      </w:r>
      <w:r w:rsidRPr="00463C65" w:rsidR="00BD1293">
        <w:rPr>
          <w:rFonts w:asciiTheme="majorHAnsi" w:hAnsiTheme="majorHAnsi" w:cstheme="majorHAnsi"/>
          <w:sz w:val="22"/>
          <w:szCs w:val="22"/>
        </w:rPr>
        <w:t>, Scrum - ITIL.</w:t>
      </w:r>
    </w:p>
    <w:p w:rsidRPr="00463C65" w:rsidR="009F196D" w:rsidP="00AD32D8" w:rsidRDefault="009F196D" w14:paraId="6D3BB248" w14:textId="0AFED951">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con habilidades blandas poco desarrolladas.</w:t>
      </w:r>
    </w:p>
    <w:p w:rsidRPr="00463C65" w:rsidR="00EA0D7B" w:rsidP="00AD32D8" w:rsidRDefault="009F196D" w14:paraId="152E1828" w14:textId="77777777">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que no trabaja bajo presión.</w:t>
      </w:r>
    </w:p>
    <w:p w:rsidRPr="00463C65" w:rsidR="00EA0D7B" w:rsidP="00945011" w:rsidRDefault="00EA0D7B" w14:paraId="3AA1952A" w14:textId="77777777">
      <w:pPr>
        <w:pStyle w:val="Ttulo4"/>
        <w:ind w:left="720" w:firstLine="720"/>
        <w:rPr>
          <w:rFonts w:asciiTheme="majorHAnsi" w:hAnsiTheme="majorHAnsi" w:cstheme="majorHAnsi"/>
          <w:b w:val="0"/>
          <w:bCs/>
          <w:sz w:val="22"/>
          <w:szCs w:val="22"/>
        </w:rPr>
      </w:pPr>
      <w:r w:rsidRPr="00463C65">
        <w:rPr>
          <w:rFonts w:asciiTheme="majorHAnsi" w:hAnsiTheme="majorHAnsi" w:cstheme="majorHAnsi"/>
          <w:bCs/>
          <w:sz w:val="22"/>
          <w:szCs w:val="22"/>
        </w:rPr>
        <w:t xml:space="preserve">1.2.1.2. </w:t>
      </w:r>
      <w:r w:rsidRPr="00463C65" w:rsidR="00216DDA">
        <w:rPr>
          <w:rFonts w:asciiTheme="majorHAnsi" w:hAnsiTheme="majorHAnsi" w:cstheme="majorHAnsi"/>
          <w:bCs/>
          <w:sz w:val="22"/>
          <w:szCs w:val="22"/>
        </w:rPr>
        <w:t>CATEGORÍAS:</w:t>
      </w:r>
    </w:p>
    <w:p w:rsidRPr="00463C65" w:rsidR="00D802CA" w:rsidP="00AD03E0" w:rsidRDefault="00463C65" w14:paraId="5F6C7055" w14:textId="79DAB6AC">
      <w:pPr>
        <w:spacing w:line="480" w:lineRule="auto"/>
        <w:ind w:left="1440" w:firstLine="720"/>
        <w:rPr>
          <w:rFonts w:asciiTheme="majorHAnsi" w:hAnsiTheme="majorHAnsi" w:cstheme="majorHAnsi"/>
          <w:b/>
          <w:bCs/>
          <w:sz w:val="22"/>
          <w:szCs w:val="22"/>
        </w:rPr>
      </w:pPr>
      <w:r>
        <w:rPr>
          <w:rFonts w:asciiTheme="majorHAnsi" w:hAnsiTheme="majorHAnsi" w:cstheme="majorHAnsi"/>
          <w:b/>
          <w:bCs/>
          <w:sz w:val="22"/>
          <w:szCs w:val="22"/>
        </w:rPr>
        <w:t xml:space="preserve">a. </w:t>
      </w:r>
      <w:r w:rsidRPr="00463C65" w:rsidR="00216DDA">
        <w:rPr>
          <w:rFonts w:asciiTheme="majorHAnsi" w:hAnsiTheme="majorHAnsi" w:cstheme="majorHAnsi"/>
          <w:b/>
          <w:bCs/>
          <w:sz w:val="22"/>
          <w:szCs w:val="22"/>
        </w:rPr>
        <w:t>PERSONAL:</w:t>
      </w:r>
    </w:p>
    <w:p w:rsidRPr="00463C65" w:rsidR="009F196D" w:rsidP="00AD32D8" w:rsidRDefault="009F196D" w14:paraId="71628048" w14:textId="77777777">
      <w:pPr>
        <w:pStyle w:val="Prrafodelista"/>
        <w:numPr>
          <w:ilvl w:val="0"/>
          <w:numId w:val="3"/>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con habilidades blandas poco desarrolladas.</w:t>
      </w:r>
    </w:p>
    <w:p w:rsidRPr="00463C65" w:rsidR="009F196D" w:rsidP="00AD32D8" w:rsidRDefault="009F196D" w14:paraId="6AE03680" w14:textId="76161C72">
      <w:pPr>
        <w:pStyle w:val="Prrafodelista"/>
        <w:numPr>
          <w:ilvl w:val="0"/>
          <w:numId w:val="3"/>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Personal que no trabaja bajo presión. </w:t>
      </w:r>
    </w:p>
    <w:p w:rsidRPr="00463C65" w:rsidR="00216DDA" w:rsidP="00AD32D8" w:rsidRDefault="009F196D" w14:paraId="37BCBE41" w14:textId="4746E1E2">
      <w:pPr>
        <w:pStyle w:val="Prrafodelista"/>
        <w:numPr>
          <w:ilvl w:val="0"/>
          <w:numId w:val="3"/>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no adecuado en los roles necesarios.</w:t>
      </w:r>
    </w:p>
    <w:p w:rsidRPr="00463C65" w:rsidR="00D802CA" w:rsidP="00AD03E0" w:rsidRDefault="00463C65" w14:paraId="5C9DA56B" w14:textId="065DA1A7">
      <w:pPr>
        <w:spacing w:line="480" w:lineRule="auto"/>
        <w:ind w:left="1440" w:firstLine="720"/>
        <w:rPr>
          <w:rFonts w:asciiTheme="majorHAnsi" w:hAnsiTheme="majorHAnsi" w:cstheme="majorHAnsi"/>
          <w:b/>
          <w:bCs/>
          <w:sz w:val="22"/>
          <w:szCs w:val="22"/>
        </w:rPr>
      </w:pPr>
      <w:r>
        <w:rPr>
          <w:rFonts w:asciiTheme="majorHAnsi" w:hAnsiTheme="majorHAnsi" w:cstheme="majorHAnsi"/>
          <w:b/>
          <w:bCs/>
          <w:sz w:val="22"/>
          <w:szCs w:val="22"/>
        </w:rPr>
        <w:lastRenderedPageBreak/>
        <w:t xml:space="preserve">b. </w:t>
      </w:r>
      <w:r w:rsidRPr="00463C65" w:rsidR="00216DDA">
        <w:rPr>
          <w:rFonts w:asciiTheme="majorHAnsi" w:hAnsiTheme="majorHAnsi" w:cstheme="majorHAnsi"/>
          <w:b/>
          <w:bCs/>
          <w:sz w:val="22"/>
          <w:szCs w:val="22"/>
        </w:rPr>
        <w:t>HERRAMIENTAS:</w:t>
      </w:r>
    </w:p>
    <w:p w:rsidRPr="00463C65" w:rsidR="009F196D" w:rsidP="00AD32D8" w:rsidRDefault="009F196D" w14:paraId="539008B7" w14:textId="77777777">
      <w:pPr>
        <w:pStyle w:val="Prrafodelista"/>
        <w:numPr>
          <w:ilvl w:val="0"/>
          <w:numId w:val="4"/>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conocimiento de procedimientos de atención.</w:t>
      </w:r>
    </w:p>
    <w:p w:rsidRPr="00463C65" w:rsidR="009F196D" w:rsidP="00AD32D8" w:rsidRDefault="009F196D" w14:paraId="57AB4519" w14:textId="77777777">
      <w:pPr>
        <w:pStyle w:val="Prrafodelista"/>
        <w:numPr>
          <w:ilvl w:val="0"/>
          <w:numId w:val="4"/>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conocimiento en el uso de herramienta de gestión. </w:t>
      </w:r>
    </w:p>
    <w:p w:rsidRPr="00463C65" w:rsidR="009F196D" w:rsidP="00AD32D8" w:rsidRDefault="009F196D" w14:paraId="6086AA25" w14:textId="77777777">
      <w:pPr>
        <w:pStyle w:val="Prrafodelista"/>
        <w:numPr>
          <w:ilvl w:val="0"/>
          <w:numId w:val="4"/>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sin conocimiento de buenas prácticas, Scrum - ITIL.</w:t>
      </w:r>
    </w:p>
    <w:p w:rsidRPr="00463C65" w:rsidR="00D802CA" w:rsidP="00AD03E0" w:rsidRDefault="00463C65" w14:paraId="4C28520E" w14:textId="57B64537">
      <w:pPr>
        <w:spacing w:line="480" w:lineRule="auto"/>
        <w:ind w:left="1440" w:firstLine="720"/>
        <w:rPr>
          <w:rFonts w:asciiTheme="majorHAnsi" w:hAnsiTheme="majorHAnsi" w:cstheme="majorHAnsi"/>
          <w:b/>
          <w:bCs/>
          <w:sz w:val="22"/>
          <w:szCs w:val="22"/>
        </w:rPr>
      </w:pPr>
      <w:r>
        <w:rPr>
          <w:rFonts w:asciiTheme="majorHAnsi" w:hAnsiTheme="majorHAnsi" w:cstheme="majorHAnsi"/>
          <w:b/>
          <w:bCs/>
          <w:sz w:val="22"/>
          <w:szCs w:val="22"/>
        </w:rPr>
        <w:t xml:space="preserve">c. </w:t>
      </w:r>
      <w:r w:rsidRPr="00463C65" w:rsidR="00216DDA">
        <w:rPr>
          <w:rFonts w:asciiTheme="majorHAnsi" w:hAnsiTheme="majorHAnsi" w:cstheme="majorHAnsi"/>
          <w:b/>
          <w:bCs/>
          <w:sz w:val="22"/>
          <w:szCs w:val="22"/>
        </w:rPr>
        <w:t>MATERIALES:</w:t>
      </w:r>
    </w:p>
    <w:p w:rsidRPr="00463C65" w:rsidR="009F196D" w:rsidP="00AD32D8" w:rsidRDefault="009F196D" w14:paraId="310A1269" w14:textId="77777777">
      <w:pPr>
        <w:pStyle w:val="Prrafodelista"/>
        <w:numPr>
          <w:ilvl w:val="0"/>
          <w:numId w:val="5"/>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registra tickets por llamadas.</w:t>
      </w:r>
    </w:p>
    <w:p w:rsidRPr="00463C65" w:rsidR="009F196D" w:rsidP="00AD32D8" w:rsidRDefault="009F196D" w14:paraId="6A711C89" w14:textId="77777777">
      <w:pPr>
        <w:pStyle w:val="Prrafodelista"/>
        <w:numPr>
          <w:ilvl w:val="0"/>
          <w:numId w:val="5"/>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documenta los tickets atendidos.</w:t>
      </w:r>
    </w:p>
    <w:p w:rsidRPr="00463C65" w:rsidR="009F196D" w:rsidP="00AD32D8" w:rsidRDefault="009F196D" w14:paraId="10609E2C" w14:textId="77777777">
      <w:pPr>
        <w:pStyle w:val="Prrafodelista"/>
        <w:numPr>
          <w:ilvl w:val="0"/>
          <w:numId w:val="5"/>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gestión de tickets asignados.</w:t>
      </w:r>
    </w:p>
    <w:p w:rsidRPr="00463C65" w:rsidR="009F196D" w:rsidP="00AD32D8" w:rsidRDefault="009F196D" w14:paraId="65A0AEC3" w14:textId="77777777">
      <w:pPr>
        <w:pStyle w:val="Prrafodelista"/>
        <w:numPr>
          <w:ilvl w:val="0"/>
          <w:numId w:val="5"/>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control de tiempos de atención.</w:t>
      </w:r>
    </w:p>
    <w:p w:rsidRPr="00463C65" w:rsidR="00D802CA" w:rsidP="00AD03E0" w:rsidRDefault="00463C65" w14:paraId="0400349A" w14:textId="2CDF1130">
      <w:pPr>
        <w:spacing w:line="480" w:lineRule="auto"/>
        <w:ind w:left="1440" w:firstLine="720"/>
        <w:rPr>
          <w:rFonts w:asciiTheme="majorHAnsi" w:hAnsiTheme="majorHAnsi" w:cstheme="majorHAnsi"/>
          <w:b/>
          <w:bCs/>
          <w:sz w:val="22"/>
          <w:szCs w:val="22"/>
        </w:rPr>
      </w:pPr>
      <w:r>
        <w:rPr>
          <w:rFonts w:asciiTheme="majorHAnsi" w:hAnsiTheme="majorHAnsi" w:cstheme="majorHAnsi"/>
          <w:b/>
          <w:bCs/>
          <w:sz w:val="22"/>
          <w:szCs w:val="22"/>
        </w:rPr>
        <w:t xml:space="preserve">d. </w:t>
      </w:r>
      <w:r w:rsidRPr="00463C65" w:rsidR="00216DDA">
        <w:rPr>
          <w:rFonts w:asciiTheme="majorHAnsi" w:hAnsiTheme="majorHAnsi" w:cstheme="majorHAnsi"/>
          <w:b/>
          <w:bCs/>
          <w:sz w:val="22"/>
          <w:szCs w:val="22"/>
        </w:rPr>
        <w:t>PROCESOS:</w:t>
      </w:r>
    </w:p>
    <w:p w:rsidRPr="00463C65" w:rsidR="009F196D" w:rsidP="00AD32D8" w:rsidRDefault="009F196D" w14:paraId="0A19F582" w14:textId="77777777">
      <w:pPr>
        <w:pStyle w:val="Prrafodelista"/>
        <w:numPr>
          <w:ilvl w:val="0"/>
          <w:numId w:val="6"/>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definición de roles.</w:t>
      </w:r>
    </w:p>
    <w:p w:rsidRPr="00463C65" w:rsidR="009F196D" w:rsidP="00AD32D8" w:rsidRDefault="009F196D" w14:paraId="20EC285D" w14:textId="77777777">
      <w:pPr>
        <w:pStyle w:val="Prrafodelista"/>
        <w:numPr>
          <w:ilvl w:val="0"/>
          <w:numId w:val="6"/>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definición de procedimientos.</w:t>
      </w:r>
    </w:p>
    <w:p w:rsidRPr="00463C65" w:rsidR="00D802CA" w:rsidP="00AD32D8" w:rsidRDefault="009F196D" w14:paraId="04928505" w14:textId="00ECA060">
      <w:pPr>
        <w:pStyle w:val="Prrafodelista"/>
        <w:numPr>
          <w:ilvl w:val="0"/>
          <w:numId w:val="6"/>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sin conocimiento técnico.</w:t>
      </w:r>
    </w:p>
    <w:p w:rsidRPr="00463C65" w:rsidR="004E21DE" w:rsidP="00AD03E0" w:rsidRDefault="004E21DE" w14:paraId="762E428F" w14:textId="3EF1AFE9">
      <w:pPr>
        <w:spacing w:line="480" w:lineRule="auto"/>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61AAEDD5" wp14:editId="3A966683">
            <wp:extent cx="5208270" cy="2802458"/>
            <wp:effectExtent l="133350" t="95250" r="125730" b="933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3911" cy="2848539"/>
                    </a:xfrm>
                    <a:prstGeom prst="rect">
                      <a:avLst/>
                    </a:prstGeom>
                    <a:effectLst>
                      <a:outerShdw blurRad="63500" sx="102000" sy="102000" algn="ctr" rotWithShape="0">
                        <a:prstClr val="black">
                          <a:alpha val="40000"/>
                        </a:prstClr>
                      </a:outerShdw>
                    </a:effectLst>
                  </pic:spPr>
                </pic:pic>
              </a:graphicData>
            </a:graphic>
          </wp:inline>
        </w:drawing>
      </w:r>
    </w:p>
    <w:p w:rsidRPr="00463C65" w:rsidR="00D802CA" w:rsidP="00945011" w:rsidRDefault="00F85852" w14:paraId="1E9E2833" w14:textId="5250CC6B">
      <w:pPr>
        <w:pStyle w:val="Ttulo3"/>
        <w:ind w:firstLine="720"/>
        <w:rPr>
          <w:rFonts w:asciiTheme="majorHAnsi" w:hAnsiTheme="majorHAnsi" w:cstheme="majorHAnsi"/>
          <w:b w:val="0"/>
          <w:bCs/>
          <w:sz w:val="22"/>
          <w:szCs w:val="22"/>
        </w:rPr>
      </w:pPr>
      <w:bookmarkStart w:name="_Toc69162771" w:id="4"/>
      <w:r w:rsidRPr="00463C65">
        <w:rPr>
          <w:rFonts w:asciiTheme="majorHAnsi" w:hAnsiTheme="majorHAnsi" w:cstheme="majorHAnsi"/>
          <w:bCs/>
          <w:sz w:val="22"/>
          <w:szCs w:val="22"/>
        </w:rPr>
        <w:t xml:space="preserve">1.2.2. </w:t>
      </w:r>
      <w:r w:rsidRPr="00463C65" w:rsidR="00216DDA">
        <w:rPr>
          <w:rFonts w:asciiTheme="majorHAnsi" w:hAnsiTheme="majorHAnsi" w:cstheme="majorHAnsi"/>
          <w:bCs/>
          <w:sz w:val="22"/>
          <w:szCs w:val="22"/>
        </w:rPr>
        <w:t>DESCRIPCIÓN DEL PROBLEMA</w:t>
      </w:r>
      <w:bookmarkEnd w:id="4"/>
    </w:p>
    <w:p w:rsidRPr="00463C65" w:rsidR="00F85852" w:rsidP="00AD03E0" w:rsidRDefault="00026F54" w14:paraId="3A160342" w14:textId="77777777">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Al realizar el diagrama de Ishikawa, se obtiene las siguientes interrogantes:</w:t>
      </w:r>
    </w:p>
    <w:p w:rsidRPr="00463C65" w:rsidR="00F85852" w:rsidP="00AD32D8" w:rsidRDefault="00FB5668" w14:paraId="5F37ACD3" w14:textId="77777777">
      <w:pPr>
        <w:pStyle w:val="Prrafodelista"/>
        <w:numPr>
          <w:ilvl w:val="0"/>
          <w:numId w:val="7"/>
        </w:numPr>
        <w:spacing w:line="480" w:lineRule="auto"/>
        <w:rPr>
          <w:rFonts w:asciiTheme="majorHAnsi" w:hAnsiTheme="majorHAnsi" w:cstheme="majorHAnsi"/>
          <w:sz w:val="22"/>
          <w:szCs w:val="22"/>
        </w:rPr>
      </w:pPr>
      <w:r w:rsidRPr="00463C65">
        <w:rPr>
          <w:rFonts w:asciiTheme="majorHAnsi" w:hAnsiTheme="majorHAnsi" w:cstheme="majorHAnsi"/>
          <w:sz w:val="22"/>
          <w:szCs w:val="22"/>
        </w:rPr>
        <w:t>¿Por qué se coloca personal sin las habilidades necesarias para la gestión requerida</w:t>
      </w:r>
      <w:r w:rsidRPr="00463C65" w:rsidR="00026F54">
        <w:rPr>
          <w:rFonts w:asciiTheme="majorHAnsi" w:hAnsiTheme="majorHAnsi" w:cstheme="majorHAnsi"/>
          <w:sz w:val="22"/>
          <w:szCs w:val="22"/>
        </w:rPr>
        <w:t>?</w:t>
      </w:r>
    </w:p>
    <w:p w:rsidRPr="00463C65" w:rsidR="00F85852" w:rsidP="00AD32D8" w:rsidRDefault="00FB5668" w14:paraId="750FEAAA" w14:textId="77777777">
      <w:pPr>
        <w:pStyle w:val="Prrafodelista"/>
        <w:numPr>
          <w:ilvl w:val="0"/>
          <w:numId w:val="7"/>
        </w:numPr>
        <w:spacing w:line="480" w:lineRule="auto"/>
        <w:rPr>
          <w:rFonts w:asciiTheme="majorHAnsi" w:hAnsiTheme="majorHAnsi" w:cstheme="majorHAnsi"/>
          <w:sz w:val="22"/>
          <w:szCs w:val="22"/>
        </w:rPr>
      </w:pPr>
      <w:r w:rsidRPr="00463C65">
        <w:rPr>
          <w:rFonts w:asciiTheme="majorHAnsi" w:hAnsiTheme="majorHAnsi" w:cstheme="majorHAnsi"/>
          <w:sz w:val="22"/>
          <w:szCs w:val="22"/>
        </w:rPr>
        <w:t>¿Por qué los procedimientos no están definidos o documentados</w:t>
      </w:r>
      <w:r w:rsidRPr="00463C65" w:rsidR="00026F54">
        <w:rPr>
          <w:rFonts w:asciiTheme="majorHAnsi" w:hAnsiTheme="majorHAnsi" w:cstheme="majorHAnsi"/>
          <w:sz w:val="22"/>
          <w:szCs w:val="22"/>
        </w:rPr>
        <w:t>?</w:t>
      </w:r>
    </w:p>
    <w:p w:rsidRPr="00463C65" w:rsidR="00EA0D7B" w:rsidP="00AD32D8" w:rsidRDefault="00FB5668" w14:paraId="6A8CD638" w14:textId="18A7B678">
      <w:pPr>
        <w:pStyle w:val="Prrafodelista"/>
        <w:numPr>
          <w:ilvl w:val="0"/>
          <w:numId w:val="7"/>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¿Por qué no </w:t>
      </w:r>
      <w:r w:rsidRPr="00463C65" w:rsidR="00942778">
        <w:rPr>
          <w:rFonts w:asciiTheme="majorHAnsi" w:hAnsiTheme="majorHAnsi" w:cstheme="majorHAnsi"/>
          <w:sz w:val="22"/>
          <w:szCs w:val="22"/>
        </w:rPr>
        <w:t>se potencializa el uso de herramientas de gestión y de buenas prácticas</w:t>
      </w:r>
      <w:r w:rsidRPr="00463C65" w:rsidR="00026F54">
        <w:rPr>
          <w:rFonts w:asciiTheme="majorHAnsi" w:hAnsiTheme="majorHAnsi" w:cstheme="majorHAnsi"/>
          <w:sz w:val="22"/>
          <w:szCs w:val="22"/>
        </w:rPr>
        <w:t>?</w:t>
      </w:r>
    </w:p>
    <w:p w:rsidRPr="00463C65" w:rsidR="00F85852" w:rsidP="00945011" w:rsidRDefault="00F85852" w14:paraId="2E146D51" w14:textId="77777777">
      <w:pPr>
        <w:spacing w:line="480" w:lineRule="auto"/>
        <w:ind w:left="720" w:firstLine="720"/>
        <w:rPr>
          <w:rFonts w:asciiTheme="majorHAnsi" w:hAnsiTheme="majorHAnsi" w:cstheme="majorHAnsi"/>
          <w:b/>
          <w:bCs/>
          <w:sz w:val="22"/>
          <w:szCs w:val="22"/>
        </w:rPr>
      </w:pPr>
      <w:r w:rsidRPr="00463C65">
        <w:rPr>
          <w:rFonts w:asciiTheme="majorHAnsi" w:hAnsiTheme="majorHAnsi" w:cstheme="majorHAnsi"/>
          <w:b/>
          <w:bCs/>
          <w:sz w:val="22"/>
          <w:szCs w:val="22"/>
        </w:rPr>
        <w:lastRenderedPageBreak/>
        <w:t xml:space="preserve">a. </w:t>
      </w:r>
      <w:r w:rsidRPr="00463C65" w:rsidR="00942778">
        <w:rPr>
          <w:rFonts w:asciiTheme="majorHAnsi" w:hAnsiTheme="majorHAnsi" w:cstheme="majorHAnsi"/>
          <w:b/>
          <w:bCs/>
          <w:sz w:val="22"/>
          <w:szCs w:val="22"/>
        </w:rPr>
        <w:t>Síntomas</w:t>
      </w:r>
      <w:r w:rsidRPr="00463C65" w:rsidR="00026F54">
        <w:rPr>
          <w:rFonts w:asciiTheme="majorHAnsi" w:hAnsiTheme="majorHAnsi" w:cstheme="majorHAnsi"/>
          <w:b/>
          <w:bCs/>
          <w:sz w:val="22"/>
          <w:szCs w:val="22"/>
        </w:rPr>
        <w:t xml:space="preserve">: </w:t>
      </w:r>
    </w:p>
    <w:p w:rsidRPr="00463C65" w:rsidR="005B083A" w:rsidP="00AD03E0" w:rsidRDefault="005B083A" w14:paraId="68020129" w14:textId="441D2B56">
      <w:pPr>
        <w:spacing w:line="480" w:lineRule="auto"/>
        <w:ind w:left="1440" w:firstLine="720"/>
        <w:rPr>
          <w:rFonts w:asciiTheme="majorHAnsi" w:hAnsiTheme="majorHAnsi" w:cstheme="majorHAnsi"/>
          <w:sz w:val="22"/>
          <w:szCs w:val="22"/>
        </w:rPr>
      </w:pPr>
      <w:r w:rsidRPr="00463C65">
        <w:rPr>
          <w:rFonts w:asciiTheme="majorHAnsi" w:hAnsiTheme="majorHAnsi" w:cstheme="majorHAnsi"/>
          <w:sz w:val="22"/>
          <w:szCs w:val="22"/>
        </w:rPr>
        <w:t>Los principales síntomas que indicaron que existía un problema fueron:</w:t>
      </w:r>
    </w:p>
    <w:p w:rsidRPr="00463C65" w:rsidR="005B083A" w:rsidP="00AD32D8" w:rsidRDefault="005B083A" w14:paraId="6016A9AD" w14:textId="097F2C36">
      <w:pPr>
        <w:pStyle w:val="Prrafodelista"/>
        <w:numPr>
          <w:ilvl w:val="0"/>
          <w:numId w:val="8"/>
        </w:numPr>
        <w:spacing w:line="480" w:lineRule="auto"/>
        <w:rPr>
          <w:rFonts w:asciiTheme="majorHAnsi" w:hAnsiTheme="majorHAnsi" w:cstheme="majorHAnsi"/>
          <w:sz w:val="22"/>
          <w:szCs w:val="22"/>
        </w:rPr>
      </w:pPr>
      <w:r w:rsidRPr="00463C65">
        <w:rPr>
          <w:rFonts w:asciiTheme="majorHAnsi" w:hAnsiTheme="majorHAnsi" w:cstheme="majorHAnsi"/>
          <w:sz w:val="22"/>
          <w:szCs w:val="22"/>
        </w:rPr>
        <w:t>Quejas por falta de atención.</w:t>
      </w:r>
    </w:p>
    <w:p w:rsidRPr="00463C65" w:rsidR="005B083A" w:rsidP="00AD32D8" w:rsidRDefault="005B083A" w14:paraId="1EBC10B7" w14:textId="7E5E08F4">
      <w:pPr>
        <w:pStyle w:val="Prrafodelista"/>
        <w:numPr>
          <w:ilvl w:val="0"/>
          <w:numId w:val="8"/>
        </w:numPr>
        <w:spacing w:line="480" w:lineRule="auto"/>
        <w:rPr>
          <w:rFonts w:asciiTheme="majorHAnsi" w:hAnsiTheme="majorHAnsi" w:cstheme="majorHAnsi"/>
          <w:sz w:val="22"/>
          <w:szCs w:val="22"/>
        </w:rPr>
      </w:pPr>
      <w:r w:rsidRPr="00463C65">
        <w:rPr>
          <w:rFonts w:asciiTheme="majorHAnsi" w:hAnsiTheme="majorHAnsi" w:cstheme="majorHAnsi"/>
          <w:sz w:val="22"/>
          <w:szCs w:val="22"/>
        </w:rPr>
        <w:t>Quejas por demora en los tiempos de atención.</w:t>
      </w:r>
    </w:p>
    <w:p w:rsidRPr="00463C65" w:rsidR="005B083A" w:rsidP="00AD32D8" w:rsidRDefault="00D823F3" w14:paraId="10B9D77D" w14:textId="71096D2D">
      <w:pPr>
        <w:pStyle w:val="Prrafodelista"/>
        <w:numPr>
          <w:ilvl w:val="0"/>
          <w:numId w:val="8"/>
        </w:numPr>
        <w:spacing w:line="480" w:lineRule="auto"/>
        <w:rPr>
          <w:rFonts w:asciiTheme="majorHAnsi" w:hAnsiTheme="majorHAnsi" w:cstheme="majorHAnsi"/>
          <w:sz w:val="22"/>
          <w:szCs w:val="22"/>
        </w:rPr>
      </w:pPr>
      <w:r w:rsidRPr="00463C65">
        <w:rPr>
          <w:rFonts w:asciiTheme="majorHAnsi" w:hAnsiTheme="majorHAnsi" w:cstheme="majorHAnsi"/>
          <w:sz w:val="22"/>
          <w:szCs w:val="22"/>
        </w:rPr>
        <w:t>Malestar en el equipo (Clima laboral)</w:t>
      </w:r>
    </w:p>
    <w:p w:rsidRPr="00463C65" w:rsidR="00D802CA" w:rsidP="00945011" w:rsidRDefault="00F85852" w14:paraId="76594B41" w14:textId="0B9A2B57">
      <w:pPr>
        <w:spacing w:line="480" w:lineRule="auto"/>
        <w:ind w:left="720" w:firstLine="720"/>
        <w:rPr>
          <w:rFonts w:asciiTheme="majorHAnsi" w:hAnsiTheme="majorHAnsi" w:cstheme="majorHAnsi"/>
          <w:b/>
          <w:bCs/>
          <w:sz w:val="22"/>
          <w:szCs w:val="22"/>
        </w:rPr>
      </w:pPr>
      <w:r w:rsidRPr="00463C65">
        <w:rPr>
          <w:rFonts w:asciiTheme="majorHAnsi" w:hAnsiTheme="majorHAnsi" w:cstheme="majorHAnsi"/>
          <w:b/>
          <w:bCs/>
          <w:sz w:val="22"/>
          <w:szCs w:val="22"/>
        </w:rPr>
        <w:t xml:space="preserve">b. </w:t>
      </w:r>
      <w:r w:rsidRPr="00463C65" w:rsidR="00026F54">
        <w:rPr>
          <w:rFonts w:asciiTheme="majorHAnsi" w:hAnsiTheme="majorHAnsi" w:cstheme="majorHAnsi"/>
          <w:b/>
          <w:bCs/>
          <w:sz w:val="22"/>
          <w:szCs w:val="22"/>
        </w:rPr>
        <w:t>Causas:</w:t>
      </w:r>
    </w:p>
    <w:p w:rsidRPr="00463C65" w:rsidR="00D802CA" w:rsidP="00AD32D8" w:rsidRDefault="00D823F3" w14:paraId="0C29463C" w14:textId="33BFA555">
      <w:pPr>
        <w:pStyle w:val="Prrafodelista"/>
        <w:numPr>
          <w:ilvl w:val="0"/>
          <w:numId w:val="9"/>
        </w:numPr>
        <w:spacing w:line="480" w:lineRule="auto"/>
        <w:rPr>
          <w:rFonts w:asciiTheme="majorHAnsi" w:hAnsiTheme="majorHAnsi" w:cstheme="majorHAnsi"/>
          <w:sz w:val="22"/>
          <w:szCs w:val="22"/>
        </w:rPr>
      </w:pPr>
      <w:r w:rsidRPr="00463C65">
        <w:rPr>
          <w:rFonts w:asciiTheme="majorHAnsi" w:hAnsiTheme="majorHAnsi" w:cstheme="majorHAnsi"/>
          <w:sz w:val="22"/>
          <w:szCs w:val="22"/>
        </w:rPr>
        <w:t>Analistas de mesa de ayuda nuevos.</w:t>
      </w:r>
    </w:p>
    <w:p w:rsidRPr="00463C65" w:rsidR="00D823F3" w:rsidP="00AD32D8" w:rsidRDefault="00D823F3" w14:paraId="1A55269B" w14:textId="5A368133">
      <w:pPr>
        <w:pStyle w:val="Prrafodelista"/>
        <w:numPr>
          <w:ilvl w:val="0"/>
          <w:numId w:val="9"/>
        </w:numPr>
        <w:spacing w:line="480" w:lineRule="auto"/>
        <w:rPr>
          <w:rFonts w:asciiTheme="majorHAnsi" w:hAnsiTheme="majorHAnsi" w:cstheme="majorHAnsi"/>
          <w:sz w:val="22"/>
          <w:szCs w:val="22"/>
        </w:rPr>
      </w:pPr>
      <w:r w:rsidRPr="00463C65">
        <w:rPr>
          <w:rFonts w:asciiTheme="majorHAnsi" w:hAnsiTheme="majorHAnsi" w:cstheme="majorHAnsi"/>
          <w:sz w:val="22"/>
          <w:szCs w:val="22"/>
        </w:rPr>
        <w:t>Soporte técnico nuevo en sedes.</w:t>
      </w:r>
    </w:p>
    <w:p w:rsidRPr="00463C65" w:rsidR="00D823F3" w:rsidP="00AD32D8" w:rsidRDefault="00D823F3" w14:paraId="78075AC4" w14:textId="0DFA8845">
      <w:pPr>
        <w:pStyle w:val="Prrafodelista"/>
        <w:numPr>
          <w:ilvl w:val="0"/>
          <w:numId w:val="9"/>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Transferencia de analistas entre grupos de solución (N1 </w:t>
      </w:r>
      <w:r w:rsidRPr="00463C65">
        <w:rPr>
          <w:rFonts w:ascii="Wingdings" w:hAnsi="Wingdings" w:eastAsia="Wingdings" w:cs="Wingdings"/>
        </w:rPr>
        <w:t>ó</w:t>
      </w:r>
      <w:r w:rsidRPr="00463C65">
        <w:rPr>
          <w:rFonts w:asciiTheme="majorHAnsi" w:hAnsiTheme="majorHAnsi" w:cstheme="majorHAnsi"/>
          <w:sz w:val="22"/>
          <w:szCs w:val="22"/>
        </w:rPr>
        <w:t xml:space="preserve"> N2)</w:t>
      </w:r>
    </w:p>
    <w:p w:rsidRPr="00463C65" w:rsidR="00D823F3" w:rsidP="00AD32D8" w:rsidRDefault="00D823F3" w14:paraId="5F4A6641" w14:textId="27ABE180">
      <w:pPr>
        <w:pStyle w:val="Prrafodelista"/>
        <w:numPr>
          <w:ilvl w:val="0"/>
          <w:numId w:val="9"/>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conocimientos técnicos y de procesos.</w:t>
      </w:r>
    </w:p>
    <w:p w:rsidRPr="00463C65" w:rsidR="00D823F3" w:rsidP="00AD32D8" w:rsidRDefault="00D823F3" w14:paraId="07F6C258" w14:textId="4B03955F">
      <w:pPr>
        <w:pStyle w:val="Prrafodelista"/>
        <w:numPr>
          <w:ilvl w:val="0"/>
          <w:numId w:val="9"/>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liderazgo por la capa de supervisión. </w:t>
      </w:r>
    </w:p>
    <w:p w:rsidRPr="00463C65" w:rsidR="00C62BE1" w:rsidP="00945011" w:rsidRDefault="00F85852" w14:paraId="6C610458" w14:textId="7021E6AF">
      <w:pPr>
        <w:spacing w:line="480" w:lineRule="auto"/>
        <w:ind w:left="1440"/>
        <w:rPr>
          <w:rFonts w:asciiTheme="majorHAnsi" w:hAnsiTheme="majorHAnsi" w:cstheme="majorHAnsi"/>
          <w:b/>
          <w:bCs/>
          <w:sz w:val="22"/>
          <w:szCs w:val="22"/>
        </w:rPr>
      </w:pPr>
      <w:r w:rsidRPr="00463C65">
        <w:rPr>
          <w:rFonts w:asciiTheme="majorHAnsi" w:hAnsiTheme="majorHAnsi" w:cstheme="majorHAnsi"/>
          <w:b/>
          <w:bCs/>
          <w:sz w:val="22"/>
          <w:szCs w:val="22"/>
        </w:rPr>
        <w:t xml:space="preserve">c. </w:t>
      </w:r>
      <w:r w:rsidRPr="00463C65" w:rsidR="00026F54">
        <w:rPr>
          <w:rFonts w:asciiTheme="majorHAnsi" w:hAnsiTheme="majorHAnsi" w:cstheme="majorHAnsi"/>
          <w:b/>
          <w:bCs/>
          <w:sz w:val="22"/>
          <w:szCs w:val="22"/>
        </w:rPr>
        <w:t xml:space="preserve">Consecuencias: </w:t>
      </w:r>
    </w:p>
    <w:p w:rsidRPr="00463C65" w:rsidR="00D802CA" w:rsidP="00AD03E0" w:rsidRDefault="00D823F3" w14:paraId="267821D2" w14:textId="0946636D">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La principal consecuencia de estas causas se nota en la satisfacción del servicio del usuario final y también del cliente (Contratante)</w:t>
      </w:r>
    </w:p>
    <w:p w:rsidRPr="00463C65" w:rsidR="00C62BE1" w:rsidP="00AD03E0" w:rsidRDefault="00463C65" w14:paraId="2B042AB4" w14:textId="20CA8187">
      <w:pPr>
        <w:spacing w:line="480" w:lineRule="auto"/>
        <w:ind w:left="720" w:firstLine="720"/>
        <w:rPr>
          <w:rFonts w:asciiTheme="majorHAnsi" w:hAnsiTheme="majorHAnsi" w:cstheme="majorHAnsi"/>
          <w:b/>
          <w:bCs/>
          <w:sz w:val="22"/>
          <w:szCs w:val="22"/>
        </w:rPr>
      </w:pPr>
      <w:r w:rsidRPr="00463C65">
        <w:rPr>
          <w:rFonts w:asciiTheme="majorHAnsi" w:hAnsiTheme="majorHAnsi" w:cstheme="majorHAnsi"/>
          <w:b/>
          <w:bCs/>
          <w:sz w:val="22"/>
          <w:szCs w:val="22"/>
        </w:rPr>
        <w:t xml:space="preserve">d. </w:t>
      </w:r>
      <w:r w:rsidRPr="00463C65" w:rsidR="00026F54">
        <w:rPr>
          <w:rFonts w:asciiTheme="majorHAnsi" w:hAnsiTheme="majorHAnsi" w:cstheme="majorHAnsi"/>
          <w:b/>
          <w:bCs/>
          <w:sz w:val="22"/>
          <w:szCs w:val="22"/>
        </w:rPr>
        <w:t>Pron</w:t>
      </w:r>
      <w:r w:rsidRPr="00463C65" w:rsidR="00942778">
        <w:rPr>
          <w:rFonts w:asciiTheme="majorHAnsi" w:hAnsiTheme="majorHAnsi" w:cstheme="majorHAnsi"/>
          <w:b/>
          <w:bCs/>
          <w:sz w:val="22"/>
          <w:szCs w:val="22"/>
        </w:rPr>
        <w:t>ó</w:t>
      </w:r>
      <w:r w:rsidRPr="00463C65" w:rsidR="00026F54">
        <w:rPr>
          <w:rFonts w:asciiTheme="majorHAnsi" w:hAnsiTheme="majorHAnsi" w:cstheme="majorHAnsi"/>
          <w:b/>
          <w:bCs/>
          <w:sz w:val="22"/>
          <w:szCs w:val="22"/>
        </w:rPr>
        <w:t xml:space="preserve">stico: </w:t>
      </w:r>
    </w:p>
    <w:p w:rsidRPr="00463C65" w:rsidR="00D802CA" w:rsidP="00AD03E0" w:rsidRDefault="00D823F3" w14:paraId="11CFD91F" w14:textId="76580D53">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 xml:space="preserve">Los servicios de outsourcing son contratados y renovados por periodos, </w:t>
      </w:r>
      <w:r w:rsidRPr="00463C65" w:rsidR="004F23D6">
        <w:rPr>
          <w:rFonts w:asciiTheme="majorHAnsi" w:hAnsiTheme="majorHAnsi" w:cstheme="majorHAnsi"/>
          <w:sz w:val="22"/>
          <w:szCs w:val="22"/>
        </w:rPr>
        <w:t>la renovación depende</w:t>
      </w:r>
      <w:r w:rsidRPr="00463C65">
        <w:rPr>
          <w:rFonts w:asciiTheme="majorHAnsi" w:hAnsiTheme="majorHAnsi" w:cstheme="majorHAnsi"/>
          <w:sz w:val="22"/>
          <w:szCs w:val="22"/>
        </w:rPr>
        <w:t xml:space="preserve"> de múltiples factores como lo son la parte económica</w:t>
      </w:r>
      <w:r w:rsidRPr="00463C65" w:rsidR="004F23D6">
        <w:rPr>
          <w:rFonts w:asciiTheme="majorHAnsi" w:hAnsiTheme="majorHAnsi" w:cstheme="majorHAnsi"/>
          <w:sz w:val="22"/>
          <w:szCs w:val="22"/>
        </w:rPr>
        <w:t xml:space="preserve"> (términos de cargos y pagos de servicio) </w:t>
      </w:r>
      <w:r w:rsidRPr="00463C65">
        <w:rPr>
          <w:rFonts w:asciiTheme="majorHAnsi" w:hAnsiTheme="majorHAnsi" w:cstheme="majorHAnsi"/>
          <w:sz w:val="22"/>
          <w:szCs w:val="22"/>
        </w:rPr>
        <w:t>y la satisfacción del servicio, un buen servicio abre la oportunidad de evaluar costos</w:t>
      </w:r>
      <w:r w:rsidRPr="00463C65" w:rsidR="004F23D6">
        <w:rPr>
          <w:rFonts w:asciiTheme="majorHAnsi" w:hAnsiTheme="majorHAnsi" w:cstheme="majorHAnsi"/>
          <w:sz w:val="22"/>
          <w:szCs w:val="22"/>
        </w:rPr>
        <w:t>. Por ello el pronóstico mas probable será la no renovación del servicio.</w:t>
      </w:r>
    </w:p>
    <w:p w:rsidRPr="00463C65" w:rsidR="002110A6" w:rsidP="00945011" w:rsidRDefault="00463C65" w14:paraId="31E6CE60" w14:textId="2D7A9442">
      <w:pPr>
        <w:pStyle w:val="Ttulo3"/>
        <w:ind w:firstLine="720"/>
        <w:rPr>
          <w:rFonts w:asciiTheme="majorHAnsi" w:hAnsiTheme="majorHAnsi" w:cstheme="majorHAnsi"/>
          <w:b w:val="0"/>
          <w:bCs/>
          <w:sz w:val="22"/>
          <w:szCs w:val="22"/>
        </w:rPr>
      </w:pPr>
      <w:bookmarkStart w:name="_Toc69162772" w:id="5"/>
      <w:r w:rsidRPr="00463C65">
        <w:rPr>
          <w:rFonts w:asciiTheme="majorHAnsi" w:hAnsiTheme="majorHAnsi" w:cstheme="majorHAnsi"/>
          <w:bCs/>
          <w:sz w:val="22"/>
          <w:szCs w:val="22"/>
        </w:rPr>
        <w:t xml:space="preserve">1.2.3. </w:t>
      </w:r>
      <w:r w:rsidRPr="00463C65" w:rsidR="00216DDA">
        <w:rPr>
          <w:rFonts w:asciiTheme="majorHAnsi" w:hAnsiTheme="majorHAnsi" w:cstheme="majorHAnsi"/>
          <w:bCs/>
          <w:sz w:val="22"/>
          <w:szCs w:val="22"/>
        </w:rPr>
        <w:t>FORMULACIÓN DEL PROBLEMA</w:t>
      </w:r>
      <w:bookmarkEnd w:id="5"/>
    </w:p>
    <w:p w:rsidRPr="00463C65" w:rsidR="002110A6" w:rsidP="00AD03E0" w:rsidRDefault="004F23D6" w14:paraId="5DE9BDC2" w14:textId="77777777">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¿La falta de gestión del conocimiento influye en el cumplimiento de atención y satisfacción del servicio en el proyecto UNIQUE de la empresa CANVIA?</w:t>
      </w:r>
    </w:p>
    <w:p w:rsidRPr="00463C65" w:rsidR="00D802CA" w:rsidP="009621A7" w:rsidRDefault="00463C65" w14:paraId="52CCB96C" w14:textId="629B1186">
      <w:pPr>
        <w:pStyle w:val="Ttulo4"/>
        <w:ind w:left="720" w:firstLine="720"/>
        <w:rPr>
          <w:rFonts w:asciiTheme="majorHAnsi" w:hAnsiTheme="majorHAnsi" w:cstheme="majorHAnsi"/>
          <w:b w:val="0"/>
          <w:bCs/>
          <w:sz w:val="22"/>
          <w:szCs w:val="22"/>
        </w:rPr>
      </w:pPr>
      <w:r w:rsidRPr="00463C65">
        <w:rPr>
          <w:rFonts w:asciiTheme="majorHAnsi" w:hAnsiTheme="majorHAnsi" w:cstheme="majorHAnsi"/>
          <w:bCs/>
          <w:sz w:val="22"/>
          <w:szCs w:val="22"/>
        </w:rPr>
        <w:t xml:space="preserve">1.2.3.1. </w:t>
      </w:r>
      <w:r w:rsidRPr="00463C65" w:rsidR="00216DDA">
        <w:rPr>
          <w:rFonts w:asciiTheme="majorHAnsi" w:hAnsiTheme="majorHAnsi" w:cstheme="majorHAnsi"/>
          <w:bCs/>
          <w:sz w:val="22"/>
          <w:szCs w:val="22"/>
        </w:rPr>
        <w:t>PROBLEMA GENERAL</w:t>
      </w:r>
    </w:p>
    <w:p w:rsidRPr="00463C65" w:rsidR="00D802CA" w:rsidP="4C49C531" w:rsidRDefault="0013293B" w14:paraId="12F254C8" w14:textId="08BB7650">
      <w:pPr>
        <w:spacing w:line="480" w:lineRule="auto"/>
        <w:ind w:left="2160"/>
        <w:rPr>
          <w:rFonts w:ascii="Calibri" w:hAnsi="Calibri" w:cs="Calibri" w:asciiTheme="majorAscii" w:hAnsiTheme="majorAscii" w:cstheme="majorAscii"/>
          <w:sz w:val="22"/>
          <w:szCs w:val="22"/>
        </w:rPr>
      </w:pPr>
      <w:r w:rsidRPr="4C49C531" w:rsidR="0013293B">
        <w:rPr>
          <w:rFonts w:ascii="Calibri" w:hAnsi="Calibri" w:cs="Calibri" w:asciiTheme="majorAscii" w:hAnsiTheme="majorAscii" w:cstheme="majorAscii"/>
          <w:sz w:val="22"/>
          <w:szCs w:val="22"/>
        </w:rPr>
        <w:t>La falta de gestión de conocimiento en los servicios digitales afecta el cumplimiento de atención y satisfacción del servicio de mesa de ayuda del proyecto UNIQUE de la empresa CANVIA.</w:t>
      </w:r>
    </w:p>
    <w:p w:rsidRPr="00463C65" w:rsidR="00D802CA" w:rsidP="009621A7" w:rsidRDefault="00216DDA" w14:paraId="75AB2963" w14:textId="113D5978">
      <w:pPr>
        <w:pStyle w:val="Ttulo4"/>
        <w:ind w:left="720" w:firstLine="720"/>
        <w:rPr>
          <w:rFonts w:asciiTheme="majorHAnsi" w:hAnsiTheme="majorHAnsi" w:cstheme="majorHAnsi"/>
          <w:b w:val="0"/>
          <w:bCs/>
          <w:sz w:val="22"/>
          <w:szCs w:val="22"/>
        </w:rPr>
      </w:pPr>
      <w:r w:rsidRPr="00463C65">
        <w:rPr>
          <w:rFonts w:asciiTheme="majorHAnsi" w:hAnsiTheme="majorHAnsi" w:cstheme="majorHAnsi"/>
          <w:bCs/>
          <w:sz w:val="22"/>
          <w:szCs w:val="22"/>
        </w:rPr>
        <w:lastRenderedPageBreak/>
        <w:t>1.2.3.2 PROBLEMAS ESPECÍFICOS</w:t>
      </w:r>
    </w:p>
    <w:p w:rsidRPr="00463C65" w:rsidR="00D802CA" w:rsidP="00AD32D8" w:rsidRDefault="0013293B" w14:paraId="2E0AF64B" w14:textId="3DEE7D10">
      <w:pPr>
        <w:pStyle w:val="Prrafodelista"/>
        <w:numPr>
          <w:ilvl w:val="0"/>
          <w:numId w:val="10"/>
        </w:numPr>
        <w:spacing w:line="480" w:lineRule="auto"/>
        <w:rPr>
          <w:rFonts w:asciiTheme="majorHAnsi" w:hAnsiTheme="majorHAnsi" w:cstheme="majorHAnsi"/>
          <w:sz w:val="22"/>
          <w:szCs w:val="22"/>
        </w:rPr>
      </w:pPr>
      <w:r w:rsidRPr="00463C65">
        <w:rPr>
          <w:rFonts w:asciiTheme="majorHAnsi" w:hAnsiTheme="majorHAnsi" w:cstheme="majorHAnsi"/>
          <w:sz w:val="22"/>
          <w:szCs w:val="22"/>
        </w:rPr>
        <w:t>Disminución de cumplimiento de atención de tickets.</w:t>
      </w:r>
    </w:p>
    <w:p w:rsidRPr="00463C65" w:rsidR="0013293B" w:rsidP="00AD32D8" w:rsidRDefault="0013293B" w14:paraId="01409626" w14:textId="075F469D">
      <w:pPr>
        <w:pStyle w:val="Prrafodelista"/>
        <w:numPr>
          <w:ilvl w:val="0"/>
          <w:numId w:val="10"/>
        </w:numPr>
        <w:spacing w:line="480" w:lineRule="auto"/>
        <w:rPr>
          <w:rFonts w:asciiTheme="majorHAnsi" w:hAnsiTheme="majorHAnsi" w:cstheme="majorHAnsi"/>
          <w:sz w:val="22"/>
          <w:szCs w:val="22"/>
        </w:rPr>
      </w:pPr>
      <w:r w:rsidRPr="00463C65">
        <w:rPr>
          <w:rFonts w:asciiTheme="majorHAnsi" w:hAnsiTheme="majorHAnsi" w:cstheme="majorHAnsi"/>
          <w:sz w:val="22"/>
          <w:szCs w:val="22"/>
        </w:rPr>
        <w:t>Afectación de SLA´s de servicio.</w:t>
      </w:r>
    </w:p>
    <w:p w:rsidRPr="00463C65" w:rsidR="0013293B" w:rsidP="00AD32D8" w:rsidRDefault="0013293B" w14:paraId="6D24BBC4" w14:textId="12FF4B51">
      <w:pPr>
        <w:pStyle w:val="Prrafodelista"/>
        <w:numPr>
          <w:ilvl w:val="0"/>
          <w:numId w:val="10"/>
        </w:numPr>
        <w:spacing w:line="480" w:lineRule="auto"/>
        <w:rPr>
          <w:rFonts w:asciiTheme="majorHAnsi" w:hAnsiTheme="majorHAnsi" w:cstheme="majorHAnsi"/>
          <w:sz w:val="22"/>
          <w:szCs w:val="22"/>
        </w:rPr>
      </w:pPr>
      <w:r w:rsidRPr="00463C65">
        <w:rPr>
          <w:rFonts w:asciiTheme="majorHAnsi" w:hAnsiTheme="majorHAnsi" w:cstheme="majorHAnsi"/>
          <w:sz w:val="22"/>
          <w:szCs w:val="22"/>
        </w:rPr>
        <w:t>Insatisfacción del servicio.</w:t>
      </w:r>
    </w:p>
    <w:p w:rsidRPr="00463C65" w:rsidR="0013293B" w:rsidP="00AD32D8" w:rsidRDefault="0013293B" w14:paraId="66F918D2" w14:textId="1B61926F">
      <w:pPr>
        <w:pStyle w:val="Prrafodelista"/>
        <w:numPr>
          <w:ilvl w:val="0"/>
          <w:numId w:val="10"/>
        </w:numPr>
        <w:spacing w:line="480" w:lineRule="auto"/>
        <w:rPr>
          <w:rFonts w:asciiTheme="majorHAnsi" w:hAnsiTheme="majorHAnsi" w:cstheme="majorHAnsi"/>
          <w:sz w:val="22"/>
          <w:szCs w:val="22"/>
        </w:rPr>
      </w:pPr>
      <w:r w:rsidRPr="00463C65">
        <w:rPr>
          <w:rFonts w:asciiTheme="majorHAnsi" w:hAnsiTheme="majorHAnsi" w:cstheme="majorHAnsi"/>
          <w:sz w:val="22"/>
          <w:szCs w:val="22"/>
        </w:rPr>
        <w:t>Afectación del clima laboral.</w:t>
      </w:r>
    </w:p>
    <w:p w:rsidRPr="008E1C8A" w:rsidR="00D802CA" w:rsidP="00945011" w:rsidRDefault="00216DDA" w14:paraId="75977562" w14:textId="11F2E84C">
      <w:pPr>
        <w:pStyle w:val="Ttulo2"/>
        <w:rPr>
          <w:rFonts w:asciiTheme="majorHAnsi" w:hAnsiTheme="majorHAnsi" w:cstheme="majorHAnsi"/>
          <w:b w:val="0"/>
          <w:bCs/>
          <w:sz w:val="22"/>
          <w:szCs w:val="22"/>
        </w:rPr>
      </w:pPr>
      <w:bookmarkStart w:name="_Toc69162773" w:id="6"/>
      <w:r w:rsidRPr="008E1C8A">
        <w:rPr>
          <w:rFonts w:asciiTheme="majorHAnsi" w:hAnsiTheme="majorHAnsi" w:cstheme="majorHAnsi"/>
          <w:bCs/>
          <w:sz w:val="22"/>
          <w:szCs w:val="22"/>
        </w:rPr>
        <w:t>1.3 OBJETIVO</w:t>
      </w:r>
      <w:bookmarkEnd w:id="6"/>
    </w:p>
    <w:p w:rsidRPr="008E1C8A" w:rsidR="00D802CA" w:rsidP="009621A7" w:rsidRDefault="00216DDA" w14:paraId="4E7F1E25" w14:textId="4D57EEA6">
      <w:pPr>
        <w:pStyle w:val="Ttulo3"/>
        <w:ind w:firstLine="720"/>
        <w:rPr>
          <w:rFonts w:asciiTheme="majorHAnsi" w:hAnsiTheme="majorHAnsi" w:cstheme="majorHAnsi"/>
          <w:b w:val="0"/>
          <w:bCs/>
          <w:sz w:val="22"/>
          <w:szCs w:val="22"/>
        </w:rPr>
      </w:pPr>
      <w:bookmarkStart w:name="_Toc69162774" w:id="7"/>
      <w:r w:rsidRPr="008E1C8A">
        <w:rPr>
          <w:rFonts w:asciiTheme="majorHAnsi" w:hAnsiTheme="majorHAnsi" w:cstheme="majorHAnsi"/>
          <w:bCs/>
          <w:sz w:val="22"/>
          <w:szCs w:val="22"/>
        </w:rPr>
        <w:t>1.3.1 OBJETIVO GENERAL</w:t>
      </w:r>
      <w:bookmarkEnd w:id="7"/>
    </w:p>
    <w:p w:rsidRPr="00463C65" w:rsidR="00DA396E" w:rsidP="00AD03E0" w:rsidRDefault="00DA396E" w14:paraId="7A196EED" w14:textId="77777777">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Mejorar y mantener el servicio de mesa de ayuda del Proyecto UNIQUE de la empresa CANVIA por medio de la gestión del conocimiento.</w:t>
      </w:r>
    </w:p>
    <w:p w:rsidRPr="008E1C8A" w:rsidR="00D802CA" w:rsidP="009621A7" w:rsidRDefault="00216DDA" w14:paraId="694EDA87" w14:textId="334CA22B">
      <w:pPr>
        <w:pStyle w:val="Ttulo3"/>
        <w:ind w:firstLine="720"/>
        <w:rPr>
          <w:rFonts w:asciiTheme="majorHAnsi" w:hAnsiTheme="majorHAnsi" w:cstheme="majorHAnsi"/>
          <w:b w:val="0"/>
          <w:bCs/>
          <w:sz w:val="22"/>
          <w:szCs w:val="22"/>
        </w:rPr>
      </w:pPr>
      <w:bookmarkStart w:name="_Toc69162775" w:id="8"/>
      <w:r w:rsidRPr="008E1C8A">
        <w:rPr>
          <w:rFonts w:asciiTheme="majorHAnsi" w:hAnsiTheme="majorHAnsi" w:cstheme="majorHAnsi"/>
          <w:bCs/>
          <w:sz w:val="22"/>
          <w:szCs w:val="22"/>
        </w:rPr>
        <w:t>1.3.2 OBJETIVOS ESPECÍFICOS</w:t>
      </w:r>
      <w:bookmarkEnd w:id="8"/>
    </w:p>
    <w:p w:rsidRPr="008E1C8A" w:rsidR="00D802CA" w:rsidP="00AD32D8" w:rsidRDefault="00DA396E" w14:paraId="7B584F36" w14:textId="7077F6F8">
      <w:pPr>
        <w:pStyle w:val="Prrafodelista"/>
        <w:numPr>
          <w:ilvl w:val="0"/>
          <w:numId w:val="11"/>
        </w:numPr>
        <w:spacing w:line="480" w:lineRule="auto"/>
        <w:rPr>
          <w:rFonts w:asciiTheme="majorHAnsi" w:hAnsiTheme="majorHAnsi" w:cstheme="majorHAnsi"/>
          <w:sz w:val="22"/>
          <w:szCs w:val="22"/>
        </w:rPr>
      </w:pPr>
      <w:r w:rsidRPr="008E1C8A">
        <w:rPr>
          <w:rFonts w:asciiTheme="majorHAnsi" w:hAnsiTheme="majorHAnsi" w:cstheme="majorHAnsi"/>
          <w:sz w:val="22"/>
          <w:szCs w:val="22"/>
        </w:rPr>
        <w:t>Alinear y mejorar el cumplimiento de indicadores y SLA’s</w:t>
      </w:r>
    </w:p>
    <w:p w:rsidRPr="008E1C8A" w:rsidR="00DA396E" w:rsidP="00AD32D8" w:rsidRDefault="00DA396E" w14:paraId="454A7DF5" w14:textId="78445E1F">
      <w:pPr>
        <w:pStyle w:val="Prrafodelista"/>
        <w:numPr>
          <w:ilvl w:val="0"/>
          <w:numId w:val="11"/>
        </w:numPr>
        <w:spacing w:line="480" w:lineRule="auto"/>
        <w:rPr>
          <w:rFonts w:asciiTheme="majorHAnsi" w:hAnsiTheme="majorHAnsi" w:cstheme="majorHAnsi"/>
          <w:sz w:val="22"/>
          <w:szCs w:val="22"/>
        </w:rPr>
      </w:pPr>
      <w:r w:rsidRPr="008E1C8A">
        <w:rPr>
          <w:rFonts w:asciiTheme="majorHAnsi" w:hAnsiTheme="majorHAnsi" w:cstheme="majorHAnsi"/>
          <w:sz w:val="22"/>
          <w:szCs w:val="22"/>
        </w:rPr>
        <w:t>Cumplir la satisfacción del servicio.</w:t>
      </w:r>
    </w:p>
    <w:p w:rsidRPr="008E1C8A" w:rsidR="00DA396E" w:rsidP="00AD32D8" w:rsidRDefault="00DA396E" w14:paraId="71DBB9DA" w14:textId="268ADE98">
      <w:pPr>
        <w:pStyle w:val="Prrafodelista"/>
        <w:numPr>
          <w:ilvl w:val="0"/>
          <w:numId w:val="11"/>
        </w:numPr>
        <w:spacing w:line="480" w:lineRule="auto"/>
        <w:rPr>
          <w:rFonts w:asciiTheme="majorHAnsi" w:hAnsiTheme="majorHAnsi" w:cstheme="majorHAnsi"/>
          <w:sz w:val="22"/>
          <w:szCs w:val="22"/>
        </w:rPr>
      </w:pPr>
      <w:r w:rsidRPr="008E1C8A">
        <w:rPr>
          <w:rFonts w:asciiTheme="majorHAnsi" w:hAnsiTheme="majorHAnsi" w:cstheme="majorHAnsi"/>
          <w:sz w:val="22"/>
          <w:szCs w:val="22"/>
        </w:rPr>
        <w:t>Recuperar el clima laboral.</w:t>
      </w:r>
    </w:p>
    <w:p w:rsidRPr="00463C65" w:rsidR="008D6652" w:rsidP="00AD03E0" w:rsidRDefault="008D6652" w14:paraId="388A3E38" w14:textId="77777777">
      <w:pPr>
        <w:spacing w:line="480" w:lineRule="auto"/>
        <w:rPr>
          <w:rFonts w:asciiTheme="majorHAnsi" w:hAnsiTheme="majorHAnsi" w:cstheme="majorHAnsi"/>
          <w:sz w:val="22"/>
          <w:szCs w:val="22"/>
        </w:rPr>
      </w:pPr>
    </w:p>
    <w:p w:rsidRPr="008E1C8A" w:rsidR="00D802CA" w:rsidP="00945011" w:rsidRDefault="00216DDA" w14:paraId="05E3D503" w14:textId="2E661AC1">
      <w:pPr>
        <w:pStyle w:val="Ttulo2"/>
        <w:rPr>
          <w:rFonts w:asciiTheme="majorHAnsi" w:hAnsiTheme="majorHAnsi" w:cstheme="majorHAnsi"/>
          <w:b w:val="0"/>
          <w:bCs/>
          <w:sz w:val="22"/>
          <w:szCs w:val="22"/>
        </w:rPr>
      </w:pPr>
      <w:bookmarkStart w:name="_Toc69162776" w:id="9"/>
      <w:r w:rsidRPr="008E1C8A">
        <w:rPr>
          <w:rFonts w:asciiTheme="majorHAnsi" w:hAnsiTheme="majorHAnsi" w:cstheme="majorHAnsi"/>
          <w:bCs/>
          <w:sz w:val="22"/>
          <w:szCs w:val="22"/>
        </w:rPr>
        <w:t>1.4 JUSTIFICACIÓN E IMPORTANCIA</w:t>
      </w:r>
      <w:bookmarkEnd w:id="9"/>
    </w:p>
    <w:p w:rsidRPr="008E1C8A" w:rsidR="00D802CA" w:rsidP="009621A7" w:rsidRDefault="00216DDA" w14:paraId="2484F6C2" w14:textId="604930B6">
      <w:pPr>
        <w:pStyle w:val="Ttulo3"/>
        <w:ind w:firstLine="720"/>
        <w:rPr>
          <w:rFonts w:asciiTheme="majorHAnsi" w:hAnsiTheme="majorHAnsi" w:cstheme="majorHAnsi"/>
          <w:b w:val="0"/>
          <w:bCs/>
          <w:sz w:val="22"/>
          <w:szCs w:val="22"/>
        </w:rPr>
      </w:pPr>
      <w:bookmarkStart w:name="_Toc69162777" w:id="10"/>
      <w:r w:rsidRPr="008E1C8A">
        <w:rPr>
          <w:rFonts w:asciiTheme="majorHAnsi" w:hAnsiTheme="majorHAnsi" w:cstheme="majorHAnsi"/>
          <w:bCs/>
          <w:sz w:val="22"/>
          <w:szCs w:val="22"/>
        </w:rPr>
        <w:t>1.4.1 JUSTIFICACIÓN</w:t>
      </w:r>
      <w:bookmarkEnd w:id="10"/>
    </w:p>
    <w:p w:rsidRPr="00463C65" w:rsidR="00D802CA" w:rsidP="00AD03E0" w:rsidRDefault="00C671C2" w14:paraId="079F3C55" w14:textId="02AF3029">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xml:space="preserve">Debido </w:t>
      </w:r>
      <w:r w:rsidRPr="00463C65" w:rsidR="00537927">
        <w:rPr>
          <w:rFonts w:asciiTheme="majorHAnsi" w:hAnsiTheme="majorHAnsi" w:cstheme="majorHAnsi"/>
          <w:sz w:val="22"/>
          <w:szCs w:val="22"/>
        </w:rPr>
        <w:t>a la falta de cumplimiento en la atención del servicio y al incremento de quejas por parte del cliente en servicio de mesa de ayuda del proyecto UNIQUE en la empresa CANVIA se tiene la necesidad de implementar una estrategia para disminuir y mitigar el incumplimiento y quejas del servicio.</w:t>
      </w:r>
    </w:p>
    <w:p w:rsidRPr="008E1C8A" w:rsidR="00D802CA" w:rsidP="009621A7" w:rsidRDefault="00216DDA" w14:paraId="02DA43ED" w14:textId="336E96D7">
      <w:pPr>
        <w:pStyle w:val="Ttulo3"/>
        <w:ind w:firstLine="720"/>
        <w:rPr>
          <w:rFonts w:asciiTheme="majorHAnsi" w:hAnsiTheme="majorHAnsi" w:cstheme="majorHAnsi"/>
          <w:b w:val="0"/>
          <w:bCs/>
          <w:sz w:val="22"/>
          <w:szCs w:val="22"/>
        </w:rPr>
      </w:pPr>
      <w:bookmarkStart w:name="_Toc69162778" w:id="11"/>
      <w:r w:rsidRPr="008E1C8A">
        <w:rPr>
          <w:rFonts w:asciiTheme="majorHAnsi" w:hAnsiTheme="majorHAnsi" w:cstheme="majorHAnsi"/>
          <w:bCs/>
          <w:sz w:val="22"/>
          <w:szCs w:val="22"/>
        </w:rPr>
        <w:t>1.4.2 IMPORTANCIA</w:t>
      </w:r>
      <w:bookmarkEnd w:id="11"/>
    </w:p>
    <w:p w:rsidRPr="008E1C8A" w:rsidR="00D802CA" w:rsidP="00AD32D8" w:rsidRDefault="00537927" w14:paraId="248F4694" w14:textId="101A9756">
      <w:pPr>
        <w:pStyle w:val="Prrafodelista"/>
        <w:numPr>
          <w:ilvl w:val="0"/>
          <w:numId w:val="12"/>
        </w:numPr>
        <w:spacing w:line="480" w:lineRule="auto"/>
        <w:rPr>
          <w:rFonts w:asciiTheme="majorHAnsi" w:hAnsiTheme="majorHAnsi" w:cstheme="majorHAnsi"/>
          <w:sz w:val="22"/>
          <w:szCs w:val="22"/>
        </w:rPr>
      </w:pPr>
      <w:r w:rsidRPr="008E1C8A">
        <w:rPr>
          <w:rFonts w:asciiTheme="majorHAnsi" w:hAnsiTheme="majorHAnsi" w:cstheme="majorHAnsi"/>
          <w:sz w:val="22"/>
          <w:szCs w:val="22"/>
        </w:rPr>
        <w:t>Brindar un servicio de calidad.</w:t>
      </w:r>
    </w:p>
    <w:p w:rsidRPr="008E1C8A" w:rsidR="00537927" w:rsidP="00AD32D8" w:rsidRDefault="00537927" w14:paraId="33622051" w14:textId="6367A3CA">
      <w:pPr>
        <w:pStyle w:val="Prrafodelista"/>
        <w:numPr>
          <w:ilvl w:val="0"/>
          <w:numId w:val="12"/>
        </w:numPr>
        <w:spacing w:line="480" w:lineRule="auto"/>
        <w:rPr>
          <w:rFonts w:asciiTheme="majorHAnsi" w:hAnsiTheme="majorHAnsi" w:cstheme="majorHAnsi"/>
          <w:sz w:val="22"/>
          <w:szCs w:val="22"/>
        </w:rPr>
      </w:pPr>
      <w:r w:rsidRPr="008E1C8A">
        <w:rPr>
          <w:rFonts w:asciiTheme="majorHAnsi" w:hAnsiTheme="majorHAnsi" w:cstheme="majorHAnsi"/>
          <w:sz w:val="22"/>
          <w:szCs w:val="22"/>
        </w:rPr>
        <w:t>Alinear el servicio a procesos de buenas prácticas.</w:t>
      </w:r>
    </w:p>
    <w:p w:rsidRPr="008E1C8A" w:rsidR="00537927" w:rsidP="00AD32D8" w:rsidRDefault="00A11DC3" w14:paraId="1A036A88" w14:textId="35C6521C">
      <w:pPr>
        <w:pStyle w:val="Prrafodelista"/>
        <w:numPr>
          <w:ilvl w:val="0"/>
          <w:numId w:val="12"/>
        </w:numPr>
        <w:spacing w:line="480" w:lineRule="auto"/>
        <w:rPr>
          <w:rFonts w:asciiTheme="majorHAnsi" w:hAnsiTheme="majorHAnsi" w:cstheme="majorHAnsi"/>
          <w:sz w:val="22"/>
          <w:szCs w:val="22"/>
        </w:rPr>
      </w:pPr>
      <w:r w:rsidRPr="008E1C8A">
        <w:rPr>
          <w:rFonts w:asciiTheme="majorHAnsi" w:hAnsiTheme="majorHAnsi" w:cstheme="majorHAnsi"/>
          <w:sz w:val="22"/>
          <w:szCs w:val="22"/>
        </w:rPr>
        <w:t xml:space="preserve">Servir de modelo para aplicar a otros proyectos con una problemática similar. </w:t>
      </w:r>
    </w:p>
    <w:p w:rsidRPr="008E1C8A" w:rsidR="00D802CA" w:rsidP="00945011" w:rsidRDefault="00216DDA" w14:paraId="27935503" w14:textId="02B2DDCD">
      <w:pPr>
        <w:pStyle w:val="Ttulo2"/>
        <w:rPr>
          <w:rFonts w:asciiTheme="majorHAnsi" w:hAnsiTheme="majorHAnsi" w:cstheme="majorHAnsi"/>
          <w:b w:val="0"/>
          <w:bCs/>
          <w:sz w:val="22"/>
          <w:szCs w:val="22"/>
        </w:rPr>
      </w:pPr>
      <w:bookmarkStart w:name="_Toc69162779" w:id="12"/>
      <w:r w:rsidRPr="008E1C8A">
        <w:rPr>
          <w:rFonts w:asciiTheme="majorHAnsi" w:hAnsiTheme="majorHAnsi" w:cstheme="majorHAnsi"/>
          <w:bCs/>
          <w:sz w:val="22"/>
          <w:szCs w:val="22"/>
        </w:rPr>
        <w:lastRenderedPageBreak/>
        <w:t>1.5 ALCANCES Y LIMITACIONES</w:t>
      </w:r>
      <w:bookmarkEnd w:id="12"/>
    </w:p>
    <w:p w:rsidRPr="008E1C8A" w:rsidR="00D802CA" w:rsidP="009621A7" w:rsidRDefault="00216DDA" w14:paraId="2A6E6423" w14:textId="7C62E993">
      <w:pPr>
        <w:pStyle w:val="Ttulo3"/>
        <w:ind w:firstLine="720"/>
        <w:rPr>
          <w:rFonts w:asciiTheme="majorHAnsi" w:hAnsiTheme="majorHAnsi" w:cstheme="majorHAnsi"/>
          <w:b w:val="0"/>
          <w:bCs/>
          <w:sz w:val="22"/>
          <w:szCs w:val="22"/>
        </w:rPr>
      </w:pPr>
      <w:bookmarkStart w:name="_Toc69162780" w:id="13"/>
      <w:r w:rsidRPr="008E1C8A">
        <w:rPr>
          <w:rFonts w:asciiTheme="majorHAnsi" w:hAnsiTheme="majorHAnsi" w:cstheme="majorHAnsi"/>
          <w:bCs/>
          <w:sz w:val="22"/>
          <w:szCs w:val="22"/>
        </w:rPr>
        <w:t>1.5.1. ALCANCE</w:t>
      </w:r>
      <w:bookmarkEnd w:id="13"/>
    </w:p>
    <w:p w:rsidRPr="008E1C8A" w:rsidR="00A11DC3" w:rsidP="00AD32D8" w:rsidRDefault="00A11DC3" w14:paraId="37EA8D80" w14:textId="42554A4A">
      <w:pPr>
        <w:pStyle w:val="Prrafodelista"/>
        <w:numPr>
          <w:ilvl w:val="0"/>
          <w:numId w:val="13"/>
        </w:numPr>
        <w:spacing w:line="480" w:lineRule="auto"/>
        <w:rPr>
          <w:rFonts w:asciiTheme="majorHAnsi" w:hAnsiTheme="majorHAnsi" w:cstheme="majorHAnsi"/>
          <w:sz w:val="22"/>
          <w:szCs w:val="22"/>
        </w:rPr>
      </w:pPr>
      <w:r w:rsidRPr="008E1C8A">
        <w:rPr>
          <w:rFonts w:asciiTheme="majorHAnsi" w:hAnsiTheme="majorHAnsi" w:cstheme="majorHAnsi"/>
          <w:sz w:val="22"/>
          <w:szCs w:val="22"/>
        </w:rPr>
        <w:t>El presente estudio analizará el incumplimiento de atención para los analistas de nivel 1 y técnicos de nivel 2 en el proyecto UNIQUE de la empresa CANVIA.</w:t>
      </w:r>
    </w:p>
    <w:p w:rsidRPr="008E1C8A" w:rsidR="00D802CA" w:rsidP="00AD32D8" w:rsidRDefault="00A11DC3" w14:paraId="099AB9BB" w14:textId="32D7C6C8">
      <w:pPr>
        <w:pStyle w:val="Prrafodelista"/>
        <w:numPr>
          <w:ilvl w:val="0"/>
          <w:numId w:val="13"/>
        </w:numPr>
        <w:spacing w:line="480" w:lineRule="auto"/>
        <w:rPr>
          <w:rFonts w:asciiTheme="majorHAnsi" w:hAnsiTheme="majorHAnsi" w:cstheme="majorHAnsi"/>
          <w:sz w:val="22"/>
          <w:szCs w:val="22"/>
        </w:rPr>
      </w:pPr>
      <w:r w:rsidRPr="008E1C8A">
        <w:rPr>
          <w:rFonts w:asciiTheme="majorHAnsi" w:hAnsiTheme="majorHAnsi" w:cstheme="majorHAnsi"/>
          <w:sz w:val="22"/>
          <w:szCs w:val="22"/>
        </w:rPr>
        <w:t xml:space="preserve">La investigación abarca únicamente </w:t>
      </w:r>
      <w:r w:rsidRPr="008E1C8A" w:rsidR="008406F7">
        <w:rPr>
          <w:rFonts w:asciiTheme="majorHAnsi" w:hAnsiTheme="majorHAnsi" w:cstheme="majorHAnsi"/>
          <w:sz w:val="22"/>
          <w:szCs w:val="22"/>
        </w:rPr>
        <w:t xml:space="preserve">al proyecto UNIQUE perteneciente al </w:t>
      </w:r>
      <w:r w:rsidRPr="008E1C8A">
        <w:rPr>
          <w:rFonts w:asciiTheme="majorHAnsi" w:hAnsiTheme="majorHAnsi" w:cstheme="majorHAnsi"/>
          <w:sz w:val="22"/>
          <w:szCs w:val="22"/>
        </w:rPr>
        <w:t>sector industria</w:t>
      </w:r>
      <w:r w:rsidRPr="008E1C8A" w:rsidR="008406F7">
        <w:rPr>
          <w:rFonts w:asciiTheme="majorHAnsi" w:hAnsiTheme="majorHAnsi" w:cstheme="majorHAnsi"/>
          <w:sz w:val="22"/>
          <w:szCs w:val="22"/>
        </w:rPr>
        <w:t xml:space="preserve"> y</w:t>
      </w:r>
      <w:r w:rsidRPr="008E1C8A">
        <w:rPr>
          <w:rFonts w:asciiTheme="majorHAnsi" w:hAnsiTheme="majorHAnsi" w:cstheme="majorHAnsi"/>
          <w:sz w:val="22"/>
          <w:szCs w:val="22"/>
        </w:rPr>
        <w:t xml:space="preserve"> comercio.</w:t>
      </w:r>
    </w:p>
    <w:p w:rsidRPr="008E1C8A" w:rsidR="00D802CA" w:rsidP="009621A7" w:rsidRDefault="00216DDA" w14:paraId="2F30D292" w14:textId="309B47CC">
      <w:pPr>
        <w:pStyle w:val="Ttulo3"/>
        <w:ind w:firstLine="720"/>
        <w:rPr>
          <w:rFonts w:asciiTheme="majorHAnsi" w:hAnsiTheme="majorHAnsi" w:cstheme="majorHAnsi"/>
          <w:b w:val="0"/>
          <w:bCs/>
          <w:sz w:val="22"/>
          <w:szCs w:val="22"/>
        </w:rPr>
      </w:pPr>
      <w:bookmarkStart w:name="_Toc69162781" w:id="14"/>
      <w:r w:rsidRPr="008E1C8A">
        <w:rPr>
          <w:rFonts w:asciiTheme="majorHAnsi" w:hAnsiTheme="majorHAnsi" w:cstheme="majorHAnsi"/>
          <w:bCs/>
          <w:sz w:val="22"/>
          <w:szCs w:val="22"/>
        </w:rPr>
        <w:t>1.5.2. LIMITACIÓN</w:t>
      </w:r>
      <w:bookmarkEnd w:id="14"/>
    </w:p>
    <w:p w:rsidRPr="008E1C8A" w:rsidR="00D802CA" w:rsidP="00AD32D8" w:rsidRDefault="008406F7" w14:paraId="7F0B08D9" w14:textId="2A767F21">
      <w:pPr>
        <w:pStyle w:val="Prrafodelista"/>
        <w:numPr>
          <w:ilvl w:val="0"/>
          <w:numId w:val="16"/>
        </w:numPr>
        <w:spacing w:line="480" w:lineRule="auto"/>
        <w:rPr>
          <w:rFonts w:asciiTheme="majorHAnsi" w:hAnsiTheme="majorHAnsi" w:cstheme="majorHAnsi"/>
          <w:sz w:val="22"/>
          <w:szCs w:val="22"/>
        </w:rPr>
      </w:pPr>
      <w:r w:rsidRPr="008E1C8A">
        <w:rPr>
          <w:rFonts w:asciiTheme="majorHAnsi" w:hAnsiTheme="majorHAnsi" w:cstheme="majorHAnsi"/>
          <w:sz w:val="22"/>
          <w:szCs w:val="22"/>
        </w:rPr>
        <w:t>Falta de registros de las atenciones para el análisis de casuísticas que generan insatisfacción del servicio.</w:t>
      </w:r>
    </w:p>
    <w:p w:rsidRPr="008E1C8A" w:rsidR="00D802CA" w:rsidP="00AD32D8" w:rsidRDefault="008406F7" w14:paraId="048ADF8E" w14:textId="32085BF7">
      <w:pPr>
        <w:pStyle w:val="Prrafodelista"/>
        <w:numPr>
          <w:ilvl w:val="0"/>
          <w:numId w:val="16"/>
        </w:numPr>
        <w:spacing w:line="480" w:lineRule="auto"/>
        <w:rPr>
          <w:rFonts w:asciiTheme="majorHAnsi" w:hAnsiTheme="majorHAnsi" w:cstheme="majorHAnsi"/>
          <w:sz w:val="22"/>
          <w:szCs w:val="22"/>
        </w:rPr>
      </w:pPr>
      <w:r w:rsidRPr="008E1C8A">
        <w:rPr>
          <w:rFonts w:asciiTheme="majorHAnsi" w:hAnsiTheme="majorHAnsi" w:cstheme="majorHAnsi"/>
          <w:sz w:val="22"/>
          <w:szCs w:val="22"/>
        </w:rPr>
        <w:t>Desarrollo e implementación del proyecto en paralelo a la gestión ordinaria del servicio.</w:t>
      </w:r>
    </w:p>
    <w:p w:rsidRPr="008E1C8A" w:rsidR="00D802CA" w:rsidP="009621A7" w:rsidRDefault="00216DDA" w14:paraId="5EAEF1C6" w14:textId="3086D008">
      <w:pPr>
        <w:pStyle w:val="Ttulo4"/>
        <w:ind w:left="720" w:firstLine="720"/>
        <w:rPr>
          <w:rFonts w:asciiTheme="majorHAnsi" w:hAnsiTheme="majorHAnsi" w:cstheme="majorHAnsi"/>
          <w:b w:val="0"/>
          <w:bCs/>
          <w:sz w:val="22"/>
          <w:szCs w:val="22"/>
        </w:rPr>
      </w:pPr>
      <w:r w:rsidRPr="008E1C8A">
        <w:rPr>
          <w:rFonts w:asciiTheme="majorHAnsi" w:hAnsiTheme="majorHAnsi" w:cstheme="majorHAnsi"/>
          <w:bCs/>
          <w:sz w:val="22"/>
          <w:szCs w:val="22"/>
        </w:rPr>
        <w:t xml:space="preserve">1.5.2.1 DELIMITACIÓN ESPACIAL </w:t>
      </w:r>
    </w:p>
    <w:p w:rsidRPr="008E1C8A" w:rsidR="00D802CA" w:rsidP="00AD32D8" w:rsidRDefault="008406F7" w14:paraId="706150BB" w14:textId="52E13AEA">
      <w:pPr>
        <w:pStyle w:val="Prrafodelista"/>
        <w:numPr>
          <w:ilvl w:val="0"/>
          <w:numId w:val="14"/>
        </w:numPr>
        <w:spacing w:line="480" w:lineRule="auto"/>
        <w:rPr>
          <w:rFonts w:asciiTheme="majorHAnsi" w:hAnsiTheme="majorHAnsi" w:cstheme="majorHAnsi"/>
          <w:sz w:val="22"/>
          <w:szCs w:val="22"/>
        </w:rPr>
      </w:pPr>
      <w:r w:rsidRPr="008E1C8A">
        <w:rPr>
          <w:rFonts w:asciiTheme="majorHAnsi" w:hAnsiTheme="majorHAnsi" w:cstheme="majorHAnsi"/>
          <w:sz w:val="22"/>
          <w:szCs w:val="22"/>
        </w:rPr>
        <w:t>Analistas de nivel 1 y técnicos de nivel 2.</w:t>
      </w:r>
    </w:p>
    <w:p w:rsidRPr="008E1C8A" w:rsidR="008406F7" w:rsidP="00AD32D8" w:rsidRDefault="008406F7" w14:paraId="259E0744" w14:textId="13C882A9">
      <w:pPr>
        <w:pStyle w:val="Prrafodelista"/>
        <w:numPr>
          <w:ilvl w:val="0"/>
          <w:numId w:val="14"/>
        </w:numPr>
        <w:spacing w:line="480" w:lineRule="auto"/>
        <w:rPr>
          <w:rFonts w:asciiTheme="majorHAnsi" w:hAnsiTheme="majorHAnsi" w:cstheme="majorHAnsi"/>
          <w:sz w:val="22"/>
          <w:szCs w:val="22"/>
        </w:rPr>
      </w:pPr>
      <w:r w:rsidRPr="008E1C8A">
        <w:rPr>
          <w:rFonts w:asciiTheme="majorHAnsi" w:hAnsiTheme="majorHAnsi" w:cstheme="majorHAnsi"/>
          <w:sz w:val="22"/>
          <w:szCs w:val="22"/>
        </w:rPr>
        <w:t>Proyecto CANVIA – Empresa UNIQUE</w:t>
      </w:r>
    </w:p>
    <w:p w:rsidRPr="008E1C8A" w:rsidR="00D802CA" w:rsidP="009621A7" w:rsidRDefault="00216DDA" w14:paraId="6063111D" w14:textId="7A69207D">
      <w:pPr>
        <w:pStyle w:val="Ttulo4"/>
        <w:ind w:left="720" w:firstLine="720"/>
        <w:rPr>
          <w:rFonts w:asciiTheme="majorHAnsi" w:hAnsiTheme="majorHAnsi" w:cstheme="majorHAnsi"/>
          <w:b w:val="0"/>
          <w:bCs/>
          <w:sz w:val="22"/>
          <w:szCs w:val="22"/>
        </w:rPr>
      </w:pPr>
      <w:r w:rsidRPr="008E1C8A">
        <w:rPr>
          <w:rFonts w:asciiTheme="majorHAnsi" w:hAnsiTheme="majorHAnsi" w:cstheme="majorHAnsi"/>
          <w:bCs/>
          <w:sz w:val="22"/>
          <w:szCs w:val="22"/>
        </w:rPr>
        <w:t xml:space="preserve">1.5.2.2 DELIMITACIÓN TEMPORAL  </w:t>
      </w:r>
    </w:p>
    <w:p w:rsidRPr="008E1C8A" w:rsidR="00D802CA" w:rsidP="00AD32D8" w:rsidRDefault="008406F7" w14:paraId="10E9188E" w14:textId="2E4A967C">
      <w:pPr>
        <w:pStyle w:val="Prrafodelista"/>
        <w:numPr>
          <w:ilvl w:val="0"/>
          <w:numId w:val="15"/>
        </w:numPr>
        <w:spacing w:line="480" w:lineRule="auto"/>
        <w:rPr>
          <w:rFonts w:asciiTheme="majorHAnsi" w:hAnsiTheme="majorHAnsi" w:cstheme="majorHAnsi"/>
          <w:sz w:val="22"/>
          <w:szCs w:val="22"/>
        </w:rPr>
      </w:pPr>
      <w:r w:rsidRPr="008E1C8A">
        <w:rPr>
          <w:rFonts w:asciiTheme="majorHAnsi" w:hAnsiTheme="majorHAnsi" w:cstheme="majorHAnsi"/>
          <w:sz w:val="22"/>
          <w:szCs w:val="22"/>
        </w:rPr>
        <w:t xml:space="preserve">Análisis de incumplimiento del periodo </w:t>
      </w:r>
      <w:r w:rsidRPr="008E1C8A" w:rsidR="008D6652">
        <w:rPr>
          <w:rFonts w:asciiTheme="majorHAnsi" w:hAnsiTheme="majorHAnsi" w:cstheme="majorHAnsi"/>
          <w:sz w:val="22"/>
          <w:szCs w:val="22"/>
        </w:rPr>
        <w:t>abril</w:t>
      </w:r>
      <w:r w:rsidRPr="008E1C8A">
        <w:rPr>
          <w:rFonts w:asciiTheme="majorHAnsi" w:hAnsiTheme="majorHAnsi" w:cstheme="majorHAnsi"/>
          <w:sz w:val="22"/>
          <w:szCs w:val="22"/>
        </w:rPr>
        <w:t xml:space="preserve"> 2020 a </w:t>
      </w:r>
      <w:r w:rsidRPr="008E1C8A" w:rsidR="008D6652">
        <w:rPr>
          <w:rFonts w:asciiTheme="majorHAnsi" w:hAnsiTheme="majorHAnsi" w:cstheme="majorHAnsi"/>
          <w:sz w:val="22"/>
          <w:szCs w:val="22"/>
        </w:rPr>
        <w:t>marzo</w:t>
      </w:r>
      <w:r w:rsidRPr="008E1C8A">
        <w:rPr>
          <w:rFonts w:asciiTheme="majorHAnsi" w:hAnsiTheme="majorHAnsi" w:cstheme="majorHAnsi"/>
          <w:sz w:val="22"/>
          <w:szCs w:val="22"/>
        </w:rPr>
        <w:t xml:space="preserve"> 2021.</w:t>
      </w:r>
    </w:p>
    <w:p w:rsidRPr="008E1C8A" w:rsidR="008406F7" w:rsidP="00AD32D8" w:rsidRDefault="008406F7" w14:paraId="6F724E1C" w14:textId="735E1095">
      <w:pPr>
        <w:pStyle w:val="Prrafodelista"/>
        <w:numPr>
          <w:ilvl w:val="0"/>
          <w:numId w:val="15"/>
        </w:numPr>
        <w:spacing w:line="480" w:lineRule="auto"/>
        <w:rPr>
          <w:rFonts w:asciiTheme="majorHAnsi" w:hAnsiTheme="majorHAnsi" w:cstheme="majorHAnsi"/>
          <w:sz w:val="22"/>
          <w:szCs w:val="22"/>
        </w:rPr>
      </w:pPr>
      <w:r w:rsidRPr="008E1C8A">
        <w:rPr>
          <w:rFonts w:asciiTheme="majorHAnsi" w:hAnsiTheme="majorHAnsi" w:cstheme="majorHAnsi"/>
          <w:sz w:val="22"/>
          <w:szCs w:val="22"/>
        </w:rPr>
        <w:t xml:space="preserve">Implementación del proyecto en un periodo de 2 meses, de </w:t>
      </w:r>
      <w:r w:rsidRPr="008E1C8A" w:rsidR="008D6652">
        <w:rPr>
          <w:rFonts w:asciiTheme="majorHAnsi" w:hAnsiTheme="majorHAnsi" w:cstheme="majorHAnsi"/>
          <w:sz w:val="22"/>
          <w:szCs w:val="22"/>
        </w:rPr>
        <w:t>abril</w:t>
      </w:r>
      <w:r w:rsidRPr="008E1C8A">
        <w:rPr>
          <w:rFonts w:asciiTheme="majorHAnsi" w:hAnsiTheme="majorHAnsi" w:cstheme="majorHAnsi"/>
          <w:sz w:val="22"/>
          <w:szCs w:val="22"/>
        </w:rPr>
        <w:t xml:space="preserve"> 2021 a </w:t>
      </w:r>
      <w:r w:rsidRPr="008E1C8A" w:rsidR="008D6652">
        <w:rPr>
          <w:rFonts w:asciiTheme="majorHAnsi" w:hAnsiTheme="majorHAnsi" w:cstheme="majorHAnsi"/>
          <w:sz w:val="22"/>
          <w:szCs w:val="22"/>
        </w:rPr>
        <w:t>mayo</w:t>
      </w:r>
      <w:r w:rsidRPr="008E1C8A">
        <w:rPr>
          <w:rFonts w:asciiTheme="majorHAnsi" w:hAnsiTheme="majorHAnsi" w:cstheme="majorHAnsi"/>
          <w:sz w:val="22"/>
          <w:szCs w:val="22"/>
        </w:rPr>
        <w:t xml:space="preserve"> 2021</w:t>
      </w:r>
    </w:p>
    <w:p w:rsidR="00216DDA" w:rsidP="00945011" w:rsidRDefault="008E1C8A" w14:paraId="25E0F8BA" w14:textId="4533ED89">
      <w:pPr>
        <w:pStyle w:val="Ttulo1"/>
        <w:rPr>
          <w:rFonts w:asciiTheme="majorHAnsi" w:hAnsiTheme="majorHAnsi" w:cstheme="majorHAnsi"/>
          <w:b w:val="0"/>
          <w:bCs/>
          <w:sz w:val="22"/>
          <w:szCs w:val="22"/>
        </w:rPr>
      </w:pPr>
      <w:bookmarkStart w:name="_Toc69162782" w:id="15"/>
      <w:r>
        <w:rPr>
          <w:rFonts w:asciiTheme="majorHAnsi" w:hAnsiTheme="majorHAnsi" w:cstheme="majorHAnsi"/>
          <w:bCs/>
          <w:sz w:val="22"/>
          <w:szCs w:val="22"/>
        </w:rPr>
        <w:t>II</w:t>
      </w:r>
      <w:r w:rsidRPr="008E1C8A" w:rsidR="00216DDA">
        <w:rPr>
          <w:rFonts w:asciiTheme="majorHAnsi" w:hAnsiTheme="majorHAnsi" w:cstheme="majorHAnsi"/>
          <w:bCs/>
          <w:sz w:val="22"/>
          <w:szCs w:val="22"/>
        </w:rPr>
        <w:t>. MARCO TEÓRICO</w:t>
      </w:r>
      <w:bookmarkEnd w:id="15"/>
    </w:p>
    <w:p w:rsidR="00BB6F65" w:rsidP="00945011" w:rsidRDefault="00BB6F65" w14:paraId="742C7CB4" w14:textId="4294129C">
      <w:pPr>
        <w:pStyle w:val="Ttulo2"/>
        <w:rPr>
          <w:rFonts w:asciiTheme="majorHAnsi" w:hAnsiTheme="majorHAnsi" w:cstheme="majorHAnsi"/>
          <w:b w:val="0"/>
          <w:bCs/>
          <w:sz w:val="22"/>
          <w:szCs w:val="22"/>
        </w:rPr>
      </w:pPr>
      <w:bookmarkStart w:name="_Toc69162783" w:id="16"/>
      <w:r>
        <w:rPr>
          <w:rFonts w:asciiTheme="majorHAnsi" w:hAnsiTheme="majorHAnsi" w:cstheme="majorHAnsi"/>
          <w:bCs/>
          <w:sz w:val="22"/>
          <w:szCs w:val="22"/>
        </w:rPr>
        <w:t xml:space="preserve">2.1. </w:t>
      </w:r>
      <w:r w:rsidRPr="00BB6F65">
        <w:rPr>
          <w:rFonts w:asciiTheme="majorHAnsi" w:hAnsiTheme="majorHAnsi" w:cstheme="majorHAnsi"/>
          <w:bCs/>
          <w:sz w:val="22"/>
          <w:szCs w:val="22"/>
        </w:rPr>
        <w:t>TEORÍAS GENERALES RELACIONADAS CON EL TEMA</w:t>
      </w:r>
      <w:bookmarkEnd w:id="16"/>
    </w:p>
    <w:p w:rsidRPr="008E1C8A" w:rsidR="00BB6F65" w:rsidP="009621A7" w:rsidRDefault="00BB6F65" w14:paraId="459AC2CA" w14:textId="6B01D198">
      <w:pPr>
        <w:pStyle w:val="Ttulo3"/>
        <w:ind w:firstLine="720"/>
        <w:rPr>
          <w:rFonts w:asciiTheme="majorHAnsi" w:hAnsiTheme="majorHAnsi" w:cstheme="majorHAnsi"/>
          <w:b w:val="0"/>
          <w:bCs/>
          <w:sz w:val="22"/>
          <w:szCs w:val="22"/>
        </w:rPr>
      </w:pPr>
      <w:bookmarkStart w:name="_Toc69162784" w:id="17"/>
      <w:r>
        <w:rPr>
          <w:rFonts w:asciiTheme="majorHAnsi" w:hAnsiTheme="majorHAnsi" w:cstheme="majorHAnsi"/>
          <w:bCs/>
          <w:sz w:val="22"/>
          <w:szCs w:val="22"/>
        </w:rPr>
        <w:t>2.1.1. DEFINICIÓN DE GESTIÓN DEL CONOCIMIENTOS</w:t>
      </w:r>
      <w:bookmarkEnd w:id="17"/>
    </w:p>
    <w:p w:rsidRPr="00463C65" w:rsidR="00216DDA" w:rsidP="00AD03E0" w:rsidRDefault="001E4037" w14:paraId="1227CDC9" w14:textId="4B484B3A">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xml:space="preserve">Las empresas ven sus recursos desde un punto de estrategia de negocio, lo primero es entender que la estrategia es una herramienta </w:t>
      </w:r>
      <w:r w:rsidRPr="00463C65" w:rsidR="00450B3B">
        <w:rPr>
          <w:rFonts w:asciiTheme="majorHAnsi" w:hAnsiTheme="majorHAnsi" w:cstheme="majorHAnsi"/>
          <w:sz w:val="22"/>
          <w:szCs w:val="22"/>
        </w:rPr>
        <w:t>y está destinada a dirigir o gestionar con la finalidad de cumplir objetivos.</w:t>
      </w:r>
    </w:p>
    <w:p w:rsidRPr="00463C65" w:rsidR="00450B3B" w:rsidP="00AD03E0" w:rsidRDefault="00450B3B" w14:paraId="60954AD7" w14:textId="77777777">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xml:space="preserve">La dirección estratégica implica toma de decisiones para poder lograr los mejores resultados no solo en función del beneficio, de crecimiento u otros. </w:t>
      </w:r>
    </w:p>
    <w:p w:rsidRPr="00463C65" w:rsidR="00450B3B" w:rsidP="00AD03E0" w:rsidRDefault="00450B3B" w14:paraId="2DD945E5" w14:textId="5B323769">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El entorno cambiante, ya sea la globalización de servicios, la alta competitividad, inclusive la actual</w:t>
      </w:r>
      <w:r w:rsidR="00BB6F65">
        <w:rPr>
          <w:rFonts w:asciiTheme="majorHAnsi" w:hAnsiTheme="majorHAnsi" w:cstheme="majorHAnsi"/>
          <w:sz w:val="22"/>
          <w:szCs w:val="22"/>
        </w:rPr>
        <w:t xml:space="preserve"> </w:t>
      </w:r>
      <w:r w:rsidRPr="00463C65">
        <w:rPr>
          <w:rFonts w:asciiTheme="majorHAnsi" w:hAnsiTheme="majorHAnsi" w:cstheme="majorHAnsi"/>
          <w:sz w:val="22"/>
          <w:szCs w:val="22"/>
        </w:rPr>
        <w:t xml:space="preserve">pandemia que enfrentamos desde marzo de 2020 causa incertidumbre en los </w:t>
      </w:r>
      <w:r w:rsidRPr="00463C65">
        <w:rPr>
          <w:rFonts w:asciiTheme="majorHAnsi" w:hAnsiTheme="majorHAnsi" w:cstheme="majorHAnsi"/>
          <w:sz w:val="22"/>
          <w:szCs w:val="22"/>
        </w:rPr>
        <w:lastRenderedPageBreak/>
        <w:t>distintos mercados</w:t>
      </w:r>
      <w:r w:rsidRPr="00463C65" w:rsidR="00933002">
        <w:rPr>
          <w:rFonts w:asciiTheme="majorHAnsi" w:hAnsiTheme="majorHAnsi" w:cstheme="majorHAnsi"/>
          <w:sz w:val="22"/>
          <w:szCs w:val="22"/>
        </w:rPr>
        <w:t>, por ello se debe de tener estrategias defini</w:t>
      </w:r>
      <w:r w:rsidRPr="00463C65" w:rsidR="006B1548">
        <w:rPr>
          <w:rFonts w:asciiTheme="majorHAnsi" w:hAnsiTheme="majorHAnsi" w:cstheme="majorHAnsi"/>
          <w:sz w:val="22"/>
          <w:szCs w:val="22"/>
        </w:rPr>
        <w:t>d</w:t>
      </w:r>
      <w:r w:rsidRPr="00463C65" w:rsidR="00933002">
        <w:rPr>
          <w:rFonts w:asciiTheme="majorHAnsi" w:hAnsiTheme="majorHAnsi" w:cstheme="majorHAnsi"/>
          <w:sz w:val="22"/>
          <w:szCs w:val="22"/>
        </w:rPr>
        <w:t>as</w:t>
      </w:r>
      <w:r w:rsidRPr="00463C65" w:rsidR="006B1548">
        <w:rPr>
          <w:rFonts w:asciiTheme="majorHAnsi" w:hAnsiTheme="majorHAnsi" w:cstheme="majorHAnsi"/>
          <w:sz w:val="22"/>
          <w:szCs w:val="22"/>
        </w:rPr>
        <w:t xml:space="preserve"> y una de estas es el correcto uso de la gestión del conocimiento.</w:t>
      </w:r>
      <w:r w:rsidRPr="00463C65" w:rsidR="00933002">
        <w:rPr>
          <w:rFonts w:asciiTheme="majorHAnsi" w:hAnsiTheme="majorHAnsi" w:cstheme="majorHAnsi"/>
          <w:sz w:val="22"/>
          <w:szCs w:val="22"/>
        </w:rPr>
        <w:t xml:space="preserve"> </w:t>
      </w:r>
    </w:p>
    <w:p w:rsidRPr="00463C65" w:rsidR="001E4037" w:rsidP="00AD03E0" w:rsidRDefault="00933002" w14:paraId="0991B750" w14:textId="6A4A733D">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“La gestión del conocimiento</w:t>
      </w:r>
      <w:r w:rsidRPr="00463C65" w:rsidR="006B1548">
        <w:rPr>
          <w:rFonts w:asciiTheme="majorHAnsi" w:hAnsiTheme="majorHAnsi" w:cstheme="majorHAnsi"/>
          <w:sz w:val="22"/>
          <w:szCs w:val="22"/>
        </w:rPr>
        <w:t xml:space="preserve"> es la manera en que la información se procesa con el fin de que se</w:t>
      </w:r>
      <w:r w:rsidR="00BB6F65">
        <w:rPr>
          <w:rFonts w:asciiTheme="majorHAnsi" w:hAnsiTheme="majorHAnsi" w:cstheme="majorHAnsi"/>
          <w:sz w:val="22"/>
          <w:szCs w:val="22"/>
        </w:rPr>
        <w:t xml:space="preserve"> </w:t>
      </w:r>
      <w:r w:rsidRPr="00463C65" w:rsidR="006B1548">
        <w:rPr>
          <w:rFonts w:asciiTheme="majorHAnsi" w:hAnsiTheme="majorHAnsi" w:cstheme="majorHAnsi"/>
          <w:sz w:val="22"/>
          <w:szCs w:val="22"/>
        </w:rPr>
        <w:t>convierta en conocimiento. Así, las organizaciones deben averiguar cómo, cuándo y por qué se produce ese cambio, para posteriormente establecer patrones de comportamiento”</w:t>
      </w:r>
    </w:p>
    <w:p w:rsidRPr="00BB6F65" w:rsidR="006B1548" w:rsidP="00AD03E0" w:rsidRDefault="00C17801" w14:paraId="0DC19334" w14:textId="7AAF18F0">
      <w:pPr>
        <w:spacing w:line="480" w:lineRule="auto"/>
        <w:ind w:left="720" w:firstLine="720"/>
        <w:rPr>
          <w:rFonts w:asciiTheme="majorHAnsi" w:hAnsiTheme="majorHAnsi" w:cstheme="majorHAnsi"/>
          <w:b/>
          <w:bCs/>
          <w:sz w:val="22"/>
          <w:szCs w:val="22"/>
        </w:rPr>
      </w:pPr>
      <w:r w:rsidRPr="00BB6F65">
        <w:rPr>
          <w:rFonts w:asciiTheme="majorHAnsi" w:hAnsiTheme="majorHAnsi" w:cstheme="majorHAnsi"/>
          <w:b/>
          <w:bCs/>
          <w:sz w:val="22"/>
          <w:szCs w:val="22"/>
        </w:rPr>
        <w:t>Definiciones de gestión del conocimiento</w:t>
      </w:r>
    </w:p>
    <w:p w:rsidRPr="00463C65" w:rsidR="006B1548" w:rsidP="00AD03E0" w:rsidRDefault="006B1548" w14:paraId="4235F490" w14:textId="5A84401D">
      <w:pPr>
        <w:spacing w:line="480" w:lineRule="auto"/>
        <w:ind w:left="1440"/>
        <w:rPr>
          <w:rFonts w:asciiTheme="majorHAnsi" w:hAnsiTheme="majorHAnsi" w:cstheme="majorHAnsi"/>
          <w:sz w:val="22"/>
          <w:szCs w:val="22"/>
        </w:rPr>
      </w:pPr>
      <w:r w:rsidRPr="00F94882">
        <w:rPr>
          <w:rFonts w:asciiTheme="majorHAnsi" w:hAnsiTheme="majorHAnsi" w:cstheme="majorHAnsi"/>
          <w:i/>
          <w:iCs/>
          <w:sz w:val="22"/>
          <w:szCs w:val="22"/>
          <w:u w:val="single"/>
        </w:rPr>
        <w:t>Carl Frappaolo, 2006</w:t>
      </w:r>
      <w:r w:rsidR="00F94882">
        <w:rPr>
          <w:rFonts w:asciiTheme="majorHAnsi" w:hAnsiTheme="majorHAnsi" w:cstheme="majorHAnsi"/>
          <w:i/>
          <w:iCs/>
          <w:sz w:val="22"/>
          <w:szCs w:val="22"/>
          <w:u w:val="single"/>
        </w:rPr>
        <w:t>:</w:t>
      </w:r>
      <w:r w:rsidRPr="00463C65">
        <w:rPr>
          <w:rFonts w:asciiTheme="majorHAnsi" w:hAnsiTheme="majorHAnsi" w:cstheme="majorHAnsi"/>
          <w:sz w:val="22"/>
          <w:szCs w:val="22"/>
        </w:rPr>
        <w:t xml:space="preserve"> "Gestión del Conocimiento es el apalancamiento colectivo de sabiduría para incrementar la respuestas adecuadas e innovación". “Administración del Conocimiento no es algo mágico y tampoco es nuevo. Se ha venido haciendo por décadas en la forma de inteligencia competitiva"</w:t>
      </w:r>
    </w:p>
    <w:p w:rsidRPr="00463C65" w:rsidR="006B1548" w:rsidP="00AD03E0" w:rsidRDefault="006B1548" w14:paraId="77E2C652" w14:textId="1E9C7F57">
      <w:pPr>
        <w:spacing w:line="480" w:lineRule="auto"/>
        <w:ind w:left="1440"/>
        <w:rPr>
          <w:rFonts w:asciiTheme="majorHAnsi" w:hAnsiTheme="majorHAnsi" w:cstheme="majorHAnsi"/>
          <w:sz w:val="22"/>
          <w:szCs w:val="22"/>
        </w:rPr>
      </w:pPr>
      <w:r w:rsidRPr="00F94882">
        <w:rPr>
          <w:rFonts w:asciiTheme="majorHAnsi" w:hAnsiTheme="majorHAnsi" w:cstheme="majorHAnsi"/>
          <w:i/>
          <w:iCs/>
          <w:sz w:val="22"/>
          <w:szCs w:val="22"/>
          <w:u w:val="single"/>
        </w:rPr>
        <w:t>Smith, 2007</w:t>
      </w:r>
      <w:r w:rsidR="00F94882">
        <w:rPr>
          <w:rFonts w:asciiTheme="majorHAnsi" w:hAnsiTheme="majorHAnsi" w:cstheme="majorHAnsi"/>
          <w:sz w:val="22"/>
          <w:szCs w:val="22"/>
        </w:rPr>
        <w:t>:</w:t>
      </w:r>
      <w:r w:rsidRPr="00463C65">
        <w:rPr>
          <w:rFonts w:asciiTheme="majorHAnsi" w:hAnsiTheme="majorHAnsi" w:cstheme="majorHAnsi"/>
          <w:sz w:val="22"/>
          <w:szCs w:val="22"/>
        </w:rPr>
        <w:t xml:space="preserve"> “Es la estrategia y procesos que permiten la creación y flujo de conocimiento relevante a través del negocio para crear valor organizacional, de negocio, y de clientes.”</w:t>
      </w:r>
    </w:p>
    <w:p w:rsidRPr="00463C65" w:rsidR="006B1548" w:rsidP="00AD03E0" w:rsidRDefault="006B1548" w14:paraId="46F88475" w14:textId="4408383B">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"Necesidad de acelerar el flujo de la información que tiene valor, desde los individuos a la organización y de vuelta a los individuos, de modo que ellos puedan usarla en crear valor para los clientes y la compañía"</w:t>
      </w:r>
    </w:p>
    <w:p w:rsidRPr="00463C65" w:rsidR="006B1548" w:rsidP="004806C9" w:rsidRDefault="006B1548" w14:paraId="1EB2EBB9" w14:textId="7AEAB9B6">
      <w:pPr>
        <w:spacing w:line="480" w:lineRule="auto"/>
        <w:ind w:left="1440"/>
        <w:rPr>
          <w:rFonts w:asciiTheme="majorHAnsi" w:hAnsiTheme="majorHAnsi" w:cstheme="majorHAnsi"/>
          <w:sz w:val="22"/>
          <w:szCs w:val="22"/>
        </w:rPr>
      </w:pPr>
      <w:r w:rsidRPr="004806C9">
        <w:rPr>
          <w:rFonts w:asciiTheme="majorHAnsi" w:hAnsiTheme="majorHAnsi" w:cstheme="majorHAnsi"/>
          <w:i/>
          <w:iCs/>
          <w:sz w:val="22"/>
          <w:szCs w:val="22"/>
          <w:u w:val="single"/>
        </w:rPr>
        <w:t>Cortés, Agustín Egea</w:t>
      </w:r>
      <w:r w:rsidR="004806C9">
        <w:rPr>
          <w:rFonts w:asciiTheme="majorHAnsi" w:hAnsiTheme="majorHAnsi" w:cstheme="majorHAnsi"/>
          <w:i/>
          <w:iCs/>
          <w:sz w:val="22"/>
          <w:szCs w:val="22"/>
          <w:u w:val="single"/>
        </w:rPr>
        <w:t>:</w:t>
      </w:r>
      <w:r w:rsidRPr="00463C65">
        <w:rPr>
          <w:rFonts w:asciiTheme="majorHAnsi" w:hAnsiTheme="majorHAnsi" w:cstheme="majorHAnsi"/>
          <w:sz w:val="22"/>
          <w:szCs w:val="22"/>
        </w:rPr>
        <w:t xml:space="preserve"> "La Gestión del Conocimiento (si es que existe) debe tener un apellido: Gestión del Conocimiento en la empresa, Gestión del Conocimiento en la enseñanza,</w:t>
      </w:r>
      <w:r w:rsidR="004806C9">
        <w:rPr>
          <w:rFonts w:asciiTheme="majorHAnsi" w:hAnsiTheme="majorHAnsi" w:cstheme="majorHAnsi"/>
          <w:sz w:val="22"/>
          <w:szCs w:val="22"/>
        </w:rPr>
        <w:t xml:space="preserve"> </w:t>
      </w:r>
      <w:r w:rsidRPr="00463C65">
        <w:rPr>
          <w:rFonts w:asciiTheme="majorHAnsi" w:hAnsiTheme="majorHAnsi" w:cstheme="majorHAnsi"/>
          <w:sz w:val="22"/>
          <w:szCs w:val="22"/>
        </w:rPr>
        <w:t xml:space="preserve">Gestión del Conocimiento en </w:t>
      </w:r>
      <w:r w:rsidRPr="00463C65" w:rsidR="00C17801">
        <w:rPr>
          <w:rFonts w:asciiTheme="majorHAnsi" w:hAnsiTheme="majorHAnsi" w:cstheme="majorHAnsi"/>
          <w:sz w:val="22"/>
          <w:szCs w:val="22"/>
        </w:rPr>
        <w:t>las historias</w:t>
      </w:r>
      <w:r w:rsidRPr="00463C65">
        <w:rPr>
          <w:rFonts w:asciiTheme="majorHAnsi" w:hAnsiTheme="majorHAnsi" w:cstheme="majorHAnsi"/>
          <w:sz w:val="22"/>
          <w:szCs w:val="22"/>
        </w:rPr>
        <w:t xml:space="preserve"> de las civilizaciones... De todas estas, la aplicada en la empresa es la que creo que es novedosa y es en la que merece la pena trabajar en definir (sin desprecio de las demás, por supuesto). No </w:t>
      </w:r>
      <w:r w:rsidRPr="00463C65" w:rsidR="00C17801">
        <w:rPr>
          <w:rFonts w:asciiTheme="majorHAnsi" w:hAnsiTheme="majorHAnsi" w:cstheme="majorHAnsi"/>
          <w:sz w:val="22"/>
          <w:szCs w:val="22"/>
        </w:rPr>
        <w:t>obstante,</w:t>
      </w:r>
      <w:r w:rsidRPr="00463C65">
        <w:rPr>
          <w:rFonts w:asciiTheme="majorHAnsi" w:hAnsiTheme="majorHAnsi" w:cstheme="majorHAnsi"/>
          <w:sz w:val="22"/>
          <w:szCs w:val="22"/>
        </w:rPr>
        <w:t xml:space="preserve"> conviene tener claro que la G.C. es un flujo, no una cosa que se pueda manejar y atrapar"</w:t>
      </w:r>
    </w:p>
    <w:p w:rsidRPr="00463C65" w:rsidR="006B1548" w:rsidP="00AD03E0" w:rsidRDefault="006B1548" w14:paraId="60F5D5CF" w14:textId="6FDFD737">
      <w:pPr>
        <w:spacing w:line="480" w:lineRule="auto"/>
        <w:ind w:left="1440"/>
        <w:rPr>
          <w:rFonts w:asciiTheme="majorHAnsi" w:hAnsiTheme="majorHAnsi" w:cstheme="majorHAnsi"/>
          <w:sz w:val="22"/>
          <w:szCs w:val="22"/>
        </w:rPr>
      </w:pPr>
      <w:r w:rsidRPr="004806C9">
        <w:rPr>
          <w:rFonts w:asciiTheme="majorHAnsi" w:hAnsiTheme="majorHAnsi" w:cstheme="majorHAnsi"/>
          <w:i/>
          <w:iCs/>
          <w:sz w:val="22"/>
          <w:szCs w:val="22"/>
          <w:u w:val="single"/>
        </w:rPr>
        <w:t>Flores Vivar, Jesús</w:t>
      </w:r>
      <w:r w:rsidR="004806C9">
        <w:rPr>
          <w:rFonts w:asciiTheme="majorHAnsi" w:hAnsiTheme="majorHAnsi" w:cstheme="majorHAnsi"/>
          <w:i/>
          <w:iCs/>
          <w:sz w:val="22"/>
          <w:szCs w:val="22"/>
          <w:u w:val="single"/>
        </w:rPr>
        <w:t>:</w:t>
      </w:r>
      <w:r w:rsidRPr="00463C65">
        <w:rPr>
          <w:rFonts w:asciiTheme="majorHAnsi" w:hAnsiTheme="majorHAnsi" w:cstheme="majorHAnsi"/>
          <w:sz w:val="22"/>
          <w:szCs w:val="22"/>
        </w:rPr>
        <w:t xml:space="preserve"> en el artículo "La gestión del conocimiento en las empresas" "Proceso tanto cultural como tecnológico, de ahí que la cultura que no propicie y recompense el intercambio de conocimientos no pueda esperar que la tecnología resuelva sus desafíos cognoscitivos"</w:t>
      </w:r>
    </w:p>
    <w:p w:rsidRPr="00463C65" w:rsidR="006B1548" w:rsidP="00AD03E0" w:rsidRDefault="006B1548" w14:paraId="11813E29" w14:textId="10DE3E7E">
      <w:pPr>
        <w:spacing w:line="480" w:lineRule="auto"/>
        <w:ind w:left="1440"/>
        <w:rPr>
          <w:rFonts w:asciiTheme="majorHAnsi" w:hAnsiTheme="majorHAnsi" w:cstheme="majorHAnsi"/>
          <w:sz w:val="22"/>
          <w:szCs w:val="22"/>
        </w:rPr>
      </w:pPr>
      <w:r w:rsidRPr="004806C9">
        <w:rPr>
          <w:rFonts w:asciiTheme="majorHAnsi" w:hAnsiTheme="majorHAnsi" w:cstheme="majorHAnsi"/>
          <w:i/>
          <w:iCs/>
          <w:sz w:val="22"/>
          <w:szCs w:val="22"/>
          <w:u w:val="single"/>
        </w:rPr>
        <w:lastRenderedPageBreak/>
        <w:t>Prusak,</w:t>
      </w:r>
      <w:r w:rsidRPr="004806C9" w:rsidR="004806C9">
        <w:rPr>
          <w:rFonts w:asciiTheme="majorHAnsi" w:hAnsiTheme="majorHAnsi" w:cstheme="majorHAnsi"/>
          <w:i/>
          <w:iCs/>
          <w:sz w:val="22"/>
          <w:szCs w:val="22"/>
          <w:u w:val="single"/>
        </w:rPr>
        <w:t xml:space="preserve"> </w:t>
      </w:r>
      <w:r w:rsidRPr="004806C9">
        <w:rPr>
          <w:rFonts w:asciiTheme="majorHAnsi" w:hAnsiTheme="majorHAnsi" w:cstheme="majorHAnsi"/>
          <w:i/>
          <w:iCs/>
          <w:sz w:val="22"/>
          <w:szCs w:val="22"/>
          <w:u w:val="single"/>
        </w:rPr>
        <w:t>Laurance</w:t>
      </w:r>
      <w:r w:rsidRPr="004806C9" w:rsidR="004806C9">
        <w:rPr>
          <w:rFonts w:asciiTheme="majorHAnsi" w:hAnsiTheme="majorHAnsi" w:cstheme="majorHAnsi"/>
          <w:i/>
          <w:iCs/>
          <w:sz w:val="22"/>
          <w:szCs w:val="22"/>
          <w:u w:val="single"/>
        </w:rPr>
        <w:t>:</w:t>
      </w:r>
      <w:r w:rsidRPr="00463C65">
        <w:rPr>
          <w:rFonts w:asciiTheme="majorHAnsi" w:hAnsiTheme="majorHAnsi" w:cstheme="majorHAnsi"/>
          <w:sz w:val="22"/>
          <w:szCs w:val="22"/>
        </w:rPr>
        <w:t xml:space="preserve"> de IBM</w:t>
      </w:r>
      <w:r w:rsidRPr="00463C65" w:rsidR="00C17801">
        <w:rPr>
          <w:rFonts w:asciiTheme="majorHAnsi" w:hAnsiTheme="majorHAnsi" w:cstheme="majorHAnsi"/>
          <w:sz w:val="22"/>
          <w:szCs w:val="22"/>
        </w:rPr>
        <w:t xml:space="preserve"> </w:t>
      </w:r>
      <w:r w:rsidRPr="00463C65">
        <w:rPr>
          <w:rFonts w:asciiTheme="majorHAnsi" w:hAnsiTheme="majorHAnsi" w:cstheme="majorHAnsi"/>
          <w:sz w:val="22"/>
          <w:szCs w:val="22"/>
        </w:rPr>
        <w:t>Consulting Services</w:t>
      </w:r>
      <w:r w:rsidRPr="00463C65" w:rsidR="00C17801">
        <w:rPr>
          <w:rFonts w:asciiTheme="majorHAnsi" w:hAnsiTheme="majorHAnsi" w:cstheme="majorHAnsi"/>
          <w:sz w:val="22"/>
          <w:szCs w:val="22"/>
        </w:rPr>
        <w:t xml:space="preserve"> </w:t>
      </w:r>
      <w:r w:rsidRPr="00463C65">
        <w:rPr>
          <w:rFonts w:asciiTheme="majorHAnsi" w:hAnsiTheme="majorHAnsi" w:cstheme="majorHAnsi"/>
          <w:sz w:val="22"/>
          <w:szCs w:val="22"/>
        </w:rPr>
        <w:t>"la gestión del entorno que optimiza el conocimiento. El conocimiento en sí</w:t>
      </w:r>
      <w:r w:rsidRPr="00463C65" w:rsidR="00C17801">
        <w:rPr>
          <w:rFonts w:asciiTheme="majorHAnsi" w:hAnsiTheme="majorHAnsi" w:cstheme="majorHAnsi"/>
          <w:sz w:val="22"/>
          <w:szCs w:val="22"/>
        </w:rPr>
        <w:t xml:space="preserve"> </w:t>
      </w:r>
      <w:r w:rsidRPr="00463C65">
        <w:rPr>
          <w:rFonts w:asciiTheme="majorHAnsi" w:hAnsiTheme="majorHAnsi" w:cstheme="majorHAnsi"/>
          <w:sz w:val="22"/>
          <w:szCs w:val="22"/>
        </w:rPr>
        <w:t>mismo no se puede gestionar. Gestionar el entorno es hacer que la gente lea,</w:t>
      </w:r>
      <w:r w:rsidRPr="00463C65" w:rsidR="00C17801">
        <w:rPr>
          <w:rFonts w:asciiTheme="majorHAnsi" w:hAnsiTheme="majorHAnsi" w:cstheme="majorHAnsi"/>
          <w:sz w:val="22"/>
          <w:szCs w:val="22"/>
        </w:rPr>
        <w:t xml:space="preserve"> </w:t>
      </w:r>
      <w:r w:rsidRPr="00463C65">
        <w:rPr>
          <w:rFonts w:asciiTheme="majorHAnsi" w:hAnsiTheme="majorHAnsi" w:cstheme="majorHAnsi"/>
          <w:sz w:val="22"/>
          <w:szCs w:val="22"/>
        </w:rPr>
        <w:t>piense y coordiné entre equipos".</w:t>
      </w:r>
    </w:p>
    <w:p w:rsidRPr="004806C9" w:rsidR="004806C9" w:rsidP="00AD03E0" w:rsidRDefault="0071151A" w14:paraId="257B4E61" w14:textId="77777777">
      <w:pPr>
        <w:spacing w:line="480" w:lineRule="auto"/>
        <w:ind w:left="1440"/>
        <w:rPr>
          <w:rFonts w:asciiTheme="majorHAnsi" w:hAnsiTheme="majorHAnsi" w:cstheme="majorHAnsi"/>
          <w:b/>
          <w:bCs/>
          <w:i/>
          <w:iCs/>
          <w:sz w:val="22"/>
          <w:szCs w:val="22"/>
        </w:rPr>
      </w:pPr>
      <w:r w:rsidRPr="004806C9">
        <w:rPr>
          <w:rFonts w:asciiTheme="majorHAnsi" w:hAnsiTheme="majorHAnsi" w:cstheme="majorHAnsi"/>
          <w:b/>
          <w:bCs/>
          <w:i/>
          <w:iCs/>
          <w:sz w:val="22"/>
          <w:szCs w:val="22"/>
        </w:rPr>
        <w:t xml:space="preserve">Gestión funcional del conocimiento: </w:t>
      </w:r>
    </w:p>
    <w:p w:rsidRPr="00463C65" w:rsidR="0071151A" w:rsidP="00AD03E0" w:rsidRDefault="004806C9" w14:paraId="0388C8B6" w14:textId="280200A7">
      <w:pPr>
        <w:spacing w:line="480" w:lineRule="auto"/>
        <w:ind w:left="1440"/>
        <w:rPr>
          <w:rFonts w:asciiTheme="majorHAnsi" w:hAnsiTheme="majorHAnsi" w:cstheme="majorHAnsi"/>
          <w:sz w:val="22"/>
          <w:szCs w:val="22"/>
        </w:rPr>
      </w:pPr>
      <w:r>
        <w:rPr>
          <w:rFonts w:asciiTheme="majorHAnsi" w:hAnsiTheme="majorHAnsi" w:cstheme="majorHAnsi"/>
          <w:sz w:val="22"/>
          <w:szCs w:val="22"/>
        </w:rPr>
        <w:t>L</w:t>
      </w:r>
      <w:r w:rsidRPr="00463C65" w:rsidR="0071151A">
        <w:rPr>
          <w:rFonts w:asciiTheme="majorHAnsi" w:hAnsiTheme="majorHAnsi" w:cstheme="majorHAnsi"/>
          <w:sz w:val="22"/>
          <w:szCs w:val="22"/>
        </w:rPr>
        <w:t>as compañías, conscientes de la necesidad de distribuir información en la organización, están empleando una serie de técnicas de gestión funcional del conocimiento con la principal preocupación de conectar a las personas con el sistema que se utiliza para la distribución y la transferencia de conocimiento.</w:t>
      </w:r>
    </w:p>
    <w:p w:rsidRPr="004806C9" w:rsidR="004806C9" w:rsidP="004806C9" w:rsidRDefault="000D27CB" w14:paraId="74D0E1F0" w14:textId="0A6ED07F">
      <w:pPr>
        <w:spacing w:line="480" w:lineRule="auto"/>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076BA02A" wp14:editId="1B487A87">
            <wp:extent cx="2690547" cy="2230261"/>
            <wp:effectExtent l="76200" t="95250" r="71755" b="939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0436" cy="2271616"/>
                    </a:xfrm>
                    <a:prstGeom prst="rect">
                      <a:avLst/>
                    </a:prstGeom>
                    <a:effectLst>
                      <a:outerShdw blurRad="63500" sx="102000" sy="102000" algn="ctr" rotWithShape="0">
                        <a:prstClr val="black">
                          <a:alpha val="40000"/>
                        </a:prstClr>
                      </a:outerShdw>
                    </a:effectLst>
                  </pic:spPr>
                </pic:pic>
              </a:graphicData>
            </a:graphic>
          </wp:inline>
        </w:drawing>
      </w:r>
    </w:p>
    <w:p w:rsidR="004806C9" w:rsidP="00AD03E0" w:rsidRDefault="0071151A" w14:paraId="772714CF" w14:textId="729FBADF">
      <w:pPr>
        <w:spacing w:line="480" w:lineRule="auto"/>
        <w:ind w:left="1440"/>
        <w:rPr>
          <w:rFonts w:asciiTheme="majorHAnsi" w:hAnsiTheme="majorHAnsi" w:cstheme="majorHAnsi"/>
          <w:sz w:val="22"/>
          <w:szCs w:val="22"/>
        </w:rPr>
      </w:pPr>
      <w:r w:rsidRPr="004806C9">
        <w:rPr>
          <w:rFonts w:asciiTheme="majorHAnsi" w:hAnsiTheme="majorHAnsi" w:cstheme="majorHAnsi"/>
          <w:b/>
          <w:bCs/>
          <w:i/>
          <w:iCs/>
          <w:sz w:val="22"/>
          <w:szCs w:val="22"/>
        </w:rPr>
        <w:t>Gestión estratégica del conocimiento:</w:t>
      </w:r>
      <w:r w:rsidRPr="00463C65">
        <w:rPr>
          <w:rFonts w:asciiTheme="majorHAnsi" w:hAnsiTheme="majorHAnsi" w:cstheme="majorHAnsi"/>
          <w:sz w:val="22"/>
          <w:szCs w:val="22"/>
        </w:rPr>
        <w:t xml:space="preserve"> </w:t>
      </w:r>
    </w:p>
    <w:p w:rsidRPr="00463C65" w:rsidR="00C17801" w:rsidP="00AD03E0" w:rsidRDefault="004806C9" w14:paraId="5F650153" w14:textId="5630E767">
      <w:pPr>
        <w:spacing w:line="480" w:lineRule="auto"/>
        <w:ind w:left="1440"/>
        <w:rPr>
          <w:rFonts w:asciiTheme="majorHAnsi" w:hAnsiTheme="majorHAnsi" w:cstheme="majorHAnsi"/>
          <w:sz w:val="22"/>
          <w:szCs w:val="22"/>
        </w:rPr>
      </w:pPr>
      <w:r>
        <w:rPr>
          <w:rFonts w:asciiTheme="majorHAnsi" w:hAnsiTheme="majorHAnsi" w:cstheme="majorHAnsi"/>
          <w:sz w:val="22"/>
          <w:szCs w:val="22"/>
        </w:rPr>
        <w:t>E</w:t>
      </w:r>
      <w:r w:rsidRPr="00463C65" w:rsidR="0071151A">
        <w:rPr>
          <w:rFonts w:asciiTheme="majorHAnsi" w:hAnsiTheme="majorHAnsi" w:cstheme="majorHAnsi"/>
          <w:sz w:val="22"/>
          <w:szCs w:val="22"/>
        </w:rPr>
        <w:t>stablece un equilibrio al vincular la creación del conocimiento de una compañía con su estrategia empresarial, prestando atención al impacto de la informática y a la necesidad de diseñar la estructura de la organización en conformidad.</w:t>
      </w:r>
    </w:p>
    <w:p w:rsidRPr="00463C65" w:rsidR="0071151A" w:rsidP="00AD03E0" w:rsidRDefault="000D27CB" w14:paraId="7369012D" w14:textId="795D8EB6">
      <w:pPr>
        <w:spacing w:line="480" w:lineRule="auto"/>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1538D5F4" wp14:editId="504F1C27">
            <wp:extent cx="2615115" cy="2178514"/>
            <wp:effectExtent l="76200" t="95250" r="71120" b="889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250" cy="2199452"/>
                    </a:xfrm>
                    <a:prstGeom prst="rect">
                      <a:avLst/>
                    </a:prstGeom>
                    <a:effectLst>
                      <a:outerShdw blurRad="63500" sx="102000" sy="102000" algn="ctr" rotWithShape="0">
                        <a:prstClr val="black">
                          <a:alpha val="40000"/>
                        </a:prstClr>
                      </a:outerShdw>
                    </a:effectLst>
                  </pic:spPr>
                </pic:pic>
              </a:graphicData>
            </a:graphic>
          </wp:inline>
        </w:drawing>
      </w:r>
    </w:p>
    <w:p w:rsidRPr="00463C65" w:rsidR="000573FA" w:rsidP="00AD03E0" w:rsidRDefault="000573FA" w14:paraId="0FE03FFC" w14:textId="1E1C268A">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lastRenderedPageBreak/>
        <w:t xml:space="preserve">Definir la Gestión del Conocimiento </w:t>
      </w:r>
      <w:r w:rsidRPr="00463C65" w:rsidR="00654D74">
        <w:rPr>
          <w:rFonts w:asciiTheme="majorHAnsi" w:hAnsiTheme="majorHAnsi" w:cstheme="majorHAnsi"/>
          <w:sz w:val="22"/>
          <w:szCs w:val="22"/>
        </w:rPr>
        <w:t xml:space="preserve">(GC) </w:t>
      </w:r>
      <w:r w:rsidRPr="00463C65" w:rsidR="00DC5AEB">
        <w:rPr>
          <w:rFonts w:asciiTheme="majorHAnsi" w:hAnsiTheme="majorHAnsi" w:cstheme="majorHAnsi"/>
          <w:sz w:val="22"/>
          <w:szCs w:val="22"/>
        </w:rPr>
        <w:t>no es tarea fácil, prueba de ello es la cantidad de d</w:t>
      </w:r>
      <w:r w:rsidRPr="00463C65">
        <w:rPr>
          <w:rFonts w:asciiTheme="majorHAnsi" w:hAnsiTheme="majorHAnsi" w:cstheme="majorHAnsi"/>
          <w:sz w:val="22"/>
          <w:szCs w:val="22"/>
        </w:rPr>
        <w:t>efiniciones</w:t>
      </w:r>
      <w:r w:rsidRPr="00463C65" w:rsidR="00DC5AEB">
        <w:rPr>
          <w:rFonts w:asciiTheme="majorHAnsi" w:hAnsiTheme="majorHAnsi" w:cstheme="majorHAnsi"/>
          <w:sz w:val="22"/>
          <w:szCs w:val="22"/>
        </w:rPr>
        <w:t xml:space="preserve"> que hemos encontrado, </w:t>
      </w:r>
      <w:r w:rsidRPr="00463C65">
        <w:rPr>
          <w:rFonts w:asciiTheme="majorHAnsi" w:hAnsiTheme="majorHAnsi" w:cstheme="majorHAnsi"/>
          <w:sz w:val="22"/>
          <w:szCs w:val="22"/>
        </w:rPr>
        <w:t xml:space="preserve">la </w:t>
      </w:r>
      <w:r w:rsidRPr="00463C65" w:rsidR="00654D74">
        <w:rPr>
          <w:rFonts w:asciiTheme="majorHAnsi" w:hAnsiTheme="majorHAnsi" w:cstheme="majorHAnsi"/>
          <w:sz w:val="22"/>
          <w:szCs w:val="22"/>
        </w:rPr>
        <w:t>GC</w:t>
      </w:r>
      <w:r w:rsidRPr="00463C65">
        <w:rPr>
          <w:rFonts w:asciiTheme="majorHAnsi" w:hAnsiTheme="majorHAnsi" w:cstheme="majorHAnsi"/>
          <w:sz w:val="22"/>
          <w:szCs w:val="22"/>
        </w:rPr>
        <w:t xml:space="preserve"> no </w:t>
      </w:r>
      <w:r w:rsidRPr="00463C65" w:rsidR="00654D74">
        <w:rPr>
          <w:rFonts w:asciiTheme="majorHAnsi" w:hAnsiTheme="majorHAnsi" w:cstheme="majorHAnsi"/>
          <w:sz w:val="22"/>
          <w:szCs w:val="22"/>
        </w:rPr>
        <w:t xml:space="preserve">se asocia </w:t>
      </w:r>
      <w:r w:rsidRPr="00463C65">
        <w:rPr>
          <w:rFonts w:asciiTheme="majorHAnsi" w:hAnsiTheme="majorHAnsi" w:cstheme="majorHAnsi"/>
          <w:sz w:val="22"/>
          <w:szCs w:val="22"/>
        </w:rPr>
        <w:t xml:space="preserve">solamente </w:t>
      </w:r>
      <w:r w:rsidRPr="00463C65" w:rsidR="00654D74">
        <w:rPr>
          <w:rFonts w:asciiTheme="majorHAnsi" w:hAnsiTheme="majorHAnsi" w:cstheme="majorHAnsi"/>
          <w:sz w:val="22"/>
          <w:szCs w:val="22"/>
        </w:rPr>
        <w:t xml:space="preserve">a </w:t>
      </w:r>
      <w:r w:rsidRPr="00463C65">
        <w:rPr>
          <w:rFonts w:asciiTheme="majorHAnsi" w:hAnsiTheme="majorHAnsi" w:cstheme="majorHAnsi"/>
          <w:sz w:val="22"/>
          <w:szCs w:val="22"/>
        </w:rPr>
        <w:t xml:space="preserve">tecnología, aunque es su principal </w:t>
      </w:r>
      <w:r w:rsidRPr="00463C65" w:rsidR="00654D74">
        <w:rPr>
          <w:rFonts w:asciiTheme="majorHAnsi" w:hAnsiTheme="majorHAnsi" w:cstheme="majorHAnsi"/>
          <w:sz w:val="22"/>
          <w:szCs w:val="22"/>
        </w:rPr>
        <w:t>palanca</w:t>
      </w:r>
      <w:r w:rsidRPr="00463C65">
        <w:rPr>
          <w:rFonts w:asciiTheme="majorHAnsi" w:hAnsiTheme="majorHAnsi" w:cstheme="majorHAnsi"/>
          <w:sz w:val="22"/>
          <w:szCs w:val="22"/>
        </w:rPr>
        <w:t xml:space="preserve">, la estrategia y el liderazgo son </w:t>
      </w:r>
      <w:r w:rsidRPr="00463C65" w:rsidR="00654D74">
        <w:rPr>
          <w:rFonts w:asciiTheme="majorHAnsi" w:hAnsiTheme="majorHAnsi" w:cstheme="majorHAnsi"/>
          <w:sz w:val="22"/>
          <w:szCs w:val="22"/>
        </w:rPr>
        <w:t>vitales</w:t>
      </w:r>
      <w:r w:rsidRPr="00463C65">
        <w:rPr>
          <w:rFonts w:asciiTheme="majorHAnsi" w:hAnsiTheme="majorHAnsi" w:cstheme="majorHAnsi"/>
          <w:sz w:val="22"/>
          <w:szCs w:val="22"/>
        </w:rPr>
        <w:t xml:space="preserve"> para el éxito de la </w:t>
      </w:r>
      <w:r w:rsidRPr="00463C65" w:rsidR="00654D74">
        <w:rPr>
          <w:rFonts w:asciiTheme="majorHAnsi" w:hAnsiTheme="majorHAnsi" w:cstheme="majorHAnsi"/>
          <w:sz w:val="22"/>
          <w:szCs w:val="22"/>
        </w:rPr>
        <w:t>GC.</w:t>
      </w:r>
      <w:r w:rsidRPr="00463C65">
        <w:rPr>
          <w:rFonts w:asciiTheme="majorHAnsi" w:hAnsiTheme="majorHAnsi" w:cstheme="majorHAnsi"/>
          <w:sz w:val="22"/>
          <w:szCs w:val="22"/>
        </w:rPr>
        <w:t xml:space="preserve"> No es una estrategia de negocios, </w:t>
      </w:r>
      <w:r w:rsidRPr="00463C65" w:rsidR="00B40017">
        <w:rPr>
          <w:rFonts w:asciiTheme="majorHAnsi" w:hAnsiTheme="majorHAnsi" w:cstheme="majorHAnsi"/>
          <w:sz w:val="22"/>
          <w:szCs w:val="22"/>
        </w:rPr>
        <w:t>se debe de alinear a la</w:t>
      </w:r>
      <w:r w:rsidRPr="00463C65">
        <w:rPr>
          <w:rFonts w:asciiTheme="majorHAnsi" w:hAnsiTheme="majorHAnsi" w:cstheme="majorHAnsi"/>
          <w:sz w:val="22"/>
          <w:szCs w:val="22"/>
        </w:rPr>
        <w:t xml:space="preserve"> cultura organizacional que promueva el conocimiento y la cultura de innovación en las organizaciones. Y más importante aún están las corrientes que hablan del hacer de manera mucho más fundamental que el de recopilar información.</w:t>
      </w:r>
    </w:p>
    <w:p w:rsidRPr="00463C65" w:rsidR="000573FA" w:rsidP="00AD03E0" w:rsidRDefault="000573FA" w14:paraId="29036E71" w14:textId="77777777">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Una definición que abarca muchos de estos aspectos es:</w:t>
      </w:r>
    </w:p>
    <w:p w:rsidRPr="00463C65" w:rsidR="00216DDA" w:rsidP="00AD03E0" w:rsidRDefault="000573FA" w14:paraId="69B86CB9" w14:textId="72A8BAB8">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“Gestión del Conocimiento es el apalancamiento colectivo de sabiduría para incrementar la respuestas adecuadas e innovación” (Knowledge Management, Carl Frappaolo, 2005, p. 8)</w:t>
      </w:r>
    </w:p>
    <w:p w:rsidRPr="00BB6F65" w:rsidR="000573FA" w:rsidP="009621A7" w:rsidRDefault="000573FA" w14:paraId="0A8BF6FE" w14:textId="6FC26CA1">
      <w:pPr>
        <w:pStyle w:val="Ttulo3"/>
        <w:ind w:firstLine="720"/>
        <w:rPr>
          <w:rFonts w:asciiTheme="majorHAnsi" w:hAnsiTheme="majorHAnsi" w:cstheme="majorHAnsi"/>
          <w:b w:val="0"/>
          <w:bCs/>
          <w:sz w:val="22"/>
          <w:szCs w:val="22"/>
        </w:rPr>
      </w:pPr>
      <w:bookmarkStart w:name="_Toc69162785" w:id="18"/>
      <w:r w:rsidRPr="00BB6F65">
        <w:rPr>
          <w:rFonts w:asciiTheme="majorHAnsi" w:hAnsiTheme="majorHAnsi" w:cstheme="majorHAnsi"/>
          <w:bCs/>
          <w:sz w:val="22"/>
          <w:szCs w:val="22"/>
        </w:rPr>
        <w:t>2.1.</w:t>
      </w:r>
      <w:r w:rsidRPr="00BB6F65" w:rsidR="00BB6F65">
        <w:rPr>
          <w:rFonts w:asciiTheme="majorHAnsi" w:hAnsiTheme="majorHAnsi" w:cstheme="majorHAnsi"/>
          <w:bCs/>
          <w:sz w:val="22"/>
          <w:szCs w:val="22"/>
        </w:rPr>
        <w:t>2</w:t>
      </w:r>
      <w:r w:rsidR="00BB6F65">
        <w:rPr>
          <w:rFonts w:asciiTheme="majorHAnsi" w:hAnsiTheme="majorHAnsi" w:cstheme="majorHAnsi"/>
          <w:bCs/>
          <w:sz w:val="22"/>
          <w:szCs w:val="22"/>
        </w:rPr>
        <w:t>.</w:t>
      </w:r>
      <w:r w:rsidRPr="00BB6F65">
        <w:rPr>
          <w:rFonts w:asciiTheme="majorHAnsi" w:hAnsiTheme="majorHAnsi" w:cstheme="majorHAnsi"/>
          <w:bCs/>
          <w:sz w:val="22"/>
          <w:szCs w:val="22"/>
        </w:rPr>
        <w:t xml:space="preserve"> LA CADENA DEL CONOCIMIENTO:</w:t>
      </w:r>
      <w:bookmarkEnd w:id="18"/>
    </w:p>
    <w:p w:rsidRPr="00463C65" w:rsidR="000573FA" w:rsidP="00AD03E0" w:rsidRDefault="00B40017" w14:paraId="3E5E282B" w14:textId="5DC95459">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E</w:t>
      </w:r>
      <w:r w:rsidRPr="00463C65" w:rsidR="000573FA">
        <w:rPr>
          <w:rFonts w:asciiTheme="majorHAnsi" w:hAnsiTheme="majorHAnsi" w:cstheme="majorHAnsi"/>
          <w:sz w:val="22"/>
          <w:szCs w:val="22"/>
        </w:rPr>
        <w:t>l concepto de la cadena de Conocimiento</w:t>
      </w:r>
      <w:r w:rsidRPr="00463C65">
        <w:rPr>
          <w:rFonts w:asciiTheme="majorHAnsi" w:hAnsiTheme="majorHAnsi" w:cstheme="majorHAnsi"/>
          <w:sz w:val="22"/>
          <w:szCs w:val="22"/>
        </w:rPr>
        <w:t xml:space="preserve"> se basa en una definición práctica de GC</w:t>
      </w:r>
      <w:r w:rsidRPr="00463C65" w:rsidR="000573FA">
        <w:rPr>
          <w:rFonts w:asciiTheme="majorHAnsi" w:hAnsiTheme="majorHAnsi" w:cstheme="majorHAnsi"/>
          <w:sz w:val="22"/>
          <w:szCs w:val="22"/>
        </w:rPr>
        <w:t xml:space="preserve">. La cadena de conocimiento fue descrita por primea vez por Loulopoulos, Toms y Spinello, realizando una investigación para su libro “Corporate Instict”. </w:t>
      </w:r>
      <w:r w:rsidRPr="00463C65">
        <w:rPr>
          <w:rFonts w:asciiTheme="majorHAnsi" w:hAnsiTheme="majorHAnsi" w:cstheme="majorHAnsi"/>
          <w:sz w:val="22"/>
          <w:szCs w:val="22"/>
        </w:rPr>
        <w:t>Indican que existe</w:t>
      </w:r>
      <w:r w:rsidRPr="00463C65" w:rsidR="000573FA">
        <w:rPr>
          <w:rFonts w:asciiTheme="majorHAnsi" w:hAnsiTheme="majorHAnsi" w:cstheme="majorHAnsi"/>
          <w:sz w:val="22"/>
          <w:szCs w:val="22"/>
        </w:rPr>
        <w:t xml:space="preserve"> cuatro conexiones en la cadena del conocimiento que determinan la diferenciació</w:t>
      </w:r>
      <w:r w:rsidRPr="00463C65">
        <w:rPr>
          <w:rFonts w:asciiTheme="majorHAnsi" w:hAnsiTheme="majorHAnsi" w:cstheme="majorHAnsi"/>
          <w:sz w:val="22"/>
          <w:szCs w:val="22"/>
        </w:rPr>
        <w:t>n, duración y maduración</w:t>
      </w:r>
      <w:r w:rsidRPr="00463C65" w:rsidR="000573FA">
        <w:rPr>
          <w:rFonts w:asciiTheme="majorHAnsi" w:hAnsiTheme="majorHAnsi" w:cstheme="majorHAnsi"/>
          <w:sz w:val="22"/>
          <w:szCs w:val="22"/>
        </w:rPr>
        <w:t xml:space="preserve"> de cualquier organización.</w:t>
      </w:r>
    </w:p>
    <w:p w:rsidRPr="00463C65" w:rsidR="000573FA" w:rsidP="00AD03E0" w:rsidRDefault="000573FA" w14:paraId="13A1CD68" w14:textId="77777777">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Estas cuatro conexiones son:</w:t>
      </w:r>
    </w:p>
    <w:p w:rsidRPr="00BB6F65" w:rsidR="000573FA" w:rsidP="00AD32D8" w:rsidRDefault="000573FA" w14:paraId="22422155" w14:textId="09F19305">
      <w:pPr>
        <w:pStyle w:val="Prrafodelista"/>
        <w:numPr>
          <w:ilvl w:val="0"/>
          <w:numId w:val="17"/>
        </w:numPr>
        <w:spacing w:line="480" w:lineRule="auto"/>
        <w:rPr>
          <w:rFonts w:asciiTheme="majorHAnsi" w:hAnsiTheme="majorHAnsi" w:cstheme="majorHAnsi"/>
          <w:sz w:val="22"/>
          <w:szCs w:val="22"/>
        </w:rPr>
      </w:pPr>
      <w:r w:rsidRPr="00BB6F65">
        <w:rPr>
          <w:rFonts w:asciiTheme="majorHAnsi" w:hAnsiTheme="majorHAnsi" w:cstheme="majorHAnsi"/>
          <w:sz w:val="22"/>
          <w:szCs w:val="22"/>
        </w:rPr>
        <w:t>Conciencia Interna</w:t>
      </w:r>
    </w:p>
    <w:p w:rsidRPr="00BB6F65" w:rsidR="000573FA" w:rsidP="00AD32D8" w:rsidRDefault="000573FA" w14:paraId="160996A4" w14:textId="7BB82B90">
      <w:pPr>
        <w:pStyle w:val="Prrafodelista"/>
        <w:numPr>
          <w:ilvl w:val="0"/>
          <w:numId w:val="17"/>
        </w:numPr>
        <w:spacing w:line="480" w:lineRule="auto"/>
        <w:rPr>
          <w:rFonts w:asciiTheme="majorHAnsi" w:hAnsiTheme="majorHAnsi" w:cstheme="majorHAnsi"/>
          <w:sz w:val="22"/>
          <w:szCs w:val="22"/>
        </w:rPr>
      </w:pPr>
      <w:r w:rsidRPr="00BB6F65">
        <w:rPr>
          <w:rFonts w:asciiTheme="majorHAnsi" w:hAnsiTheme="majorHAnsi" w:cstheme="majorHAnsi"/>
          <w:sz w:val="22"/>
          <w:szCs w:val="22"/>
        </w:rPr>
        <w:t>Receptividad Interna</w:t>
      </w:r>
    </w:p>
    <w:p w:rsidRPr="00BB6F65" w:rsidR="000573FA" w:rsidP="00AD32D8" w:rsidRDefault="000573FA" w14:paraId="08E4CDC0" w14:textId="491AFF76">
      <w:pPr>
        <w:pStyle w:val="Prrafodelista"/>
        <w:numPr>
          <w:ilvl w:val="0"/>
          <w:numId w:val="17"/>
        </w:numPr>
        <w:spacing w:line="480" w:lineRule="auto"/>
        <w:rPr>
          <w:rFonts w:asciiTheme="majorHAnsi" w:hAnsiTheme="majorHAnsi" w:cstheme="majorHAnsi"/>
          <w:sz w:val="22"/>
          <w:szCs w:val="22"/>
        </w:rPr>
      </w:pPr>
      <w:r w:rsidRPr="00BB6F65">
        <w:rPr>
          <w:rFonts w:asciiTheme="majorHAnsi" w:hAnsiTheme="majorHAnsi" w:cstheme="majorHAnsi"/>
          <w:sz w:val="22"/>
          <w:szCs w:val="22"/>
        </w:rPr>
        <w:t>Respuesta Externa</w:t>
      </w:r>
    </w:p>
    <w:p w:rsidRPr="00BB6F65" w:rsidR="000573FA" w:rsidP="00AD32D8" w:rsidRDefault="000573FA" w14:paraId="4CB5ECC1" w14:textId="13042F02">
      <w:pPr>
        <w:pStyle w:val="Prrafodelista"/>
        <w:numPr>
          <w:ilvl w:val="0"/>
          <w:numId w:val="17"/>
        </w:numPr>
        <w:spacing w:line="480" w:lineRule="auto"/>
        <w:rPr>
          <w:rFonts w:asciiTheme="majorHAnsi" w:hAnsiTheme="majorHAnsi" w:cstheme="majorHAnsi"/>
          <w:sz w:val="22"/>
          <w:szCs w:val="22"/>
        </w:rPr>
      </w:pPr>
      <w:r w:rsidRPr="00BB6F65">
        <w:rPr>
          <w:rFonts w:asciiTheme="majorHAnsi" w:hAnsiTheme="majorHAnsi" w:cstheme="majorHAnsi"/>
          <w:sz w:val="22"/>
          <w:szCs w:val="22"/>
        </w:rPr>
        <w:t>Conciencia Externa</w:t>
      </w:r>
    </w:p>
    <w:p w:rsidRPr="00BB6F65" w:rsidR="00CB4EB7" w:rsidP="009621A7" w:rsidRDefault="00CB4EB7" w14:paraId="76C6CF03" w14:textId="05322502">
      <w:pPr>
        <w:pStyle w:val="Ttulo3"/>
        <w:ind w:firstLine="720"/>
        <w:rPr>
          <w:rFonts w:asciiTheme="majorHAnsi" w:hAnsiTheme="majorHAnsi" w:cstheme="majorHAnsi"/>
          <w:b w:val="0"/>
          <w:bCs/>
          <w:sz w:val="22"/>
          <w:szCs w:val="22"/>
        </w:rPr>
      </w:pPr>
      <w:bookmarkStart w:name="_Toc69162786" w:id="19"/>
      <w:r w:rsidRPr="00BB6F65">
        <w:rPr>
          <w:rFonts w:asciiTheme="majorHAnsi" w:hAnsiTheme="majorHAnsi" w:cstheme="majorHAnsi"/>
          <w:bCs/>
          <w:sz w:val="22"/>
          <w:szCs w:val="22"/>
        </w:rPr>
        <w:t>2.1.</w:t>
      </w:r>
      <w:r w:rsidRPr="00BB6F65" w:rsidR="00BB6F65">
        <w:rPr>
          <w:rFonts w:asciiTheme="majorHAnsi" w:hAnsiTheme="majorHAnsi" w:cstheme="majorHAnsi"/>
          <w:bCs/>
          <w:sz w:val="22"/>
          <w:szCs w:val="22"/>
        </w:rPr>
        <w:t>3.</w:t>
      </w:r>
      <w:r w:rsidRPr="00BB6F65">
        <w:rPr>
          <w:rFonts w:asciiTheme="majorHAnsi" w:hAnsiTheme="majorHAnsi" w:cstheme="majorHAnsi"/>
          <w:bCs/>
          <w:sz w:val="22"/>
          <w:szCs w:val="22"/>
        </w:rPr>
        <w:t xml:space="preserve"> APLICACIONES DE GC</w:t>
      </w:r>
      <w:bookmarkEnd w:id="19"/>
    </w:p>
    <w:p w:rsidRPr="00463C65" w:rsidR="00CB4EB7" w:rsidP="00AD03E0" w:rsidRDefault="00CB4EB7" w14:paraId="7FC873C5" w14:textId="115FB9DF">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Las aplicaciones clave</w:t>
      </w:r>
      <w:r w:rsidRPr="00463C65" w:rsidR="00C93B9D">
        <w:rPr>
          <w:rFonts w:asciiTheme="majorHAnsi" w:hAnsiTheme="majorHAnsi" w:cstheme="majorHAnsi"/>
          <w:sz w:val="22"/>
          <w:szCs w:val="22"/>
        </w:rPr>
        <w:t>s</w:t>
      </w:r>
      <w:r w:rsidRPr="00463C65">
        <w:rPr>
          <w:rFonts w:asciiTheme="majorHAnsi" w:hAnsiTheme="majorHAnsi" w:cstheme="majorHAnsi"/>
          <w:sz w:val="22"/>
          <w:szCs w:val="22"/>
        </w:rPr>
        <w:t xml:space="preserve"> de la GC </w:t>
      </w:r>
      <w:r w:rsidRPr="00463C65" w:rsidR="00C93B9D">
        <w:rPr>
          <w:rFonts w:asciiTheme="majorHAnsi" w:hAnsiTheme="majorHAnsi" w:cstheme="majorHAnsi"/>
          <w:sz w:val="22"/>
          <w:szCs w:val="22"/>
        </w:rPr>
        <w:t>se sustentan</w:t>
      </w:r>
      <w:r w:rsidRPr="00463C65">
        <w:rPr>
          <w:rFonts w:asciiTheme="majorHAnsi" w:hAnsiTheme="majorHAnsi" w:cstheme="majorHAnsi"/>
          <w:sz w:val="22"/>
          <w:szCs w:val="22"/>
        </w:rPr>
        <w:t xml:space="preserve"> en un modelo que </w:t>
      </w:r>
      <w:r w:rsidRPr="00463C65" w:rsidR="00C93B9D">
        <w:rPr>
          <w:rFonts w:asciiTheme="majorHAnsi" w:hAnsiTheme="majorHAnsi" w:cstheme="majorHAnsi"/>
          <w:sz w:val="22"/>
          <w:szCs w:val="22"/>
        </w:rPr>
        <w:t xml:space="preserve">tiene el </w:t>
      </w:r>
      <w:r w:rsidRPr="00463C65">
        <w:rPr>
          <w:rFonts w:asciiTheme="majorHAnsi" w:hAnsiTheme="majorHAnsi" w:cstheme="majorHAnsi"/>
          <w:sz w:val="22"/>
          <w:szCs w:val="22"/>
        </w:rPr>
        <w:t>principal rol de compartir conocimiento en la organización</w:t>
      </w:r>
      <w:r w:rsidRPr="00463C65" w:rsidR="00C93B9D">
        <w:rPr>
          <w:rFonts w:asciiTheme="majorHAnsi" w:hAnsiTheme="majorHAnsi" w:cstheme="majorHAnsi"/>
          <w:sz w:val="22"/>
          <w:szCs w:val="22"/>
        </w:rPr>
        <w:t>.</w:t>
      </w:r>
      <w:r w:rsidRPr="00463C65">
        <w:rPr>
          <w:rFonts w:asciiTheme="majorHAnsi" w:hAnsiTheme="majorHAnsi" w:cstheme="majorHAnsi"/>
          <w:sz w:val="22"/>
          <w:szCs w:val="22"/>
        </w:rPr>
        <w:t xml:space="preserve"> </w:t>
      </w:r>
      <w:r w:rsidRPr="00463C65" w:rsidR="00C93B9D">
        <w:rPr>
          <w:rFonts w:asciiTheme="majorHAnsi" w:hAnsiTheme="majorHAnsi" w:cstheme="majorHAnsi"/>
          <w:sz w:val="22"/>
          <w:szCs w:val="22"/>
        </w:rPr>
        <w:t>E</w:t>
      </w:r>
      <w:r w:rsidRPr="00463C65">
        <w:rPr>
          <w:rFonts w:asciiTheme="majorHAnsi" w:hAnsiTheme="majorHAnsi" w:cstheme="majorHAnsi"/>
          <w:sz w:val="22"/>
          <w:szCs w:val="22"/>
        </w:rPr>
        <w:t xml:space="preserve">l </w:t>
      </w:r>
      <w:r w:rsidRPr="00463C65" w:rsidR="00C93B9D">
        <w:rPr>
          <w:rFonts w:asciiTheme="majorHAnsi" w:hAnsiTheme="majorHAnsi" w:cstheme="majorHAnsi"/>
          <w:sz w:val="22"/>
          <w:szCs w:val="22"/>
        </w:rPr>
        <w:t>c</w:t>
      </w:r>
      <w:r w:rsidRPr="00463C65">
        <w:rPr>
          <w:rFonts w:asciiTheme="majorHAnsi" w:hAnsiTheme="majorHAnsi" w:cstheme="majorHAnsi"/>
          <w:sz w:val="22"/>
          <w:szCs w:val="22"/>
        </w:rPr>
        <w:t xml:space="preserve">onocimiento </w:t>
      </w:r>
      <w:r w:rsidRPr="00463C65" w:rsidR="00C93B9D">
        <w:rPr>
          <w:rFonts w:asciiTheme="majorHAnsi" w:hAnsiTheme="majorHAnsi" w:cstheme="majorHAnsi"/>
          <w:sz w:val="22"/>
          <w:szCs w:val="22"/>
        </w:rPr>
        <w:t xml:space="preserve">debe de tener </w:t>
      </w:r>
      <w:r w:rsidRPr="00463C65">
        <w:rPr>
          <w:rFonts w:asciiTheme="majorHAnsi" w:hAnsiTheme="majorHAnsi" w:cstheme="majorHAnsi"/>
          <w:sz w:val="22"/>
          <w:szCs w:val="22"/>
        </w:rPr>
        <w:t>suficiente profundidad y contexto como para poder aplicarlo efectivamente en la toma de decisiones e innovación.</w:t>
      </w:r>
    </w:p>
    <w:p w:rsidRPr="00463C65" w:rsidR="00CB4EB7" w:rsidP="00AD03E0" w:rsidRDefault="00CB4EB7" w14:paraId="480E4AF8" w14:textId="77777777">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Estas aplicaciones de GC son:</w:t>
      </w:r>
    </w:p>
    <w:p w:rsidRPr="00BB6F65" w:rsidR="00CB4EB7" w:rsidP="00AD32D8" w:rsidRDefault="00CB4EB7" w14:paraId="675EF66A" w14:textId="77777777">
      <w:pPr>
        <w:pStyle w:val="Prrafodelista"/>
        <w:numPr>
          <w:ilvl w:val="0"/>
          <w:numId w:val="18"/>
        </w:numPr>
        <w:spacing w:line="480" w:lineRule="auto"/>
        <w:rPr>
          <w:rFonts w:asciiTheme="majorHAnsi" w:hAnsiTheme="majorHAnsi" w:cstheme="majorHAnsi"/>
          <w:sz w:val="22"/>
          <w:szCs w:val="22"/>
        </w:rPr>
      </w:pPr>
      <w:r w:rsidRPr="00BB6F65">
        <w:rPr>
          <w:rFonts w:asciiTheme="majorHAnsi" w:hAnsiTheme="majorHAnsi" w:cstheme="majorHAnsi"/>
          <w:sz w:val="22"/>
          <w:szCs w:val="22"/>
        </w:rPr>
        <w:lastRenderedPageBreak/>
        <w:t>Intermediación</w:t>
      </w:r>
    </w:p>
    <w:p w:rsidRPr="00BB6F65" w:rsidR="00CB4EB7" w:rsidP="00AD32D8" w:rsidRDefault="00CB4EB7" w14:paraId="4120370B" w14:textId="77777777">
      <w:pPr>
        <w:pStyle w:val="Prrafodelista"/>
        <w:numPr>
          <w:ilvl w:val="0"/>
          <w:numId w:val="18"/>
        </w:numPr>
        <w:spacing w:line="480" w:lineRule="auto"/>
        <w:rPr>
          <w:rFonts w:asciiTheme="majorHAnsi" w:hAnsiTheme="majorHAnsi" w:cstheme="majorHAnsi"/>
          <w:sz w:val="22"/>
          <w:szCs w:val="22"/>
        </w:rPr>
      </w:pPr>
      <w:r w:rsidRPr="00BB6F65">
        <w:rPr>
          <w:rFonts w:asciiTheme="majorHAnsi" w:hAnsiTheme="majorHAnsi" w:cstheme="majorHAnsi"/>
          <w:sz w:val="22"/>
          <w:szCs w:val="22"/>
        </w:rPr>
        <w:t>Externalización</w:t>
      </w:r>
    </w:p>
    <w:p w:rsidRPr="00BB6F65" w:rsidR="00CB4EB7" w:rsidP="00AD32D8" w:rsidRDefault="00CB4EB7" w14:paraId="0BEC887A" w14:textId="77777777">
      <w:pPr>
        <w:pStyle w:val="Prrafodelista"/>
        <w:numPr>
          <w:ilvl w:val="0"/>
          <w:numId w:val="18"/>
        </w:numPr>
        <w:spacing w:line="480" w:lineRule="auto"/>
        <w:rPr>
          <w:rFonts w:asciiTheme="majorHAnsi" w:hAnsiTheme="majorHAnsi" w:cstheme="majorHAnsi"/>
          <w:sz w:val="22"/>
          <w:szCs w:val="22"/>
        </w:rPr>
      </w:pPr>
      <w:r w:rsidRPr="00BB6F65">
        <w:rPr>
          <w:rFonts w:asciiTheme="majorHAnsi" w:hAnsiTheme="majorHAnsi" w:cstheme="majorHAnsi"/>
          <w:sz w:val="22"/>
          <w:szCs w:val="22"/>
        </w:rPr>
        <w:t>Internalización</w:t>
      </w:r>
    </w:p>
    <w:p w:rsidRPr="00BB6F65" w:rsidR="00CB4EB7" w:rsidP="00AD32D8" w:rsidRDefault="00CB4EB7" w14:paraId="0C3C5DE1" w14:textId="77777777">
      <w:pPr>
        <w:pStyle w:val="Prrafodelista"/>
        <w:numPr>
          <w:ilvl w:val="0"/>
          <w:numId w:val="18"/>
        </w:numPr>
        <w:spacing w:line="480" w:lineRule="auto"/>
        <w:rPr>
          <w:rFonts w:asciiTheme="majorHAnsi" w:hAnsiTheme="majorHAnsi" w:cstheme="majorHAnsi"/>
          <w:sz w:val="22"/>
          <w:szCs w:val="22"/>
        </w:rPr>
      </w:pPr>
      <w:r w:rsidRPr="00BB6F65">
        <w:rPr>
          <w:rFonts w:asciiTheme="majorHAnsi" w:hAnsiTheme="majorHAnsi" w:cstheme="majorHAnsi"/>
          <w:sz w:val="22"/>
          <w:szCs w:val="22"/>
        </w:rPr>
        <w:t>Cognición</w:t>
      </w:r>
    </w:p>
    <w:p w:rsidRPr="00463C65" w:rsidR="00CB4EB7" w:rsidP="00AD03E0" w:rsidRDefault="00CB4EB7" w14:paraId="697B7B68" w14:textId="3D77AA03">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xml:space="preserve">Desde un punto de vista </w:t>
      </w:r>
      <w:r w:rsidRPr="00463C65" w:rsidR="00C93B9D">
        <w:rPr>
          <w:rFonts w:asciiTheme="majorHAnsi" w:hAnsiTheme="majorHAnsi" w:cstheme="majorHAnsi"/>
          <w:sz w:val="22"/>
          <w:szCs w:val="22"/>
        </w:rPr>
        <w:t>simplificado</w:t>
      </w:r>
      <w:r w:rsidRPr="00463C65">
        <w:rPr>
          <w:rFonts w:asciiTheme="majorHAnsi" w:hAnsiTheme="majorHAnsi" w:cstheme="majorHAnsi"/>
          <w:sz w:val="22"/>
          <w:szCs w:val="22"/>
        </w:rPr>
        <w:t xml:space="preserve"> de procesamiento de información, el conocimiento puede </w:t>
      </w:r>
      <w:r w:rsidRPr="00463C65" w:rsidR="00C93B9D">
        <w:rPr>
          <w:rFonts w:asciiTheme="majorHAnsi" w:hAnsiTheme="majorHAnsi" w:cstheme="majorHAnsi"/>
          <w:sz w:val="22"/>
          <w:szCs w:val="22"/>
        </w:rPr>
        <w:t>verse</w:t>
      </w:r>
      <w:r w:rsidRPr="00463C65">
        <w:rPr>
          <w:rFonts w:asciiTheme="majorHAnsi" w:hAnsiTheme="majorHAnsi" w:cstheme="majorHAnsi"/>
          <w:sz w:val="22"/>
          <w:szCs w:val="22"/>
        </w:rPr>
        <w:t xml:space="preserve"> como un flujo continuo que </w:t>
      </w:r>
      <w:r w:rsidRPr="00463C65" w:rsidR="00C93B9D">
        <w:rPr>
          <w:rFonts w:asciiTheme="majorHAnsi" w:hAnsiTheme="majorHAnsi" w:cstheme="majorHAnsi"/>
          <w:sz w:val="22"/>
          <w:szCs w:val="22"/>
        </w:rPr>
        <w:t>va desde los datos, a la información y finalmente al conocimiento.</w:t>
      </w:r>
    </w:p>
    <w:p w:rsidRPr="00463C65" w:rsidR="00CB4EB7" w:rsidP="00AD03E0" w:rsidRDefault="000D27CB" w14:paraId="766B6925" w14:textId="10A8219B">
      <w:pPr>
        <w:spacing w:line="480" w:lineRule="auto"/>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1D1DEB89" wp14:editId="3AEFD5A4">
            <wp:extent cx="4051121" cy="1914173"/>
            <wp:effectExtent l="95250" t="95250" r="102235" b="863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89" cy="1935562"/>
                    </a:xfrm>
                    <a:prstGeom prst="rect">
                      <a:avLst/>
                    </a:prstGeom>
                    <a:effectLst>
                      <a:outerShdw blurRad="63500" sx="102000" sy="102000" algn="ctr" rotWithShape="0">
                        <a:prstClr val="black">
                          <a:alpha val="40000"/>
                        </a:prstClr>
                      </a:outerShdw>
                    </a:effectLst>
                  </pic:spPr>
                </pic:pic>
              </a:graphicData>
            </a:graphic>
          </wp:inline>
        </w:drawing>
      </w:r>
    </w:p>
    <w:p w:rsidRPr="00463C65" w:rsidR="00CB4EB7" w:rsidP="00AD03E0" w:rsidRDefault="00C93B9D" w14:paraId="4C172CFD" w14:textId="0C78A7CE">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w:t>
      </w:r>
      <w:r w:rsidRPr="00463C65" w:rsidR="003A6AD9">
        <w:rPr>
          <w:rFonts w:asciiTheme="majorHAnsi" w:hAnsiTheme="majorHAnsi" w:cstheme="majorHAnsi"/>
          <w:sz w:val="22"/>
          <w:szCs w:val="22"/>
        </w:rPr>
        <w:t>En las organizaciones, el conocimiento se encuentra en rutinas organizativas, procesos, prácticas y normas empresariales (Nelson y Winter, 1982)</w:t>
      </w:r>
      <w:r w:rsidRPr="00463C65">
        <w:rPr>
          <w:rFonts w:asciiTheme="majorHAnsi" w:hAnsiTheme="majorHAnsi" w:cstheme="majorHAnsi"/>
          <w:sz w:val="22"/>
          <w:szCs w:val="22"/>
        </w:rPr>
        <w:t>”</w:t>
      </w:r>
      <w:r w:rsidRPr="00463C65" w:rsidR="003A6AD9">
        <w:rPr>
          <w:rFonts w:asciiTheme="majorHAnsi" w:hAnsiTheme="majorHAnsi" w:cstheme="majorHAnsi"/>
          <w:sz w:val="22"/>
          <w:szCs w:val="22"/>
        </w:rPr>
        <w:t>, además de encontrarse en documentos o bases de datos.</w:t>
      </w:r>
    </w:p>
    <w:p w:rsidRPr="00BB6F65" w:rsidR="003A6AD9" w:rsidP="009621A7" w:rsidRDefault="003A6AD9" w14:paraId="1B660C2A" w14:textId="1FC27CC1">
      <w:pPr>
        <w:pStyle w:val="Ttulo3"/>
        <w:ind w:firstLine="720"/>
        <w:rPr>
          <w:rFonts w:asciiTheme="majorHAnsi" w:hAnsiTheme="majorHAnsi" w:cstheme="majorHAnsi"/>
          <w:b w:val="0"/>
          <w:bCs/>
          <w:sz w:val="22"/>
          <w:szCs w:val="22"/>
        </w:rPr>
      </w:pPr>
      <w:bookmarkStart w:name="_Toc69162787" w:id="20"/>
      <w:r w:rsidRPr="00BB6F65">
        <w:rPr>
          <w:rFonts w:asciiTheme="majorHAnsi" w:hAnsiTheme="majorHAnsi" w:cstheme="majorHAnsi"/>
          <w:bCs/>
          <w:sz w:val="22"/>
          <w:szCs w:val="22"/>
        </w:rPr>
        <w:t>2.1.</w:t>
      </w:r>
      <w:r w:rsidRPr="00BB6F65" w:rsidR="00BB6F65">
        <w:rPr>
          <w:rFonts w:asciiTheme="majorHAnsi" w:hAnsiTheme="majorHAnsi" w:cstheme="majorHAnsi"/>
          <w:bCs/>
          <w:sz w:val="22"/>
          <w:szCs w:val="22"/>
        </w:rPr>
        <w:t>4.</w:t>
      </w:r>
      <w:r w:rsidRPr="00BB6F65">
        <w:rPr>
          <w:rFonts w:asciiTheme="majorHAnsi" w:hAnsiTheme="majorHAnsi" w:cstheme="majorHAnsi"/>
          <w:bCs/>
          <w:sz w:val="22"/>
          <w:szCs w:val="22"/>
        </w:rPr>
        <w:t xml:space="preserve"> PROCESO DE GESTIÓN DEL CONOCIMIENTO EN LA EMPRESA</w:t>
      </w:r>
      <w:bookmarkEnd w:id="20"/>
    </w:p>
    <w:p w:rsidRPr="00463C65" w:rsidR="003A6AD9" w:rsidP="00AD03E0" w:rsidRDefault="00654D74" w14:paraId="1CA0B812" w14:textId="5F11567E">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El ciclo de la gestión del conocimiento genera valor.</w:t>
      </w:r>
    </w:p>
    <w:p w:rsidRPr="00463C65" w:rsidR="00654D74" w:rsidP="00AD03E0" w:rsidRDefault="000D27CB" w14:paraId="6A71A7F9" w14:textId="4BEA02A8">
      <w:pPr>
        <w:spacing w:line="480" w:lineRule="auto"/>
        <w:ind w:left="720" w:firstLine="720"/>
        <w:jc w:val="center"/>
        <w:rPr>
          <w:rFonts w:asciiTheme="majorHAnsi" w:hAnsiTheme="majorHAnsi" w:cstheme="majorHAnsi"/>
          <w:sz w:val="22"/>
          <w:szCs w:val="22"/>
          <w:highlight w:val="yellow"/>
        </w:rPr>
      </w:pPr>
      <w:r w:rsidRPr="00463C65">
        <w:rPr>
          <w:rFonts w:asciiTheme="majorHAnsi" w:hAnsiTheme="majorHAnsi" w:cstheme="majorHAnsi"/>
          <w:noProof/>
          <w:sz w:val="22"/>
          <w:szCs w:val="22"/>
        </w:rPr>
        <w:drawing>
          <wp:inline distT="0" distB="0" distL="0" distR="0" wp14:anchorId="6B74B867" wp14:editId="7C64AD8C">
            <wp:extent cx="4638217" cy="2582829"/>
            <wp:effectExtent l="95250" t="95250" r="86360" b="1035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2522" cy="2618638"/>
                    </a:xfrm>
                    <a:prstGeom prst="rect">
                      <a:avLst/>
                    </a:prstGeom>
                    <a:effectLst>
                      <a:outerShdw blurRad="63500" sx="102000" sy="102000" algn="ctr" rotWithShape="0">
                        <a:prstClr val="black">
                          <a:alpha val="40000"/>
                        </a:prstClr>
                      </a:outerShdw>
                    </a:effectLst>
                  </pic:spPr>
                </pic:pic>
              </a:graphicData>
            </a:graphic>
          </wp:inline>
        </w:drawing>
      </w:r>
    </w:p>
    <w:p w:rsidRPr="00463C65" w:rsidR="00C93B9D" w:rsidP="00AD03E0" w:rsidRDefault="00C93B9D" w14:paraId="67F9794D" w14:textId="0D6E161B">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lastRenderedPageBreak/>
        <w:t>En el caso de que la compañía posea dicho conocimiento debe desarrollar competencias y habilidades con el mismo, por el contrario, en el caso de que este no esté disponible, se debe crear este conocimiento, en ambas situaciones se está creando algún tipo de conocimiento.</w:t>
      </w:r>
    </w:p>
    <w:p w:rsidRPr="00BB6F65" w:rsidR="00E94DC2" w:rsidP="009621A7" w:rsidRDefault="0021671B" w14:paraId="74416FC0" w14:textId="09D9693A">
      <w:pPr>
        <w:pStyle w:val="Ttulo3"/>
        <w:ind w:firstLine="720"/>
        <w:rPr>
          <w:rFonts w:asciiTheme="majorHAnsi" w:hAnsiTheme="majorHAnsi" w:cstheme="majorHAnsi"/>
          <w:b w:val="0"/>
          <w:bCs/>
          <w:sz w:val="22"/>
          <w:szCs w:val="22"/>
        </w:rPr>
      </w:pPr>
      <w:bookmarkStart w:name="_Toc69162788" w:id="21"/>
      <w:r w:rsidRPr="00BB6F65">
        <w:rPr>
          <w:rFonts w:asciiTheme="majorHAnsi" w:hAnsiTheme="majorHAnsi" w:cstheme="majorHAnsi"/>
          <w:bCs/>
          <w:sz w:val="22"/>
          <w:szCs w:val="22"/>
        </w:rPr>
        <w:t>2.</w:t>
      </w:r>
      <w:r w:rsidRPr="00BB6F65" w:rsidR="00BB6F65">
        <w:rPr>
          <w:rFonts w:asciiTheme="majorHAnsi" w:hAnsiTheme="majorHAnsi" w:cstheme="majorHAnsi"/>
          <w:bCs/>
          <w:sz w:val="22"/>
          <w:szCs w:val="22"/>
        </w:rPr>
        <w:t>1.5.</w:t>
      </w:r>
      <w:r w:rsidRPr="00BB6F65">
        <w:rPr>
          <w:rFonts w:asciiTheme="majorHAnsi" w:hAnsiTheme="majorHAnsi" w:cstheme="majorHAnsi"/>
          <w:bCs/>
          <w:sz w:val="22"/>
          <w:szCs w:val="22"/>
        </w:rPr>
        <w:t xml:space="preserve"> MODELOS DE GESTIÓN DEL CONOCIMIENTO</w:t>
      </w:r>
      <w:bookmarkEnd w:id="21"/>
    </w:p>
    <w:p w:rsidRPr="00463C65" w:rsidR="00497D30" w:rsidP="00AD03E0" w:rsidRDefault="00497D30" w14:paraId="48003394" w14:textId="77777777">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Una fundamentación teórica es la base para cualquier iniciativa de gestión del conocimiento exitosa.</w:t>
      </w:r>
    </w:p>
    <w:p w:rsidRPr="00463C65" w:rsidR="00874707" w:rsidP="00AD03E0" w:rsidRDefault="00497D30" w14:paraId="66316500" w14:textId="31990CD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Los modelos presentados a continuación nos dan un enfoque global, de lo que es la GC y los tipos de contenidos que podemos administrar a través de este proceso.</w:t>
      </w:r>
    </w:p>
    <w:p w:rsidR="00874707" w:rsidP="00AD03E0" w:rsidRDefault="00B91D7D" w14:paraId="14ABDC24" w14:textId="3D62DCE7">
      <w:pPr>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00CAD304" wp14:editId="5EB6FE35">
            <wp:extent cx="4793544" cy="4448175"/>
            <wp:effectExtent l="38100" t="19050" r="26670" b="28575"/>
            <wp:docPr id="17" name="Diagrama 17">
              <a:extLst xmlns:a="http://schemas.openxmlformats.org/drawingml/2006/main">
                <a:ext uri="{FF2B5EF4-FFF2-40B4-BE49-F238E27FC236}">
                  <a16:creationId xmlns:a16="http://schemas.microsoft.com/office/drawing/2014/main" id="{033A650D-8AED-4C54-BA43-9E6F7C3B141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Pr="00463C65" w:rsidR="007908F7" w:rsidP="00AD03E0" w:rsidRDefault="007908F7" w14:paraId="14C16C4D" w14:textId="77777777">
      <w:pPr>
        <w:ind w:left="720" w:firstLine="720"/>
        <w:jc w:val="center"/>
        <w:rPr>
          <w:rFonts w:asciiTheme="majorHAnsi" w:hAnsiTheme="majorHAnsi" w:cstheme="majorHAnsi"/>
          <w:sz w:val="22"/>
          <w:szCs w:val="22"/>
        </w:rPr>
      </w:pPr>
    </w:p>
    <w:p w:rsidRPr="00AD03E0" w:rsidR="001501BB" w:rsidP="009621A7" w:rsidRDefault="001501BB" w14:paraId="3AD4CF91" w14:textId="0C028C14">
      <w:pPr>
        <w:pStyle w:val="Ttulo4"/>
        <w:ind w:left="720" w:firstLine="720"/>
        <w:rPr>
          <w:rFonts w:asciiTheme="majorHAnsi" w:hAnsiTheme="majorHAnsi" w:cstheme="majorHAnsi"/>
          <w:b w:val="0"/>
          <w:bCs/>
          <w:sz w:val="22"/>
          <w:szCs w:val="22"/>
        </w:rPr>
      </w:pPr>
      <w:r w:rsidRPr="00AD03E0">
        <w:rPr>
          <w:rFonts w:asciiTheme="majorHAnsi" w:hAnsiTheme="majorHAnsi" w:cstheme="majorHAnsi"/>
          <w:bCs/>
          <w:sz w:val="22"/>
          <w:szCs w:val="22"/>
        </w:rPr>
        <w:t>2.</w:t>
      </w:r>
      <w:r w:rsidRPr="00AD03E0" w:rsidR="00AD03E0">
        <w:rPr>
          <w:rFonts w:asciiTheme="majorHAnsi" w:hAnsiTheme="majorHAnsi" w:cstheme="majorHAnsi"/>
          <w:bCs/>
          <w:sz w:val="22"/>
          <w:szCs w:val="22"/>
        </w:rPr>
        <w:t>1.5.1.</w:t>
      </w:r>
      <w:r w:rsidRPr="00AD03E0">
        <w:rPr>
          <w:rFonts w:asciiTheme="majorHAnsi" w:hAnsiTheme="majorHAnsi" w:cstheme="majorHAnsi"/>
          <w:bCs/>
          <w:sz w:val="22"/>
          <w:szCs w:val="22"/>
        </w:rPr>
        <w:t xml:space="preserve"> MODELO DE LOS PILARES DE LA GESTIÓN DEL CONOCIMIENTO DE WIIG (1993) </w:t>
      </w:r>
    </w:p>
    <w:p w:rsidRPr="00463C65" w:rsidR="00D60CA3" w:rsidP="00AD03E0" w:rsidRDefault="00D60CA3" w14:paraId="7D29EE95" w14:textId="3D75D5D9">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Se trata de una propuesta basada en tres bloques fundamentales para la gestión del conocimiento. A cada</w:t>
      </w:r>
      <w:r w:rsidRPr="00463C65" w:rsidR="001501BB">
        <w:rPr>
          <w:rFonts w:asciiTheme="majorHAnsi" w:hAnsiTheme="majorHAnsi" w:cstheme="majorHAnsi"/>
          <w:sz w:val="22"/>
          <w:szCs w:val="22"/>
        </w:rPr>
        <w:t xml:space="preserve"> </w:t>
      </w:r>
      <w:r w:rsidRPr="00463C65">
        <w:rPr>
          <w:rFonts w:asciiTheme="majorHAnsi" w:hAnsiTheme="majorHAnsi" w:cstheme="majorHAnsi"/>
          <w:sz w:val="22"/>
          <w:szCs w:val="22"/>
        </w:rPr>
        <w:t xml:space="preserve">uno de ellos les llamó pilares y constituyen una fase para la gestión del conocimiento y, sobre ellos existe una base de creación, uso y </w:t>
      </w:r>
      <w:r w:rsidRPr="00463C65">
        <w:rPr>
          <w:rFonts w:asciiTheme="majorHAnsi" w:hAnsiTheme="majorHAnsi" w:cstheme="majorHAnsi"/>
          <w:sz w:val="22"/>
          <w:szCs w:val="22"/>
        </w:rPr>
        <w:lastRenderedPageBreak/>
        <w:t>transferencia del conocimiento que es el soporte que da la fluidez al mismo dentro de la organización. El primer pilar menciona la clasificación, el análisis   relacionando las actividades de trabajo, la organización y la codificación del conocimiento adquirido.</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En lo que respecta al pilar número dos, la evaluación y el valor al conocimiento juegan un</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 xml:space="preserve">papel fundamental para la </w:t>
      </w:r>
      <w:r w:rsidRPr="00463C65" w:rsidR="00EA4731">
        <w:rPr>
          <w:rFonts w:asciiTheme="majorHAnsi" w:hAnsiTheme="majorHAnsi" w:cstheme="majorHAnsi"/>
          <w:sz w:val="22"/>
          <w:szCs w:val="22"/>
        </w:rPr>
        <w:t>relación</w:t>
      </w:r>
      <w:r w:rsidRPr="00463C65">
        <w:rPr>
          <w:rFonts w:asciiTheme="majorHAnsi" w:hAnsiTheme="majorHAnsi" w:cstheme="majorHAnsi"/>
          <w:sz w:val="22"/>
          <w:szCs w:val="22"/>
        </w:rPr>
        <w:t xml:space="preserve"> del conocimiento de los comportamientos organizacionales.   Por último, el pilar tres muestra la realización de una síntesis del conocimiento que se relaciona con las ocupaciones, el manejo</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 xml:space="preserve">y el control del conocimiento. Lo anterior son </w:t>
      </w:r>
      <w:r w:rsidRPr="00463C65" w:rsidR="00EA4731">
        <w:rPr>
          <w:rFonts w:asciiTheme="majorHAnsi" w:hAnsiTheme="majorHAnsi" w:cstheme="majorHAnsi"/>
          <w:sz w:val="22"/>
          <w:szCs w:val="22"/>
        </w:rPr>
        <w:t>esenciales</w:t>
      </w:r>
      <w:r w:rsidRPr="00463C65">
        <w:rPr>
          <w:rFonts w:asciiTheme="majorHAnsi" w:hAnsiTheme="majorHAnsi" w:cstheme="majorHAnsi"/>
          <w:sz w:val="22"/>
          <w:szCs w:val="22"/>
        </w:rPr>
        <w:t xml:space="preserve"> para la distribución y la automatización del conocimiento.</w:t>
      </w:r>
    </w:p>
    <w:p w:rsidRPr="00463C65" w:rsidR="00D60CA3" w:rsidP="00AD03E0" w:rsidRDefault="00E369CF" w14:paraId="4CB2B294" w14:textId="6E0DE4E9">
      <w:pPr>
        <w:spacing w:line="480" w:lineRule="auto"/>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2613AC6B" wp14:editId="1D17E246">
            <wp:extent cx="3531575" cy="2788796"/>
            <wp:effectExtent l="95250" t="95250" r="88265" b="882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926" cy="2828557"/>
                    </a:xfrm>
                    <a:prstGeom prst="rect">
                      <a:avLst/>
                    </a:prstGeom>
                    <a:effectLst>
                      <a:outerShdw blurRad="63500" sx="102000" sy="102000" algn="ctr" rotWithShape="0">
                        <a:prstClr val="black">
                          <a:alpha val="40000"/>
                        </a:prstClr>
                      </a:outerShdw>
                    </a:effectLst>
                  </pic:spPr>
                </pic:pic>
              </a:graphicData>
            </a:graphic>
          </wp:inline>
        </w:drawing>
      </w:r>
    </w:p>
    <w:p w:rsidRPr="00AD03E0" w:rsidR="0060250F" w:rsidP="009621A7" w:rsidRDefault="00AD03E0" w14:paraId="0D38DCBA" w14:textId="5E30E9C5">
      <w:pPr>
        <w:pStyle w:val="Ttulo4"/>
        <w:ind w:left="720" w:firstLine="720"/>
        <w:rPr>
          <w:rFonts w:asciiTheme="majorHAnsi" w:hAnsiTheme="majorHAnsi" w:cstheme="majorHAnsi"/>
          <w:b w:val="0"/>
          <w:bCs/>
          <w:sz w:val="22"/>
          <w:szCs w:val="22"/>
        </w:rPr>
      </w:pPr>
      <w:r w:rsidRPr="00AD03E0">
        <w:rPr>
          <w:rFonts w:asciiTheme="majorHAnsi" w:hAnsiTheme="majorHAnsi" w:cstheme="majorHAnsi"/>
          <w:bCs/>
          <w:sz w:val="22"/>
          <w:szCs w:val="22"/>
        </w:rPr>
        <w:t xml:space="preserve">2.1.5.2. </w:t>
      </w:r>
      <w:r w:rsidRPr="00AD03E0" w:rsidR="0060250F">
        <w:rPr>
          <w:rFonts w:asciiTheme="majorHAnsi" w:hAnsiTheme="majorHAnsi" w:cstheme="majorHAnsi"/>
          <w:bCs/>
          <w:sz w:val="22"/>
          <w:szCs w:val="22"/>
        </w:rPr>
        <w:t>MODELO DE LA CREACIÓN DEL CONOCIMIENTO DE NONAKA &amp; TAKEUCHI (1995)</w:t>
      </w:r>
    </w:p>
    <w:p w:rsidRPr="00463C65" w:rsidR="003A6AD9" w:rsidP="00AD03E0" w:rsidRDefault="00140568" w14:paraId="100C77FD" w14:textId="42F3500D">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 xml:space="preserve">El  presente muestra el proceso en forma de espiral, involucrando cuatro tipos de conversión del mismo: socialización (conocimiento tácito a tácito, compartiendo experiencias); articulación (de   explícito a explícito, mediante comunicación telefónica, juntas, documentos, redes computarizadas) por combinación (de tácito a explícito, con la ayuda de metáforas, analogías, creación de nuevos  conceptos, hipótesis o modelos) e interiorización (de explícito a tácito, conlleva modelos mentales y know how compartidos). Desde la interiorización se inicia la </w:t>
      </w:r>
      <w:r w:rsidRPr="00463C65">
        <w:rPr>
          <w:rFonts w:asciiTheme="majorHAnsi" w:hAnsiTheme="majorHAnsi" w:cstheme="majorHAnsi"/>
          <w:sz w:val="22"/>
          <w:szCs w:val="22"/>
        </w:rPr>
        <w:lastRenderedPageBreak/>
        <w:t>acumulación de conocimiento tácito,</w:t>
      </w:r>
      <w:r w:rsidRPr="00463C65" w:rsidR="00024F20">
        <w:rPr>
          <w:rFonts w:asciiTheme="majorHAnsi" w:hAnsiTheme="majorHAnsi" w:cstheme="majorHAnsi"/>
          <w:sz w:val="22"/>
          <w:szCs w:val="22"/>
        </w:rPr>
        <w:t xml:space="preserve"> </w:t>
      </w:r>
      <w:r w:rsidRPr="00463C65">
        <w:rPr>
          <w:rFonts w:asciiTheme="majorHAnsi" w:hAnsiTheme="majorHAnsi" w:cstheme="majorHAnsi"/>
          <w:sz w:val="22"/>
          <w:szCs w:val="22"/>
        </w:rPr>
        <w:t>para iniciar nuevamente el proceso la socialización.</w:t>
      </w:r>
    </w:p>
    <w:p w:rsidRPr="00463C65" w:rsidR="00140568" w:rsidP="00AD03E0" w:rsidRDefault="00E369CF" w14:paraId="61FC5951" w14:textId="0F0637AF">
      <w:pPr>
        <w:spacing w:line="480" w:lineRule="auto"/>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7C92EEF1" wp14:editId="1A46EAB4">
            <wp:extent cx="3266477" cy="2460893"/>
            <wp:effectExtent l="95250" t="95250" r="86360" b="920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9894" cy="2501136"/>
                    </a:xfrm>
                    <a:prstGeom prst="rect">
                      <a:avLst/>
                    </a:prstGeom>
                    <a:effectLst>
                      <a:outerShdw blurRad="63500" sx="102000" sy="102000" algn="ctr" rotWithShape="0">
                        <a:prstClr val="black">
                          <a:alpha val="40000"/>
                        </a:prstClr>
                      </a:outerShdw>
                    </a:effectLst>
                  </pic:spPr>
                </pic:pic>
              </a:graphicData>
            </a:graphic>
          </wp:inline>
        </w:drawing>
      </w:r>
    </w:p>
    <w:p w:rsidRPr="00AD03E0" w:rsidR="00024F20" w:rsidP="009621A7" w:rsidRDefault="00AD03E0" w14:paraId="32EDB726" w14:textId="5C49E8AE">
      <w:pPr>
        <w:pStyle w:val="Ttulo4"/>
        <w:ind w:left="720" w:firstLine="720"/>
        <w:rPr>
          <w:rFonts w:asciiTheme="majorHAnsi" w:hAnsiTheme="majorHAnsi" w:cstheme="majorHAnsi"/>
          <w:b w:val="0"/>
          <w:bCs/>
          <w:sz w:val="22"/>
          <w:szCs w:val="22"/>
        </w:rPr>
      </w:pPr>
      <w:r w:rsidRPr="00AD03E0">
        <w:rPr>
          <w:rFonts w:asciiTheme="majorHAnsi" w:hAnsiTheme="majorHAnsi" w:cstheme="majorHAnsi"/>
          <w:bCs/>
          <w:sz w:val="22"/>
          <w:szCs w:val="22"/>
        </w:rPr>
        <w:t>2.1.5.3.</w:t>
      </w:r>
      <w:r w:rsidRPr="00AD03E0" w:rsidR="00024F20">
        <w:rPr>
          <w:rFonts w:asciiTheme="majorHAnsi" w:hAnsiTheme="majorHAnsi" w:cstheme="majorHAnsi"/>
          <w:bCs/>
          <w:sz w:val="22"/>
          <w:szCs w:val="22"/>
        </w:rPr>
        <w:t xml:space="preserve"> MODELO DE LA GESTIÓN DEL CONOCIMIENTO DE ANDERSEN (1999) </w:t>
      </w:r>
    </w:p>
    <w:p w:rsidRPr="00463C65" w:rsidR="003A6AD9" w:rsidP="00AD03E0" w:rsidRDefault="00140568" w14:paraId="1A2B74B4" w14:textId="6FC59E8D">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En esta propuesta se identifica la creación del cocimiento de manera individual con el fin de que antes de llegar a su elemento de captura pase por un conjunto de personas a nivel organizacional. Por lo tanto, los elementos principales del modelo son la captura, la innovación y la distribución del conocimiento. Su proceso parte de la creación, desde el código básico personal el cual realiza una cooperación al capturar sus ideas y por otro lado el código básico organizacional, es el que valora esa captura para transportar la idea al elemento de innovación y posteriormente se distribuye por medio de la experiencia y</w:t>
      </w:r>
      <w:r w:rsidRPr="00463C65" w:rsidR="00024F20">
        <w:rPr>
          <w:rFonts w:asciiTheme="majorHAnsi" w:hAnsiTheme="majorHAnsi" w:cstheme="majorHAnsi"/>
          <w:sz w:val="22"/>
          <w:szCs w:val="22"/>
        </w:rPr>
        <w:t xml:space="preserve"> </w:t>
      </w:r>
      <w:r w:rsidRPr="00463C65">
        <w:rPr>
          <w:rFonts w:asciiTheme="majorHAnsi" w:hAnsiTheme="majorHAnsi" w:cstheme="majorHAnsi"/>
          <w:sz w:val="22"/>
          <w:szCs w:val="22"/>
        </w:rPr>
        <w:t>el análisis con el propósito final de generar un aprendizaje que se externará correctamente al cliente</w:t>
      </w:r>
      <w:r w:rsidRPr="00463C65" w:rsidR="00854646">
        <w:rPr>
          <w:rFonts w:asciiTheme="majorHAnsi" w:hAnsiTheme="majorHAnsi" w:cstheme="majorHAnsi"/>
          <w:sz w:val="22"/>
          <w:szCs w:val="22"/>
        </w:rPr>
        <w:t>.</w:t>
      </w:r>
    </w:p>
    <w:p w:rsidRPr="00463C65" w:rsidR="00140568" w:rsidP="00AD03E0" w:rsidRDefault="00854646" w14:paraId="41ADA4D4" w14:textId="6F9B9F65">
      <w:pPr>
        <w:spacing w:line="480" w:lineRule="auto"/>
        <w:ind w:left="144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403ED855" wp14:editId="11C0321E">
            <wp:extent cx="3158683" cy="2037672"/>
            <wp:effectExtent l="95250" t="95250" r="99060" b="965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0092" cy="2083738"/>
                    </a:xfrm>
                    <a:prstGeom prst="rect">
                      <a:avLst/>
                    </a:prstGeom>
                    <a:effectLst>
                      <a:outerShdw blurRad="63500" sx="102000" sy="102000" algn="ctr" rotWithShape="0">
                        <a:prstClr val="black">
                          <a:alpha val="40000"/>
                        </a:prstClr>
                      </a:outerShdw>
                    </a:effectLst>
                  </pic:spPr>
                </pic:pic>
              </a:graphicData>
            </a:graphic>
          </wp:inline>
        </w:drawing>
      </w:r>
    </w:p>
    <w:p w:rsidRPr="00AD03E0" w:rsidR="00D60CA3" w:rsidP="009621A7" w:rsidRDefault="00AD03E0" w14:paraId="4C9D0C93" w14:textId="2858AC2D">
      <w:pPr>
        <w:pStyle w:val="Ttulo4"/>
        <w:ind w:left="720" w:firstLine="720"/>
        <w:rPr>
          <w:rFonts w:asciiTheme="majorHAnsi" w:hAnsiTheme="majorHAnsi" w:cstheme="majorHAnsi"/>
          <w:b w:val="0"/>
          <w:bCs/>
          <w:sz w:val="22"/>
          <w:szCs w:val="22"/>
        </w:rPr>
      </w:pPr>
      <w:r w:rsidRPr="00AD03E0">
        <w:rPr>
          <w:rFonts w:asciiTheme="majorHAnsi" w:hAnsiTheme="majorHAnsi" w:cstheme="majorHAnsi"/>
          <w:bCs/>
          <w:sz w:val="22"/>
          <w:szCs w:val="22"/>
        </w:rPr>
        <w:lastRenderedPageBreak/>
        <w:t>2.1.5.4.</w:t>
      </w:r>
      <w:r w:rsidRPr="00AD03E0" w:rsidR="00EA4731">
        <w:rPr>
          <w:rFonts w:asciiTheme="majorHAnsi" w:hAnsiTheme="majorHAnsi" w:cstheme="majorHAnsi"/>
          <w:bCs/>
          <w:sz w:val="22"/>
          <w:szCs w:val="22"/>
        </w:rPr>
        <w:t xml:space="preserve"> EL MODELO LINDSEY</w:t>
      </w:r>
    </w:p>
    <w:p w:rsidRPr="00463C65" w:rsidR="001501BB" w:rsidP="00AD03E0" w:rsidRDefault="001501BB" w14:paraId="41A41D27" w14:textId="679D2AC7">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Lindsey (2002) propuso un modelo de efectividad de GC a través de la</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combinación de la teoría de contingencia-perspectiva (Becerra-Fernández y</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Sabherwal, 2001) y la teoría de capacidad organizacional (Gold, Malhotra, y</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Segars, 2001). El modelo de efectividad de GC tiene dos pilares fundamentales, la</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Infraestructura del conocimiento y las capacidades de procesos de conocimiento.</w:t>
      </w:r>
    </w:p>
    <w:p w:rsidRPr="00463C65" w:rsidR="001501BB" w:rsidP="00AD03E0" w:rsidRDefault="001501BB" w14:paraId="2C70D4B0" w14:textId="58D8CA2E">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La infraestructura del conocimiento representa la integración de lo social y lo</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técnico que operan basados en una misma estructura. Los procesos de</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conocimiento se concentran en típicos ciclos de GC que operan en un ambiente</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seguro.</w:t>
      </w:r>
    </w:p>
    <w:p w:rsidRPr="00463C65" w:rsidR="00D60CA3" w:rsidP="00AD03E0" w:rsidRDefault="001501BB" w14:paraId="2F4CEE09" w14:textId="770F57A1">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Los procesos de conocimiento son influenciados por las características de las</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tareas. Estas tareas facilitan a los usuarios el conseguir la información que</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 xml:space="preserve">necesitan. En </w:t>
      </w:r>
      <w:r w:rsidRPr="00463C65" w:rsidR="00EA4731">
        <w:rPr>
          <w:rFonts w:asciiTheme="majorHAnsi" w:hAnsiTheme="majorHAnsi" w:cstheme="majorHAnsi"/>
          <w:sz w:val="22"/>
          <w:szCs w:val="22"/>
        </w:rPr>
        <w:t>resumen,</w:t>
      </w:r>
      <w:r w:rsidRPr="00463C65">
        <w:rPr>
          <w:rFonts w:asciiTheme="majorHAnsi" w:hAnsiTheme="majorHAnsi" w:cstheme="majorHAnsi"/>
          <w:sz w:val="22"/>
          <w:szCs w:val="22"/>
        </w:rPr>
        <w:t xml:space="preserve"> este modelo es medido por una combinación de la</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satisfacción de los usuarios respecto del GC y de la efectividad del GC.</w:t>
      </w:r>
    </w:p>
    <w:p w:rsidRPr="00AD03E0" w:rsidR="00D60CA3" w:rsidP="009621A7" w:rsidRDefault="00AD03E0" w14:paraId="306A19E3" w14:textId="4914CAA7">
      <w:pPr>
        <w:pStyle w:val="Ttulo4"/>
        <w:ind w:left="720" w:firstLine="720"/>
        <w:rPr>
          <w:rFonts w:asciiTheme="majorHAnsi" w:hAnsiTheme="majorHAnsi" w:cstheme="majorHAnsi"/>
          <w:b w:val="0"/>
          <w:bCs/>
          <w:sz w:val="22"/>
          <w:szCs w:val="22"/>
        </w:rPr>
      </w:pPr>
      <w:r w:rsidRPr="00AD03E0">
        <w:rPr>
          <w:rFonts w:asciiTheme="majorHAnsi" w:hAnsiTheme="majorHAnsi" w:cstheme="majorHAnsi"/>
          <w:bCs/>
          <w:sz w:val="22"/>
          <w:szCs w:val="22"/>
        </w:rPr>
        <w:t>2.1.5.5.</w:t>
      </w:r>
      <w:r w:rsidRPr="00AD03E0" w:rsidR="00EA4731">
        <w:rPr>
          <w:rFonts w:asciiTheme="majorHAnsi" w:hAnsiTheme="majorHAnsi" w:cstheme="majorHAnsi"/>
          <w:bCs/>
          <w:sz w:val="22"/>
          <w:szCs w:val="22"/>
        </w:rPr>
        <w:t xml:space="preserve"> EL MODELO INUKSHUK</w:t>
      </w:r>
    </w:p>
    <w:p w:rsidRPr="00463C65" w:rsidR="00D60CA3" w:rsidP="00AD03E0" w:rsidRDefault="001501BB" w14:paraId="29655B3E" w14:textId="250F16BD">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Girad (2005) incluyó habilitadores para GC, como la cultura, la tecnología,</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liderazgo, procesos y medición, y donde la gente juega el rol más crítico. Se</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establecía que las empresas que ponen atención a su gente, incentivándolos a</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tener más interacción social en reuniones informales lograban mayor satisfacción</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 xml:space="preserve">en los clientes. En </w:t>
      </w:r>
      <w:r w:rsidRPr="00463C65" w:rsidR="00EA4731">
        <w:rPr>
          <w:rFonts w:asciiTheme="majorHAnsi" w:hAnsiTheme="majorHAnsi" w:cstheme="majorHAnsi"/>
          <w:sz w:val="22"/>
          <w:szCs w:val="22"/>
        </w:rPr>
        <w:t>resumen,</w:t>
      </w:r>
      <w:r w:rsidRPr="00463C65">
        <w:rPr>
          <w:rFonts w:asciiTheme="majorHAnsi" w:hAnsiTheme="majorHAnsi" w:cstheme="majorHAnsi"/>
          <w:sz w:val="22"/>
          <w:szCs w:val="22"/>
        </w:rPr>
        <w:t xml:space="preserve"> se tiene que la gente es la que aplica la tecnología, el</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liderazgo, cultura, procesos y medición para implementar una iniciativa de GC.</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Girad para enfatizar esta importancia realizó un modelo que refleja a los</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elementos integradores de la GC con una forma humana. Requiere que los</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elementos de tecnología y cultura permiten caminar al programa de GC. El</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liderazgo controla este caminar, la velocidad y permite avanzar. El cuerpo de este</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modelo es el modelo espiral de Nonaka y Takeuchi (1995). Y el último elemento</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es la medición representada como la cabeza que monitorea todas estas</w:t>
      </w:r>
      <w:r w:rsidRPr="00463C65" w:rsidR="00EA4731">
        <w:rPr>
          <w:rFonts w:asciiTheme="majorHAnsi" w:hAnsiTheme="majorHAnsi" w:cstheme="majorHAnsi"/>
          <w:sz w:val="22"/>
          <w:szCs w:val="22"/>
        </w:rPr>
        <w:t xml:space="preserve"> </w:t>
      </w:r>
      <w:r w:rsidRPr="00463C65">
        <w:rPr>
          <w:rFonts w:asciiTheme="majorHAnsi" w:hAnsiTheme="majorHAnsi" w:cstheme="majorHAnsi"/>
          <w:sz w:val="22"/>
          <w:szCs w:val="22"/>
        </w:rPr>
        <w:t>actividades.</w:t>
      </w:r>
    </w:p>
    <w:p w:rsidRPr="00463C65" w:rsidR="00D60CA3" w:rsidP="00AD03E0" w:rsidRDefault="00A44E7B" w14:paraId="0B9DAC36" w14:textId="242D6BD1">
      <w:pPr>
        <w:spacing w:line="480" w:lineRule="auto"/>
        <w:ind w:left="1440" w:firstLine="720"/>
        <w:jc w:val="center"/>
        <w:rPr>
          <w:rFonts w:asciiTheme="majorHAnsi" w:hAnsiTheme="majorHAnsi" w:cstheme="majorHAnsi"/>
          <w:sz w:val="22"/>
          <w:szCs w:val="22"/>
        </w:rPr>
      </w:pPr>
      <w:r w:rsidRPr="00463C65">
        <w:rPr>
          <w:rFonts w:asciiTheme="majorHAnsi" w:hAnsiTheme="majorHAnsi" w:cstheme="majorHAnsi"/>
          <w:noProof/>
          <w:sz w:val="22"/>
          <w:szCs w:val="22"/>
        </w:rPr>
        <w:lastRenderedPageBreak/>
        <w:drawing>
          <wp:inline distT="0" distB="0" distL="0" distR="0" wp14:anchorId="5B09E8DE" wp14:editId="1BB259D8">
            <wp:extent cx="3788853" cy="2910468"/>
            <wp:effectExtent l="114300" t="95250" r="97790" b="99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4982" cy="2945903"/>
                    </a:xfrm>
                    <a:prstGeom prst="rect">
                      <a:avLst/>
                    </a:prstGeom>
                    <a:effectLst>
                      <a:outerShdw blurRad="63500" sx="102000" sy="102000" algn="ctr" rotWithShape="0">
                        <a:prstClr val="black">
                          <a:alpha val="40000"/>
                        </a:prstClr>
                      </a:outerShdw>
                    </a:effectLst>
                  </pic:spPr>
                </pic:pic>
              </a:graphicData>
            </a:graphic>
          </wp:inline>
        </w:drawing>
      </w:r>
    </w:p>
    <w:p w:rsidRPr="00AD03E0" w:rsidR="00216DDA" w:rsidP="00945011" w:rsidRDefault="00AD03E0" w14:paraId="5C10B4C1" w14:textId="227B680A">
      <w:pPr>
        <w:pStyle w:val="Ttulo1"/>
        <w:rPr>
          <w:rFonts w:asciiTheme="majorHAnsi" w:hAnsiTheme="majorHAnsi" w:cstheme="majorHAnsi"/>
          <w:b w:val="0"/>
          <w:bCs/>
          <w:sz w:val="22"/>
          <w:szCs w:val="22"/>
        </w:rPr>
      </w:pPr>
      <w:bookmarkStart w:name="_Toc69162789" w:id="22"/>
      <w:r w:rsidRPr="00AD03E0">
        <w:rPr>
          <w:rFonts w:asciiTheme="majorHAnsi" w:hAnsiTheme="majorHAnsi" w:cstheme="majorHAnsi"/>
          <w:bCs/>
          <w:sz w:val="22"/>
          <w:szCs w:val="22"/>
        </w:rPr>
        <w:t>III</w:t>
      </w:r>
      <w:r w:rsidRPr="00AD03E0" w:rsidR="00216DDA">
        <w:rPr>
          <w:rFonts w:asciiTheme="majorHAnsi" w:hAnsiTheme="majorHAnsi" w:cstheme="majorHAnsi"/>
          <w:bCs/>
          <w:sz w:val="22"/>
          <w:szCs w:val="22"/>
        </w:rPr>
        <w:t>. HIPÓTESIS Y OPERACIONALIZACIÓN DE LAS VARIABLES.</w:t>
      </w:r>
      <w:bookmarkEnd w:id="22"/>
    </w:p>
    <w:p w:rsidRPr="00AD03E0" w:rsidR="00216DDA" w:rsidP="00945011" w:rsidRDefault="00216DDA" w14:paraId="07F32E4D" w14:textId="62FE7B8E">
      <w:pPr>
        <w:pStyle w:val="Ttulo2"/>
        <w:rPr>
          <w:rFonts w:asciiTheme="majorHAnsi" w:hAnsiTheme="majorHAnsi" w:cstheme="majorHAnsi"/>
          <w:b w:val="0"/>
          <w:bCs/>
          <w:sz w:val="22"/>
          <w:szCs w:val="22"/>
        </w:rPr>
      </w:pPr>
      <w:bookmarkStart w:name="_Toc69162790" w:id="23"/>
      <w:r w:rsidRPr="00AD03E0">
        <w:rPr>
          <w:rFonts w:asciiTheme="majorHAnsi" w:hAnsiTheme="majorHAnsi" w:cstheme="majorHAnsi"/>
          <w:bCs/>
          <w:sz w:val="22"/>
          <w:szCs w:val="22"/>
        </w:rPr>
        <w:t>3.1. HIPÓTESIS GENERAL</w:t>
      </w:r>
      <w:bookmarkEnd w:id="23"/>
    </w:p>
    <w:p w:rsidRPr="00463C65" w:rsidR="00216DDA" w:rsidP="00AD03E0" w:rsidRDefault="00B91D7D" w14:paraId="57D6DDFC" w14:textId="60D2FD7A">
      <w:pPr>
        <w:spacing w:line="480" w:lineRule="auto"/>
        <w:ind w:left="720"/>
        <w:rPr>
          <w:rFonts w:asciiTheme="majorHAnsi" w:hAnsiTheme="majorHAnsi" w:cstheme="majorHAnsi"/>
          <w:sz w:val="22"/>
          <w:szCs w:val="22"/>
        </w:rPr>
      </w:pPr>
      <w:r w:rsidRPr="00463C65">
        <w:rPr>
          <w:rFonts w:asciiTheme="majorHAnsi" w:hAnsiTheme="majorHAnsi" w:cstheme="majorHAnsi"/>
          <w:sz w:val="22"/>
          <w:szCs w:val="22"/>
        </w:rPr>
        <w:t>H1: La implementación de la gestión del conocimiento permitirá cumplir los indicadores de gestión y satisfacción del proyecto UNIQUE de la empresa CANVIA.</w:t>
      </w:r>
    </w:p>
    <w:p w:rsidRPr="00AD03E0" w:rsidR="00216DDA" w:rsidP="00945011" w:rsidRDefault="00216DDA" w14:paraId="1743FFD0" w14:textId="690EFFDC">
      <w:pPr>
        <w:pStyle w:val="Ttulo2"/>
        <w:rPr>
          <w:rFonts w:asciiTheme="majorHAnsi" w:hAnsiTheme="majorHAnsi" w:cstheme="majorHAnsi"/>
          <w:b w:val="0"/>
          <w:bCs/>
          <w:sz w:val="22"/>
          <w:szCs w:val="22"/>
        </w:rPr>
      </w:pPr>
      <w:bookmarkStart w:name="_Toc69162791" w:id="24"/>
      <w:r w:rsidRPr="00AD03E0">
        <w:rPr>
          <w:rFonts w:asciiTheme="majorHAnsi" w:hAnsiTheme="majorHAnsi" w:cstheme="majorHAnsi"/>
          <w:bCs/>
          <w:sz w:val="22"/>
          <w:szCs w:val="22"/>
        </w:rPr>
        <w:t>3.2. HIPÓTESIS ESPECÍFICAS</w:t>
      </w:r>
      <w:bookmarkEnd w:id="24"/>
    </w:p>
    <w:p w:rsidRPr="00463C65" w:rsidR="00216DDA" w:rsidP="00AD03E0" w:rsidRDefault="00B91D7D" w14:paraId="7F7A89AA" w14:textId="0451E947">
      <w:pPr>
        <w:spacing w:line="480" w:lineRule="auto"/>
        <w:ind w:left="720"/>
        <w:rPr>
          <w:rFonts w:asciiTheme="majorHAnsi" w:hAnsiTheme="majorHAnsi" w:cstheme="majorHAnsi"/>
          <w:sz w:val="22"/>
          <w:szCs w:val="22"/>
        </w:rPr>
      </w:pPr>
      <w:r w:rsidRPr="00463C65">
        <w:rPr>
          <w:rFonts w:asciiTheme="majorHAnsi" w:hAnsiTheme="majorHAnsi" w:cstheme="majorHAnsi"/>
          <w:sz w:val="22"/>
          <w:szCs w:val="22"/>
        </w:rPr>
        <w:t>H2: La implementación de indicadores permitirá maximizar el rendimiento y eficiencia del proyecto UNIQUE de la empresa CANVIA</w:t>
      </w:r>
    </w:p>
    <w:p w:rsidRPr="00463C65" w:rsidR="00B91D7D" w:rsidP="00AD03E0" w:rsidRDefault="00B91D7D" w14:paraId="6C242C85" w14:textId="23474567">
      <w:pPr>
        <w:spacing w:line="480" w:lineRule="auto"/>
        <w:ind w:left="720"/>
        <w:rPr>
          <w:rFonts w:asciiTheme="majorHAnsi" w:hAnsiTheme="majorHAnsi" w:cstheme="majorHAnsi"/>
          <w:sz w:val="22"/>
          <w:szCs w:val="22"/>
        </w:rPr>
      </w:pPr>
      <w:r w:rsidRPr="00463C65">
        <w:rPr>
          <w:rFonts w:asciiTheme="majorHAnsi" w:hAnsiTheme="majorHAnsi" w:cstheme="majorHAnsi"/>
          <w:sz w:val="22"/>
          <w:szCs w:val="22"/>
        </w:rPr>
        <w:t>H3: La implementación del Modelo Inukshuk permitirá fortalecer el conocimiento y procesos del proyecto UNIQUE de la empresa CANVIA.</w:t>
      </w:r>
    </w:p>
    <w:p w:rsidRPr="00AD03E0" w:rsidR="00216DDA" w:rsidP="00945011" w:rsidRDefault="00216DDA" w14:paraId="26B99F1D" w14:textId="1B002A6F">
      <w:pPr>
        <w:pStyle w:val="Ttulo2"/>
        <w:rPr>
          <w:rFonts w:asciiTheme="majorHAnsi" w:hAnsiTheme="majorHAnsi" w:cstheme="majorHAnsi"/>
          <w:b w:val="0"/>
          <w:bCs/>
          <w:sz w:val="22"/>
          <w:szCs w:val="22"/>
        </w:rPr>
      </w:pPr>
      <w:bookmarkStart w:name="_Toc69162792" w:id="25"/>
      <w:r w:rsidRPr="00AD03E0">
        <w:rPr>
          <w:rFonts w:asciiTheme="majorHAnsi" w:hAnsiTheme="majorHAnsi" w:cstheme="majorHAnsi"/>
          <w:bCs/>
          <w:sz w:val="22"/>
          <w:szCs w:val="22"/>
        </w:rPr>
        <w:t>3.3. VARIABLES</w:t>
      </w:r>
      <w:bookmarkEnd w:id="25"/>
    </w:p>
    <w:p w:rsidRPr="00AD03E0" w:rsidR="00216DDA" w:rsidP="009621A7" w:rsidRDefault="00216DDA" w14:paraId="3A19D920" w14:textId="77B123D9">
      <w:pPr>
        <w:pStyle w:val="Ttulo3"/>
        <w:ind w:firstLine="720"/>
        <w:rPr>
          <w:rFonts w:asciiTheme="majorHAnsi" w:hAnsiTheme="majorHAnsi" w:cstheme="majorHAnsi"/>
          <w:b w:val="0"/>
          <w:bCs/>
          <w:sz w:val="22"/>
          <w:szCs w:val="22"/>
        </w:rPr>
      </w:pPr>
      <w:bookmarkStart w:name="_Toc69162793" w:id="26"/>
      <w:r w:rsidRPr="00AD03E0">
        <w:rPr>
          <w:rFonts w:asciiTheme="majorHAnsi" w:hAnsiTheme="majorHAnsi" w:cstheme="majorHAnsi"/>
          <w:bCs/>
          <w:sz w:val="22"/>
          <w:szCs w:val="22"/>
        </w:rPr>
        <w:t>3.3.1. VARIABLES INDEPENDIENTE</w:t>
      </w:r>
      <w:bookmarkEnd w:id="26"/>
    </w:p>
    <w:p w:rsidRPr="00463C65" w:rsidR="00216DDA" w:rsidP="00AD03E0" w:rsidRDefault="0061599D" w14:paraId="61B938BC" w14:textId="72889513">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Indicadores de cumplimiento y satisfacción de atención</w:t>
      </w:r>
    </w:p>
    <w:p w:rsidRPr="00AD03E0" w:rsidR="00216DDA" w:rsidP="009621A7" w:rsidRDefault="00216DDA" w14:paraId="0CAB864E" w14:textId="19C27CB6">
      <w:pPr>
        <w:pStyle w:val="Ttulo3"/>
        <w:ind w:firstLine="720"/>
        <w:rPr>
          <w:rFonts w:asciiTheme="majorHAnsi" w:hAnsiTheme="majorHAnsi" w:cstheme="majorHAnsi"/>
          <w:b w:val="0"/>
          <w:bCs/>
          <w:sz w:val="22"/>
          <w:szCs w:val="22"/>
        </w:rPr>
      </w:pPr>
      <w:bookmarkStart w:name="_Toc69162794" w:id="27"/>
      <w:r w:rsidRPr="00AD03E0">
        <w:rPr>
          <w:rFonts w:asciiTheme="majorHAnsi" w:hAnsiTheme="majorHAnsi" w:cstheme="majorHAnsi"/>
          <w:bCs/>
          <w:sz w:val="22"/>
          <w:szCs w:val="22"/>
        </w:rPr>
        <w:t>3.3.2. VARIABLES INTERVINIENTE</w:t>
      </w:r>
      <w:bookmarkEnd w:id="27"/>
    </w:p>
    <w:p w:rsidRPr="00463C65" w:rsidR="00216DDA" w:rsidP="00AD03E0" w:rsidRDefault="00B91D7D" w14:paraId="5537019F" w14:textId="378D9D7A">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Modelo de gestión de conocimiento</w:t>
      </w:r>
    </w:p>
    <w:p w:rsidRPr="00AD03E0" w:rsidR="00216DDA" w:rsidP="009621A7" w:rsidRDefault="00216DDA" w14:paraId="2B4C2478" w14:textId="3A4610BF">
      <w:pPr>
        <w:pStyle w:val="Ttulo3"/>
        <w:ind w:firstLine="720"/>
        <w:rPr>
          <w:rFonts w:asciiTheme="majorHAnsi" w:hAnsiTheme="majorHAnsi" w:cstheme="majorHAnsi"/>
          <w:b w:val="0"/>
          <w:bCs/>
          <w:sz w:val="22"/>
          <w:szCs w:val="22"/>
        </w:rPr>
      </w:pPr>
      <w:bookmarkStart w:name="_Toc69162795" w:id="28"/>
      <w:r w:rsidRPr="00AD03E0">
        <w:rPr>
          <w:rFonts w:asciiTheme="majorHAnsi" w:hAnsiTheme="majorHAnsi" w:cstheme="majorHAnsi"/>
          <w:bCs/>
          <w:sz w:val="22"/>
          <w:szCs w:val="22"/>
        </w:rPr>
        <w:t>3.3.3. VARIABLE DEPENDIENTE</w:t>
      </w:r>
      <w:bookmarkEnd w:id="28"/>
    </w:p>
    <w:p w:rsidRPr="00463C65" w:rsidR="00216DDA" w:rsidP="00AD03E0" w:rsidRDefault="0061599D" w14:paraId="2CFD3D04" w14:textId="2F9152AA">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Gestión de analistas de nivel 1 y 2.</w:t>
      </w:r>
    </w:p>
    <w:p w:rsidR="00216DDA" w:rsidP="009621A7" w:rsidRDefault="00216DDA" w14:paraId="231FEA09" w14:textId="731EE153">
      <w:pPr>
        <w:pStyle w:val="Ttulo3"/>
        <w:ind w:firstLine="720"/>
        <w:rPr>
          <w:rFonts w:asciiTheme="majorHAnsi" w:hAnsiTheme="majorHAnsi" w:cstheme="majorHAnsi"/>
          <w:sz w:val="22"/>
          <w:szCs w:val="22"/>
        </w:rPr>
      </w:pPr>
      <w:bookmarkStart w:name="_Toc69162796" w:id="29"/>
      <w:r w:rsidRPr="00AD03E0">
        <w:rPr>
          <w:rFonts w:asciiTheme="majorHAnsi" w:hAnsiTheme="majorHAnsi" w:cstheme="majorHAnsi"/>
          <w:bCs/>
          <w:sz w:val="22"/>
          <w:szCs w:val="22"/>
        </w:rPr>
        <w:lastRenderedPageBreak/>
        <w:t>3.3.4. OPERACIONALIDAD DE LAS VARIABLES</w:t>
      </w:r>
      <w:r w:rsidRPr="00463C65">
        <w:rPr>
          <w:rFonts w:asciiTheme="majorHAnsi" w:hAnsiTheme="majorHAnsi" w:cstheme="majorHAnsi"/>
          <w:sz w:val="22"/>
          <w:szCs w:val="22"/>
        </w:rPr>
        <w:t>.</w:t>
      </w:r>
      <w:bookmarkEnd w:id="29"/>
    </w:p>
    <w:p w:rsidRPr="00463C65" w:rsidR="00AD03E0" w:rsidP="00AD03E0" w:rsidRDefault="00AD03E0" w14:paraId="02B71070" w14:textId="77777777">
      <w:pPr>
        <w:ind w:firstLine="720"/>
        <w:rPr>
          <w:rFonts w:asciiTheme="majorHAnsi" w:hAnsiTheme="majorHAnsi" w:cstheme="majorHAnsi"/>
          <w:sz w:val="22"/>
          <w:szCs w:val="22"/>
        </w:rPr>
      </w:pPr>
    </w:p>
    <w:tbl>
      <w:tblPr>
        <w:tblStyle w:val="Tablanormal2"/>
        <w:tblW w:w="8647" w:type="dxa"/>
        <w:tblInd w:w="851" w:type="dxa"/>
        <w:tblLook w:val="04A0" w:firstRow="1" w:lastRow="0" w:firstColumn="1" w:lastColumn="0" w:noHBand="0" w:noVBand="1"/>
      </w:tblPr>
      <w:tblGrid>
        <w:gridCol w:w="1552"/>
        <w:gridCol w:w="1454"/>
        <w:gridCol w:w="1460"/>
        <w:gridCol w:w="2268"/>
        <w:gridCol w:w="1913"/>
      </w:tblGrid>
      <w:tr w:rsidRPr="00463C65" w:rsidR="00873444" w:rsidTr="00AD03E0" w14:paraId="64597D8F"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06" w:type="dxa"/>
            <w:gridSpan w:val="2"/>
            <w:noWrap/>
            <w:hideMark/>
          </w:tcPr>
          <w:p w:rsidRPr="00463C65" w:rsidR="00873444" w:rsidP="00463C65" w:rsidRDefault="00873444" w14:paraId="3F1C8FEC" w14:textId="77777777">
            <w:pPr>
              <w:rPr>
                <w:rFonts w:asciiTheme="majorHAnsi" w:hAnsiTheme="majorHAnsi" w:cstheme="majorHAnsi"/>
                <w:sz w:val="22"/>
                <w:szCs w:val="22"/>
              </w:rPr>
            </w:pPr>
            <w:r w:rsidRPr="00463C65">
              <w:rPr>
                <w:rFonts w:asciiTheme="majorHAnsi" w:hAnsiTheme="majorHAnsi" w:cstheme="majorHAnsi"/>
                <w:sz w:val="22"/>
                <w:szCs w:val="22"/>
              </w:rPr>
              <w:t>Variables</w:t>
            </w:r>
          </w:p>
        </w:tc>
        <w:tc>
          <w:tcPr>
            <w:tcW w:w="1460" w:type="dxa"/>
            <w:noWrap/>
            <w:hideMark/>
          </w:tcPr>
          <w:p w:rsidRPr="00463C65" w:rsidR="00873444" w:rsidP="00463C65" w:rsidRDefault="00873444" w14:paraId="45CA1AB0" w14:textId="7777777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Dimensiones</w:t>
            </w:r>
          </w:p>
        </w:tc>
        <w:tc>
          <w:tcPr>
            <w:tcW w:w="2268" w:type="dxa"/>
            <w:noWrap/>
            <w:hideMark/>
          </w:tcPr>
          <w:p w:rsidRPr="00463C65" w:rsidR="00873444" w:rsidP="00463C65" w:rsidRDefault="00873444" w14:paraId="756EB67D" w14:textId="7777777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Indicadores</w:t>
            </w:r>
          </w:p>
        </w:tc>
        <w:tc>
          <w:tcPr>
            <w:tcW w:w="1913" w:type="dxa"/>
            <w:noWrap/>
            <w:hideMark/>
          </w:tcPr>
          <w:p w:rsidRPr="00463C65" w:rsidR="00873444" w:rsidP="00463C65" w:rsidRDefault="00873444" w14:paraId="335BD079" w14:textId="7777777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Técnicas</w:t>
            </w:r>
          </w:p>
        </w:tc>
      </w:tr>
      <w:tr w:rsidRPr="00463C65" w:rsidR="00873444" w:rsidTr="00AD03E0" w14:paraId="11BCD1D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2" w:type="dxa"/>
            <w:vMerge w:val="restart"/>
            <w:vAlign w:val="center"/>
            <w:hideMark/>
          </w:tcPr>
          <w:p w:rsidRPr="00463C65" w:rsidR="00873444" w:rsidP="00463C65" w:rsidRDefault="00873444" w14:paraId="5832BB5A" w14:textId="77777777">
            <w:pPr>
              <w:rPr>
                <w:rFonts w:asciiTheme="majorHAnsi" w:hAnsiTheme="majorHAnsi" w:cstheme="majorHAnsi"/>
                <w:sz w:val="22"/>
                <w:szCs w:val="22"/>
              </w:rPr>
            </w:pPr>
            <w:r w:rsidRPr="00463C65">
              <w:rPr>
                <w:rFonts w:asciiTheme="majorHAnsi" w:hAnsiTheme="majorHAnsi" w:cstheme="majorHAnsi"/>
                <w:sz w:val="22"/>
                <w:szCs w:val="22"/>
              </w:rPr>
              <w:t>Independiente</w:t>
            </w:r>
          </w:p>
        </w:tc>
        <w:tc>
          <w:tcPr>
            <w:tcW w:w="1454" w:type="dxa"/>
            <w:vMerge w:val="restart"/>
            <w:vAlign w:val="center"/>
            <w:hideMark/>
          </w:tcPr>
          <w:p w:rsidRPr="00463C65" w:rsidR="00873444" w:rsidP="00463C65" w:rsidRDefault="00873444" w14:paraId="2D4A54D2"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Indicadores de cumplimiento de atención.</w:t>
            </w:r>
          </w:p>
        </w:tc>
        <w:tc>
          <w:tcPr>
            <w:tcW w:w="1460" w:type="dxa"/>
            <w:vMerge w:val="restart"/>
            <w:vAlign w:val="center"/>
            <w:hideMark/>
          </w:tcPr>
          <w:p w:rsidRPr="00463C65" w:rsidR="00873444" w:rsidP="00463C65" w:rsidRDefault="00873444" w14:paraId="17A4D010"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Control de tickets.</w:t>
            </w:r>
          </w:p>
        </w:tc>
        <w:tc>
          <w:tcPr>
            <w:tcW w:w="2268" w:type="dxa"/>
            <w:vAlign w:val="center"/>
            <w:hideMark/>
          </w:tcPr>
          <w:p w:rsidRPr="00463C65" w:rsidR="00873444" w:rsidP="00463C65" w:rsidRDefault="00873444" w14:paraId="28CEAC23"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Cumplimiento de SLA</w:t>
            </w:r>
          </w:p>
        </w:tc>
        <w:tc>
          <w:tcPr>
            <w:tcW w:w="1913" w:type="dxa"/>
            <w:vAlign w:val="center"/>
            <w:hideMark/>
          </w:tcPr>
          <w:p w:rsidRPr="00463C65" w:rsidR="00873444" w:rsidP="00463C65" w:rsidRDefault="00873444" w14:paraId="1BAE88A5"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Medir el cumplimiento de SLA</w:t>
            </w:r>
          </w:p>
        </w:tc>
      </w:tr>
      <w:tr w:rsidRPr="00463C65" w:rsidR="00873444" w:rsidTr="00AD03E0" w14:paraId="655DDF48" w14:textId="77777777">
        <w:trPr>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rsidRPr="00463C65" w:rsidR="00873444" w:rsidP="00463C65" w:rsidRDefault="00873444" w14:paraId="13CA41C1" w14:textId="77777777">
            <w:pPr>
              <w:rPr>
                <w:rFonts w:asciiTheme="majorHAnsi" w:hAnsiTheme="majorHAnsi" w:cstheme="majorHAnsi"/>
                <w:sz w:val="22"/>
                <w:szCs w:val="22"/>
              </w:rPr>
            </w:pPr>
          </w:p>
        </w:tc>
        <w:tc>
          <w:tcPr>
            <w:tcW w:w="1454" w:type="dxa"/>
            <w:vMerge/>
            <w:vAlign w:val="center"/>
            <w:hideMark/>
          </w:tcPr>
          <w:p w:rsidRPr="00463C65" w:rsidR="00873444" w:rsidP="00463C65" w:rsidRDefault="00873444" w14:paraId="51494222"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460" w:type="dxa"/>
            <w:vMerge/>
            <w:vAlign w:val="center"/>
            <w:hideMark/>
          </w:tcPr>
          <w:p w:rsidRPr="00463C65" w:rsidR="00873444" w:rsidP="00463C65" w:rsidRDefault="00873444" w14:paraId="027AF4F6"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2268" w:type="dxa"/>
            <w:vAlign w:val="center"/>
            <w:hideMark/>
          </w:tcPr>
          <w:p w:rsidRPr="00463C65" w:rsidR="00873444" w:rsidP="00463C65" w:rsidRDefault="00873444" w14:paraId="42143657"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Tiempo medio de resolución (TMR)</w:t>
            </w:r>
          </w:p>
        </w:tc>
        <w:tc>
          <w:tcPr>
            <w:tcW w:w="1913" w:type="dxa"/>
            <w:vAlign w:val="center"/>
            <w:hideMark/>
          </w:tcPr>
          <w:p w:rsidRPr="00463C65" w:rsidR="00873444" w:rsidP="00463C65" w:rsidRDefault="00873444" w14:paraId="1C75918F" w14:textId="1A75A7F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Calcular el tiempo que un ticket dur</w:t>
            </w:r>
            <w:r w:rsidRPr="00463C65" w:rsidR="00533099">
              <w:rPr>
                <w:rFonts w:asciiTheme="majorHAnsi" w:hAnsiTheme="majorHAnsi" w:cstheme="majorHAnsi"/>
                <w:sz w:val="22"/>
                <w:szCs w:val="22"/>
              </w:rPr>
              <w:t>ó</w:t>
            </w:r>
            <w:r w:rsidRPr="00463C65">
              <w:rPr>
                <w:rFonts w:asciiTheme="majorHAnsi" w:hAnsiTheme="majorHAnsi" w:cstheme="majorHAnsi"/>
                <w:sz w:val="22"/>
                <w:szCs w:val="22"/>
              </w:rPr>
              <w:t xml:space="preserve"> abierto hasta su solución.</w:t>
            </w:r>
          </w:p>
        </w:tc>
      </w:tr>
      <w:tr w:rsidRPr="00463C65" w:rsidR="00873444" w:rsidTr="00AD03E0" w14:paraId="1192A3A5" w14:textId="7777777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rsidRPr="00463C65" w:rsidR="00873444" w:rsidP="00463C65" w:rsidRDefault="00873444" w14:paraId="5D4BC02B" w14:textId="77777777">
            <w:pPr>
              <w:rPr>
                <w:rFonts w:asciiTheme="majorHAnsi" w:hAnsiTheme="majorHAnsi" w:cstheme="majorHAnsi"/>
                <w:sz w:val="22"/>
                <w:szCs w:val="22"/>
              </w:rPr>
            </w:pPr>
          </w:p>
        </w:tc>
        <w:tc>
          <w:tcPr>
            <w:tcW w:w="1454" w:type="dxa"/>
            <w:vMerge/>
            <w:vAlign w:val="center"/>
            <w:hideMark/>
          </w:tcPr>
          <w:p w:rsidRPr="00463C65" w:rsidR="00873444" w:rsidP="00463C65" w:rsidRDefault="00873444" w14:paraId="3E182ADB"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460" w:type="dxa"/>
            <w:vMerge w:val="restart"/>
            <w:vAlign w:val="center"/>
            <w:hideMark/>
          </w:tcPr>
          <w:p w:rsidRPr="00463C65" w:rsidR="00873444" w:rsidP="00463C65" w:rsidRDefault="00873444" w14:paraId="4030E95A"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Control de llamadas</w:t>
            </w:r>
          </w:p>
        </w:tc>
        <w:tc>
          <w:tcPr>
            <w:tcW w:w="2268" w:type="dxa"/>
            <w:vAlign w:val="center"/>
            <w:hideMark/>
          </w:tcPr>
          <w:p w:rsidRPr="00463C65" w:rsidR="00873444" w:rsidP="00463C65" w:rsidRDefault="00873444" w14:paraId="2F74FAB6"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Tiempo medio de operación (TMO)</w:t>
            </w:r>
          </w:p>
        </w:tc>
        <w:tc>
          <w:tcPr>
            <w:tcW w:w="1913" w:type="dxa"/>
            <w:vAlign w:val="center"/>
            <w:hideMark/>
          </w:tcPr>
          <w:p w:rsidRPr="00463C65" w:rsidR="00873444" w:rsidP="00463C65" w:rsidRDefault="008D6652" w14:paraId="35C2E9DD" w14:textId="43C981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Calcular</w:t>
            </w:r>
            <w:r w:rsidRPr="00463C65" w:rsidR="00873444">
              <w:rPr>
                <w:rFonts w:asciiTheme="majorHAnsi" w:hAnsiTheme="majorHAnsi" w:cstheme="majorHAnsi"/>
                <w:sz w:val="22"/>
                <w:szCs w:val="22"/>
              </w:rPr>
              <w:t xml:space="preserve"> el tiempo de llamada en una atención</w:t>
            </w:r>
          </w:p>
        </w:tc>
      </w:tr>
      <w:tr w:rsidRPr="00463C65" w:rsidR="00873444" w:rsidTr="00AD03E0" w14:paraId="787BADE1" w14:textId="77777777">
        <w:trPr>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rsidRPr="00463C65" w:rsidR="00873444" w:rsidP="00463C65" w:rsidRDefault="00873444" w14:paraId="419CBB0C" w14:textId="77777777">
            <w:pPr>
              <w:rPr>
                <w:rFonts w:asciiTheme="majorHAnsi" w:hAnsiTheme="majorHAnsi" w:cstheme="majorHAnsi"/>
                <w:sz w:val="22"/>
                <w:szCs w:val="22"/>
              </w:rPr>
            </w:pPr>
          </w:p>
        </w:tc>
        <w:tc>
          <w:tcPr>
            <w:tcW w:w="1454" w:type="dxa"/>
            <w:vMerge/>
            <w:vAlign w:val="center"/>
            <w:hideMark/>
          </w:tcPr>
          <w:p w:rsidRPr="00463C65" w:rsidR="00873444" w:rsidP="00463C65" w:rsidRDefault="00873444" w14:paraId="34C0877D"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460" w:type="dxa"/>
            <w:vMerge/>
            <w:vAlign w:val="center"/>
            <w:hideMark/>
          </w:tcPr>
          <w:p w:rsidRPr="00463C65" w:rsidR="00873444" w:rsidP="00463C65" w:rsidRDefault="00873444" w14:paraId="591A8EDD"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2268" w:type="dxa"/>
            <w:vAlign w:val="center"/>
            <w:hideMark/>
          </w:tcPr>
          <w:p w:rsidRPr="00463C65" w:rsidR="00873444" w:rsidP="00463C65" w:rsidRDefault="00873444" w14:paraId="6AE7A6EC"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Tasa de abandono</w:t>
            </w:r>
          </w:p>
        </w:tc>
        <w:tc>
          <w:tcPr>
            <w:tcW w:w="1913" w:type="dxa"/>
            <w:vAlign w:val="center"/>
            <w:hideMark/>
          </w:tcPr>
          <w:p w:rsidRPr="00463C65" w:rsidR="00873444" w:rsidP="00463C65" w:rsidRDefault="00873444" w14:paraId="53FBA87D" w14:textId="28B6B2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Calcular la cantidad de </w:t>
            </w:r>
            <w:r w:rsidRPr="00463C65" w:rsidR="008D6652">
              <w:rPr>
                <w:rFonts w:asciiTheme="majorHAnsi" w:hAnsiTheme="majorHAnsi" w:cstheme="majorHAnsi"/>
                <w:sz w:val="22"/>
                <w:szCs w:val="22"/>
              </w:rPr>
              <w:t>llamadas</w:t>
            </w:r>
            <w:r w:rsidRPr="00463C65">
              <w:rPr>
                <w:rFonts w:asciiTheme="majorHAnsi" w:hAnsiTheme="majorHAnsi" w:cstheme="majorHAnsi"/>
                <w:sz w:val="22"/>
                <w:szCs w:val="22"/>
              </w:rPr>
              <w:t xml:space="preserve"> </w:t>
            </w:r>
            <w:r w:rsidRPr="00463C65" w:rsidR="008D6652">
              <w:rPr>
                <w:rFonts w:asciiTheme="majorHAnsi" w:hAnsiTheme="majorHAnsi" w:cstheme="majorHAnsi"/>
                <w:sz w:val="22"/>
                <w:szCs w:val="22"/>
              </w:rPr>
              <w:t>atendidas</w:t>
            </w:r>
            <w:r w:rsidRPr="00463C65">
              <w:rPr>
                <w:rFonts w:asciiTheme="majorHAnsi" w:hAnsiTheme="majorHAnsi" w:cstheme="majorHAnsi"/>
                <w:sz w:val="22"/>
                <w:szCs w:val="22"/>
              </w:rPr>
              <w:t xml:space="preserve"> vs las no atendidas</w:t>
            </w:r>
          </w:p>
        </w:tc>
      </w:tr>
      <w:tr w:rsidRPr="00463C65" w:rsidR="00873444" w:rsidTr="00AD03E0" w14:paraId="4DE805C9" w14:textId="7777777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rsidRPr="00463C65" w:rsidR="00873444" w:rsidP="00463C65" w:rsidRDefault="00873444" w14:paraId="3BCA9536" w14:textId="77777777">
            <w:pPr>
              <w:rPr>
                <w:rFonts w:asciiTheme="majorHAnsi" w:hAnsiTheme="majorHAnsi" w:cstheme="majorHAnsi"/>
                <w:sz w:val="22"/>
                <w:szCs w:val="22"/>
              </w:rPr>
            </w:pPr>
          </w:p>
        </w:tc>
        <w:tc>
          <w:tcPr>
            <w:tcW w:w="1454" w:type="dxa"/>
            <w:vMerge/>
            <w:vAlign w:val="center"/>
            <w:hideMark/>
          </w:tcPr>
          <w:p w:rsidRPr="00463C65" w:rsidR="00873444" w:rsidP="00463C65" w:rsidRDefault="00873444" w14:paraId="65CB17D9"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460" w:type="dxa"/>
            <w:vMerge/>
            <w:vAlign w:val="center"/>
            <w:hideMark/>
          </w:tcPr>
          <w:p w:rsidRPr="00463C65" w:rsidR="00873444" w:rsidP="00463C65" w:rsidRDefault="00873444" w14:paraId="3B5EDADD"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2268" w:type="dxa"/>
            <w:vAlign w:val="center"/>
            <w:hideMark/>
          </w:tcPr>
          <w:p w:rsidRPr="00463C65" w:rsidR="00873444" w:rsidP="00463C65" w:rsidRDefault="00873444" w14:paraId="40FF33DD"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Velocidad de respuesta</w:t>
            </w:r>
          </w:p>
        </w:tc>
        <w:tc>
          <w:tcPr>
            <w:tcW w:w="1913" w:type="dxa"/>
            <w:vAlign w:val="center"/>
            <w:hideMark/>
          </w:tcPr>
          <w:p w:rsidRPr="00463C65" w:rsidR="00873444" w:rsidP="00463C65" w:rsidRDefault="00873444" w14:paraId="19758E7D" w14:textId="52663D1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Calcular </w:t>
            </w:r>
            <w:r w:rsidRPr="00463C65" w:rsidR="008D6652">
              <w:rPr>
                <w:rFonts w:asciiTheme="majorHAnsi" w:hAnsiTheme="majorHAnsi" w:cstheme="majorHAnsi"/>
                <w:sz w:val="22"/>
                <w:szCs w:val="22"/>
              </w:rPr>
              <w:t>cuánto</w:t>
            </w:r>
            <w:r w:rsidRPr="00463C65">
              <w:rPr>
                <w:rFonts w:asciiTheme="majorHAnsi" w:hAnsiTheme="majorHAnsi" w:cstheme="majorHAnsi"/>
                <w:sz w:val="22"/>
                <w:szCs w:val="22"/>
              </w:rPr>
              <w:t xml:space="preserve"> tiempo se mantuvo el usuario hasta que fue atendido</w:t>
            </w:r>
          </w:p>
        </w:tc>
      </w:tr>
      <w:tr w:rsidRPr="00463C65" w:rsidR="00484CFB" w:rsidTr="00AD03E0" w14:paraId="7E5ED422" w14:textId="77777777">
        <w:trPr>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rsidRPr="00463C65" w:rsidR="00873444" w:rsidP="00463C65" w:rsidRDefault="00873444" w14:paraId="5932C895" w14:textId="77777777">
            <w:pPr>
              <w:rPr>
                <w:rFonts w:asciiTheme="majorHAnsi" w:hAnsiTheme="majorHAnsi" w:cstheme="majorHAnsi"/>
                <w:sz w:val="22"/>
                <w:szCs w:val="22"/>
              </w:rPr>
            </w:pPr>
          </w:p>
        </w:tc>
        <w:tc>
          <w:tcPr>
            <w:tcW w:w="1454" w:type="dxa"/>
            <w:vMerge w:val="restart"/>
            <w:vAlign w:val="center"/>
            <w:hideMark/>
          </w:tcPr>
          <w:p w:rsidRPr="00463C65" w:rsidR="00873444" w:rsidP="00463C65" w:rsidRDefault="00873444" w14:paraId="0C45F0CC"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Indicadores de satisfacción de atención.</w:t>
            </w:r>
          </w:p>
        </w:tc>
        <w:tc>
          <w:tcPr>
            <w:tcW w:w="1460" w:type="dxa"/>
            <w:vMerge w:val="restart"/>
            <w:vAlign w:val="center"/>
            <w:hideMark/>
          </w:tcPr>
          <w:p w:rsidRPr="00463C65" w:rsidR="00873444" w:rsidP="00463C65" w:rsidRDefault="00873444" w14:paraId="72336E77" w14:textId="3A8DE85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Control de </w:t>
            </w:r>
            <w:r w:rsidRPr="00463C65" w:rsidR="008D6652">
              <w:rPr>
                <w:rFonts w:asciiTheme="majorHAnsi" w:hAnsiTheme="majorHAnsi" w:cstheme="majorHAnsi"/>
                <w:sz w:val="22"/>
                <w:szCs w:val="22"/>
              </w:rPr>
              <w:t>satisfacción</w:t>
            </w:r>
            <w:r w:rsidRPr="00463C65">
              <w:rPr>
                <w:rFonts w:asciiTheme="majorHAnsi" w:hAnsiTheme="majorHAnsi" w:cstheme="majorHAnsi"/>
                <w:sz w:val="22"/>
                <w:szCs w:val="22"/>
              </w:rPr>
              <w:t xml:space="preserve"> de usuario</w:t>
            </w:r>
          </w:p>
        </w:tc>
        <w:tc>
          <w:tcPr>
            <w:tcW w:w="2268" w:type="dxa"/>
            <w:vAlign w:val="center"/>
            <w:hideMark/>
          </w:tcPr>
          <w:p w:rsidRPr="00463C65" w:rsidR="00873444" w:rsidP="00463C65" w:rsidRDefault="00873444" w14:paraId="3A21B973"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Conocimiento de la persona que atendió</w:t>
            </w:r>
          </w:p>
        </w:tc>
        <w:tc>
          <w:tcPr>
            <w:tcW w:w="1913" w:type="dxa"/>
            <w:vMerge w:val="restart"/>
            <w:vAlign w:val="center"/>
            <w:hideMark/>
          </w:tcPr>
          <w:p w:rsidRPr="00463C65" w:rsidR="00873444" w:rsidP="00463C65" w:rsidRDefault="00873444" w14:paraId="3AD4521C" w14:textId="650B6A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Encuesta de </w:t>
            </w:r>
            <w:r w:rsidRPr="00463C65" w:rsidR="008D6652">
              <w:rPr>
                <w:rFonts w:asciiTheme="majorHAnsi" w:hAnsiTheme="majorHAnsi" w:cstheme="majorHAnsi"/>
                <w:sz w:val="22"/>
                <w:szCs w:val="22"/>
              </w:rPr>
              <w:t>satisfacción</w:t>
            </w:r>
          </w:p>
        </w:tc>
      </w:tr>
      <w:tr w:rsidRPr="00463C65" w:rsidR="00873444" w:rsidTr="00AD03E0" w14:paraId="2621720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rsidRPr="00463C65" w:rsidR="00873444" w:rsidP="00463C65" w:rsidRDefault="00873444" w14:paraId="16FD25FF" w14:textId="77777777">
            <w:pPr>
              <w:rPr>
                <w:rFonts w:asciiTheme="majorHAnsi" w:hAnsiTheme="majorHAnsi" w:cstheme="majorHAnsi"/>
                <w:sz w:val="22"/>
                <w:szCs w:val="22"/>
              </w:rPr>
            </w:pPr>
          </w:p>
        </w:tc>
        <w:tc>
          <w:tcPr>
            <w:tcW w:w="1454" w:type="dxa"/>
            <w:vMerge/>
            <w:vAlign w:val="center"/>
            <w:hideMark/>
          </w:tcPr>
          <w:p w:rsidRPr="00463C65" w:rsidR="00873444" w:rsidP="00463C65" w:rsidRDefault="00873444" w14:paraId="08A7750B"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460" w:type="dxa"/>
            <w:vMerge/>
            <w:vAlign w:val="center"/>
            <w:hideMark/>
          </w:tcPr>
          <w:p w:rsidRPr="00463C65" w:rsidR="00873444" w:rsidP="00463C65" w:rsidRDefault="00873444" w14:paraId="1B41CC76"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2268" w:type="dxa"/>
            <w:vAlign w:val="center"/>
            <w:hideMark/>
          </w:tcPr>
          <w:p w:rsidRPr="00463C65" w:rsidR="00873444" w:rsidP="00463C65" w:rsidRDefault="00873444" w14:paraId="464D9DD0"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Tiempo de atención</w:t>
            </w:r>
          </w:p>
        </w:tc>
        <w:tc>
          <w:tcPr>
            <w:tcW w:w="1913" w:type="dxa"/>
            <w:vMerge/>
            <w:vAlign w:val="center"/>
            <w:hideMark/>
          </w:tcPr>
          <w:p w:rsidRPr="00463C65" w:rsidR="00873444" w:rsidP="00463C65" w:rsidRDefault="00873444" w14:paraId="2AAC1153"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Pr="00463C65" w:rsidR="00873444" w:rsidTr="00AD03E0" w14:paraId="17AECD10" w14:textId="77777777">
        <w:trPr>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rsidRPr="00463C65" w:rsidR="00873444" w:rsidP="00463C65" w:rsidRDefault="00873444" w14:paraId="6C21087A" w14:textId="77777777">
            <w:pPr>
              <w:rPr>
                <w:rFonts w:asciiTheme="majorHAnsi" w:hAnsiTheme="majorHAnsi" w:cstheme="majorHAnsi"/>
                <w:sz w:val="22"/>
                <w:szCs w:val="22"/>
              </w:rPr>
            </w:pPr>
          </w:p>
        </w:tc>
        <w:tc>
          <w:tcPr>
            <w:tcW w:w="1454" w:type="dxa"/>
            <w:vMerge/>
            <w:vAlign w:val="center"/>
            <w:hideMark/>
          </w:tcPr>
          <w:p w:rsidRPr="00463C65" w:rsidR="00873444" w:rsidP="00463C65" w:rsidRDefault="00873444" w14:paraId="4A4F3385"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460" w:type="dxa"/>
            <w:vMerge/>
            <w:vAlign w:val="center"/>
            <w:hideMark/>
          </w:tcPr>
          <w:p w:rsidRPr="00463C65" w:rsidR="00873444" w:rsidP="00463C65" w:rsidRDefault="00873444" w14:paraId="5B785141"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2268" w:type="dxa"/>
            <w:vAlign w:val="center"/>
            <w:hideMark/>
          </w:tcPr>
          <w:p w:rsidRPr="00463C65" w:rsidR="00873444" w:rsidP="00463C65" w:rsidRDefault="00873444" w14:paraId="31D1FF95"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Trato de personal que lo atendió</w:t>
            </w:r>
          </w:p>
        </w:tc>
        <w:tc>
          <w:tcPr>
            <w:tcW w:w="1913" w:type="dxa"/>
            <w:vMerge/>
            <w:vAlign w:val="center"/>
            <w:hideMark/>
          </w:tcPr>
          <w:p w:rsidRPr="00463C65" w:rsidR="00873444" w:rsidP="00463C65" w:rsidRDefault="00873444" w14:paraId="6046D038"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r w:rsidRPr="00463C65" w:rsidR="00873444" w:rsidTr="00AD03E0" w14:paraId="5F9F1884" w14:textId="77777777">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rsidRPr="00463C65" w:rsidR="00873444" w:rsidP="00463C65" w:rsidRDefault="00873444" w14:paraId="27FD94B0" w14:textId="77777777">
            <w:pPr>
              <w:rPr>
                <w:rFonts w:asciiTheme="majorHAnsi" w:hAnsiTheme="majorHAnsi" w:cstheme="majorHAnsi"/>
                <w:sz w:val="22"/>
                <w:szCs w:val="22"/>
              </w:rPr>
            </w:pPr>
          </w:p>
        </w:tc>
        <w:tc>
          <w:tcPr>
            <w:tcW w:w="1454" w:type="dxa"/>
            <w:vMerge/>
            <w:vAlign w:val="center"/>
            <w:hideMark/>
          </w:tcPr>
          <w:p w:rsidRPr="00463C65" w:rsidR="00873444" w:rsidP="00463C65" w:rsidRDefault="00873444" w14:paraId="463DEE6B"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460" w:type="dxa"/>
            <w:vAlign w:val="center"/>
            <w:hideMark/>
          </w:tcPr>
          <w:p w:rsidRPr="00463C65" w:rsidR="00873444" w:rsidP="00463C65" w:rsidRDefault="00873444" w14:paraId="50F0477A"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Control de satisfacción de cliente</w:t>
            </w:r>
          </w:p>
        </w:tc>
        <w:tc>
          <w:tcPr>
            <w:tcW w:w="2268" w:type="dxa"/>
            <w:vAlign w:val="center"/>
            <w:hideMark/>
          </w:tcPr>
          <w:p w:rsidRPr="00463C65" w:rsidR="00873444" w:rsidP="00463C65" w:rsidRDefault="00873444" w14:paraId="2CF2ED89"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bookmarkStart w:name="_Hlk69046240" w:id="30"/>
            <w:r w:rsidRPr="00463C65">
              <w:rPr>
                <w:rFonts w:asciiTheme="majorHAnsi" w:hAnsiTheme="majorHAnsi" w:cstheme="majorHAnsi"/>
                <w:sz w:val="22"/>
                <w:szCs w:val="22"/>
              </w:rPr>
              <w:t>Lealtad y la satisfacción del cliente</w:t>
            </w:r>
            <w:bookmarkEnd w:id="30"/>
          </w:p>
        </w:tc>
        <w:tc>
          <w:tcPr>
            <w:tcW w:w="1913" w:type="dxa"/>
            <w:vAlign w:val="center"/>
            <w:hideMark/>
          </w:tcPr>
          <w:p w:rsidRPr="00463C65" w:rsidR="00873444" w:rsidP="00463C65" w:rsidRDefault="00873444" w14:paraId="7E8F6EEB"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Encuesta NPS</w:t>
            </w:r>
          </w:p>
        </w:tc>
      </w:tr>
      <w:tr w:rsidRPr="00463C65" w:rsidR="00873444" w:rsidTr="00AD03E0" w14:paraId="2663266B" w14:textId="77777777">
        <w:trPr>
          <w:trHeight w:val="945"/>
        </w:trPr>
        <w:tc>
          <w:tcPr>
            <w:cnfStyle w:val="001000000000" w:firstRow="0" w:lastRow="0" w:firstColumn="1" w:lastColumn="0" w:oddVBand="0" w:evenVBand="0" w:oddHBand="0" w:evenHBand="0" w:firstRowFirstColumn="0" w:firstRowLastColumn="0" w:lastRowFirstColumn="0" w:lastRowLastColumn="0"/>
            <w:tcW w:w="1552" w:type="dxa"/>
            <w:vMerge w:val="restart"/>
            <w:vAlign w:val="center"/>
            <w:hideMark/>
          </w:tcPr>
          <w:p w:rsidRPr="00463C65" w:rsidR="00873444" w:rsidP="00463C65" w:rsidRDefault="00873444" w14:paraId="757C7690" w14:textId="77777777">
            <w:pPr>
              <w:rPr>
                <w:rFonts w:asciiTheme="majorHAnsi" w:hAnsiTheme="majorHAnsi" w:cstheme="majorHAnsi"/>
                <w:sz w:val="22"/>
                <w:szCs w:val="22"/>
              </w:rPr>
            </w:pPr>
            <w:r w:rsidRPr="00463C65">
              <w:rPr>
                <w:rFonts w:asciiTheme="majorHAnsi" w:hAnsiTheme="majorHAnsi" w:cstheme="majorHAnsi"/>
                <w:sz w:val="22"/>
                <w:szCs w:val="22"/>
              </w:rPr>
              <w:t>Dependiente</w:t>
            </w:r>
          </w:p>
        </w:tc>
        <w:tc>
          <w:tcPr>
            <w:tcW w:w="1454" w:type="dxa"/>
            <w:vMerge w:val="restart"/>
            <w:vAlign w:val="center"/>
            <w:hideMark/>
          </w:tcPr>
          <w:p w:rsidRPr="00463C65" w:rsidR="00873444" w:rsidP="00463C65" w:rsidRDefault="00873444" w14:paraId="42DD60C2"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Gestión de analistas de nivel 1 y 2.</w:t>
            </w:r>
          </w:p>
        </w:tc>
        <w:tc>
          <w:tcPr>
            <w:tcW w:w="1460" w:type="dxa"/>
            <w:vAlign w:val="center"/>
            <w:hideMark/>
          </w:tcPr>
          <w:p w:rsidRPr="00463C65" w:rsidR="00873444" w:rsidP="00463C65" w:rsidRDefault="008D6652" w14:paraId="41D5C26D" w14:textId="03BDE9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Aprendizaje</w:t>
            </w:r>
            <w:r w:rsidRPr="00463C65" w:rsidR="00873444">
              <w:rPr>
                <w:rFonts w:asciiTheme="majorHAnsi" w:hAnsiTheme="majorHAnsi" w:cstheme="majorHAnsi"/>
                <w:sz w:val="22"/>
                <w:szCs w:val="22"/>
              </w:rPr>
              <w:t xml:space="preserve"> de proceso de atención</w:t>
            </w:r>
          </w:p>
        </w:tc>
        <w:tc>
          <w:tcPr>
            <w:tcW w:w="2268" w:type="dxa"/>
            <w:vAlign w:val="center"/>
            <w:hideMark/>
          </w:tcPr>
          <w:p w:rsidRPr="00463C65" w:rsidR="00873444" w:rsidP="00463C65" w:rsidRDefault="00873444" w14:paraId="4090A22B" w14:textId="3198188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Rendimiento de cumplimiento de </w:t>
            </w:r>
            <w:r w:rsidRPr="00463C65" w:rsidR="008D6652">
              <w:rPr>
                <w:rFonts w:asciiTheme="majorHAnsi" w:hAnsiTheme="majorHAnsi" w:cstheme="majorHAnsi"/>
                <w:sz w:val="22"/>
                <w:szCs w:val="22"/>
              </w:rPr>
              <w:t>atención</w:t>
            </w:r>
          </w:p>
        </w:tc>
        <w:tc>
          <w:tcPr>
            <w:tcW w:w="1913" w:type="dxa"/>
            <w:vAlign w:val="center"/>
            <w:hideMark/>
          </w:tcPr>
          <w:p w:rsidRPr="00463C65" w:rsidR="00873444" w:rsidP="00463C65" w:rsidRDefault="00873444" w14:paraId="07AA2BE8"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Cuestionario de prueba</w:t>
            </w:r>
          </w:p>
        </w:tc>
      </w:tr>
      <w:tr w:rsidRPr="00463C65" w:rsidR="00873444" w:rsidTr="00AD03E0" w14:paraId="42FF2B5D" w14:textId="77777777">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rsidRPr="00463C65" w:rsidR="00873444" w:rsidP="00463C65" w:rsidRDefault="00873444" w14:paraId="44C5A71F" w14:textId="77777777">
            <w:pPr>
              <w:rPr>
                <w:rFonts w:asciiTheme="majorHAnsi" w:hAnsiTheme="majorHAnsi" w:cstheme="majorHAnsi"/>
                <w:sz w:val="22"/>
                <w:szCs w:val="22"/>
              </w:rPr>
            </w:pPr>
          </w:p>
        </w:tc>
        <w:tc>
          <w:tcPr>
            <w:tcW w:w="1454" w:type="dxa"/>
            <w:vMerge/>
            <w:vAlign w:val="center"/>
            <w:hideMark/>
          </w:tcPr>
          <w:p w:rsidRPr="00463C65" w:rsidR="00873444" w:rsidP="00463C65" w:rsidRDefault="00873444" w14:paraId="6DA91857"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460" w:type="dxa"/>
            <w:vAlign w:val="center"/>
            <w:hideMark/>
          </w:tcPr>
          <w:p w:rsidRPr="00463C65" w:rsidR="00873444" w:rsidP="00463C65" w:rsidRDefault="008D6652" w14:paraId="0B17B7C5" w14:textId="4FEB55C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Aprendizaje</w:t>
            </w:r>
            <w:r w:rsidRPr="00463C65" w:rsidR="00873444">
              <w:rPr>
                <w:rFonts w:asciiTheme="majorHAnsi" w:hAnsiTheme="majorHAnsi" w:cstheme="majorHAnsi"/>
                <w:sz w:val="22"/>
                <w:szCs w:val="22"/>
              </w:rPr>
              <w:t xml:space="preserve"> de solución de casos</w:t>
            </w:r>
          </w:p>
        </w:tc>
        <w:tc>
          <w:tcPr>
            <w:tcW w:w="2268" w:type="dxa"/>
            <w:vAlign w:val="center"/>
            <w:hideMark/>
          </w:tcPr>
          <w:p w:rsidRPr="00463C65" w:rsidR="00873444" w:rsidP="00463C65" w:rsidRDefault="00873444" w14:paraId="27F1C547"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Tiempo de atención</w:t>
            </w:r>
          </w:p>
        </w:tc>
        <w:tc>
          <w:tcPr>
            <w:tcW w:w="1913" w:type="dxa"/>
            <w:vAlign w:val="center"/>
            <w:hideMark/>
          </w:tcPr>
          <w:p w:rsidRPr="00463C65" w:rsidR="00873444" w:rsidP="00463C65" w:rsidRDefault="008D6652" w14:paraId="0129FDED" w14:textId="56F8F3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Cálculo</w:t>
            </w:r>
            <w:r w:rsidRPr="00463C65" w:rsidR="00873444">
              <w:rPr>
                <w:rFonts w:asciiTheme="majorHAnsi" w:hAnsiTheme="majorHAnsi" w:cstheme="majorHAnsi"/>
                <w:sz w:val="22"/>
                <w:szCs w:val="22"/>
              </w:rPr>
              <w:t xml:space="preserve"> de velocidad de atención, medición TMO y TMR</w:t>
            </w:r>
          </w:p>
        </w:tc>
      </w:tr>
      <w:tr w:rsidRPr="00463C65" w:rsidR="00873444" w:rsidTr="00AD03E0" w14:paraId="31A6DE31" w14:textId="77777777">
        <w:trPr>
          <w:trHeight w:val="1575"/>
        </w:trPr>
        <w:tc>
          <w:tcPr>
            <w:cnfStyle w:val="001000000000" w:firstRow="0" w:lastRow="0" w:firstColumn="1" w:lastColumn="0" w:oddVBand="0" w:evenVBand="0" w:oddHBand="0" w:evenHBand="0" w:firstRowFirstColumn="0" w:firstRowLastColumn="0" w:lastRowFirstColumn="0" w:lastRowLastColumn="0"/>
            <w:tcW w:w="1552" w:type="dxa"/>
            <w:vAlign w:val="center"/>
            <w:hideMark/>
          </w:tcPr>
          <w:p w:rsidRPr="00463C65" w:rsidR="00873444" w:rsidP="00463C65" w:rsidRDefault="00873444" w14:paraId="522F6674" w14:textId="77777777">
            <w:pPr>
              <w:rPr>
                <w:rFonts w:asciiTheme="majorHAnsi" w:hAnsiTheme="majorHAnsi" w:cstheme="majorHAnsi"/>
                <w:sz w:val="22"/>
                <w:szCs w:val="22"/>
              </w:rPr>
            </w:pPr>
            <w:r w:rsidRPr="00463C65">
              <w:rPr>
                <w:rFonts w:asciiTheme="majorHAnsi" w:hAnsiTheme="majorHAnsi" w:cstheme="majorHAnsi"/>
                <w:sz w:val="22"/>
                <w:szCs w:val="22"/>
              </w:rPr>
              <w:t>Intervinientes</w:t>
            </w:r>
          </w:p>
        </w:tc>
        <w:tc>
          <w:tcPr>
            <w:tcW w:w="1454" w:type="dxa"/>
            <w:vAlign w:val="center"/>
            <w:hideMark/>
          </w:tcPr>
          <w:p w:rsidRPr="00463C65" w:rsidR="00873444" w:rsidP="00463C65" w:rsidRDefault="00873444" w14:paraId="7F7A4302"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Modelo de gestión de conocimiento</w:t>
            </w:r>
          </w:p>
        </w:tc>
        <w:tc>
          <w:tcPr>
            <w:tcW w:w="1460" w:type="dxa"/>
            <w:vAlign w:val="center"/>
            <w:hideMark/>
          </w:tcPr>
          <w:p w:rsidRPr="00463C65" w:rsidR="00873444" w:rsidP="00463C65" w:rsidRDefault="00873444" w14:paraId="10699FE3"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Gestión de servicio del proyecto UNIQUE en CANVIA</w:t>
            </w:r>
          </w:p>
        </w:tc>
        <w:tc>
          <w:tcPr>
            <w:tcW w:w="2268" w:type="dxa"/>
            <w:vAlign w:val="center"/>
            <w:hideMark/>
          </w:tcPr>
          <w:p w:rsidRPr="00463C65" w:rsidR="00873444" w:rsidP="00463C65" w:rsidRDefault="00873444" w14:paraId="3F277A31" w14:textId="21C7DC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Mejora en cumplimiento y </w:t>
            </w:r>
            <w:r w:rsidRPr="00463C65" w:rsidR="008D6652">
              <w:rPr>
                <w:rFonts w:asciiTheme="majorHAnsi" w:hAnsiTheme="majorHAnsi" w:cstheme="majorHAnsi"/>
                <w:sz w:val="22"/>
                <w:szCs w:val="22"/>
              </w:rPr>
              <w:t>satisfacción</w:t>
            </w:r>
            <w:r w:rsidRPr="00463C65">
              <w:rPr>
                <w:rFonts w:asciiTheme="majorHAnsi" w:hAnsiTheme="majorHAnsi" w:cstheme="majorHAnsi"/>
                <w:sz w:val="22"/>
                <w:szCs w:val="22"/>
              </w:rPr>
              <w:t xml:space="preserve"> del servicio</w:t>
            </w:r>
          </w:p>
        </w:tc>
        <w:tc>
          <w:tcPr>
            <w:tcW w:w="1913" w:type="dxa"/>
            <w:vAlign w:val="center"/>
            <w:hideMark/>
          </w:tcPr>
          <w:p w:rsidRPr="00463C65" w:rsidR="00873444" w:rsidP="00463C65" w:rsidRDefault="00873444" w14:paraId="68878284"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Modelo Inukshuk</w:t>
            </w:r>
          </w:p>
        </w:tc>
      </w:tr>
    </w:tbl>
    <w:p w:rsidRPr="00463C65" w:rsidR="0061599D" w:rsidP="00AD03E0" w:rsidRDefault="0061599D" w14:paraId="792AA692" w14:textId="263B8D7D">
      <w:pPr>
        <w:spacing w:line="480" w:lineRule="auto"/>
        <w:rPr>
          <w:rFonts w:asciiTheme="majorHAnsi" w:hAnsiTheme="majorHAnsi" w:cstheme="majorHAnsi"/>
          <w:sz w:val="22"/>
          <w:szCs w:val="22"/>
        </w:rPr>
      </w:pPr>
    </w:p>
    <w:p w:rsidRPr="00AD03E0" w:rsidR="00484CFB" w:rsidP="00AD03E0" w:rsidRDefault="00C15F27" w14:paraId="1FBF581A" w14:textId="13C2A2AD">
      <w:pPr>
        <w:spacing w:line="480" w:lineRule="auto"/>
        <w:ind w:left="720" w:firstLine="720"/>
        <w:rPr>
          <w:rFonts w:asciiTheme="majorHAnsi" w:hAnsiTheme="majorHAnsi" w:cstheme="majorHAnsi"/>
          <w:b/>
          <w:bCs/>
          <w:sz w:val="22"/>
          <w:szCs w:val="22"/>
        </w:rPr>
      </w:pPr>
      <w:r w:rsidRPr="00AD03E0">
        <w:rPr>
          <w:rFonts w:asciiTheme="majorHAnsi" w:hAnsiTheme="majorHAnsi" w:cstheme="majorHAnsi"/>
          <w:b/>
          <w:bCs/>
          <w:sz w:val="22"/>
          <w:szCs w:val="22"/>
        </w:rPr>
        <w:t>DEFINICIÓN DE INDICADORES EVALUADOS</w:t>
      </w:r>
    </w:p>
    <w:p w:rsidRPr="00463C65" w:rsidR="00C15F27" w:rsidP="00AD03E0" w:rsidRDefault="00C15F27" w14:paraId="2CE7815E" w14:textId="180728AB">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Cumplimiento de SLA</w:t>
      </w:r>
      <w:r w:rsidRPr="00463C65" w:rsidR="00995584">
        <w:rPr>
          <w:rFonts w:asciiTheme="majorHAnsi" w:hAnsiTheme="majorHAnsi" w:cstheme="majorHAnsi"/>
          <w:sz w:val="22"/>
          <w:szCs w:val="22"/>
        </w:rPr>
        <w:t xml:space="preserve"> y t</w:t>
      </w:r>
      <w:r w:rsidRPr="00463C65">
        <w:rPr>
          <w:rFonts w:asciiTheme="majorHAnsi" w:hAnsiTheme="majorHAnsi" w:cstheme="majorHAnsi"/>
          <w:sz w:val="22"/>
          <w:szCs w:val="22"/>
        </w:rPr>
        <w:t>iempo medio de resolución (TMR)</w:t>
      </w:r>
      <w:r w:rsidRPr="00463C65" w:rsidR="00995584">
        <w:rPr>
          <w:rFonts w:asciiTheme="majorHAnsi" w:hAnsiTheme="majorHAnsi" w:cstheme="majorHAnsi"/>
          <w:sz w:val="22"/>
          <w:szCs w:val="22"/>
        </w:rPr>
        <w:t>, se realiza análisis diario.</w:t>
      </w:r>
    </w:p>
    <w:p w:rsidRPr="00463C65" w:rsidR="00533099" w:rsidP="00AD03E0" w:rsidRDefault="00533099" w14:paraId="26F06677" w14:textId="77777777">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lastRenderedPageBreak/>
        <w:t>Cálculo del cumplimiento de SLA</w:t>
      </w:r>
    </w:p>
    <w:p w:rsidRPr="00463C65" w:rsidR="00533099" w:rsidP="00AD03E0" w:rsidRDefault="00533099" w14:paraId="65AFE3B0" w14:textId="6EAAD416">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 xml:space="preserve"> </w:t>
      </w:r>
      <m:oMath>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Tickets resueltos dentro del SLA</m:t>
                </m:r>
              </m:num>
              <m:den>
                <m:r>
                  <w:rPr>
                    <w:rFonts w:ascii="Cambria Math" w:hAnsi="Cambria Math" w:cstheme="majorHAnsi"/>
                    <w:sz w:val="22"/>
                    <w:szCs w:val="22"/>
                  </w:rPr>
                  <m:t>Tickets cerrados+Tickets abiertos con SLA incumplido</m:t>
                </m:r>
              </m:den>
            </m:f>
          </m:e>
        </m:d>
        <m:r>
          <w:rPr>
            <w:rFonts w:ascii="Cambria Math" w:hAnsi="Cambria Math" w:cstheme="majorHAnsi"/>
            <w:sz w:val="22"/>
            <w:szCs w:val="22"/>
          </w:rPr>
          <m:t>*100</m:t>
        </m:r>
      </m:oMath>
    </w:p>
    <w:tbl>
      <w:tblPr>
        <w:tblStyle w:val="Tablaconcuadrcula"/>
        <w:tblW w:w="0" w:type="auto"/>
        <w:tblInd w:w="1387" w:type="dxa"/>
        <w:tblLook w:val="04A0" w:firstRow="1" w:lastRow="0" w:firstColumn="1" w:lastColumn="0" w:noHBand="0" w:noVBand="1"/>
      </w:tblPr>
      <w:tblGrid>
        <w:gridCol w:w="1727"/>
        <w:gridCol w:w="5670"/>
      </w:tblGrid>
      <w:tr w:rsidRPr="00463C65" w:rsidR="00995584" w:rsidTr="003312DB" w14:paraId="6925865C" w14:textId="77777777">
        <w:tc>
          <w:tcPr>
            <w:tcW w:w="1727" w:type="dxa"/>
            <w:vAlign w:val="center"/>
          </w:tcPr>
          <w:p w:rsidRPr="00463C65" w:rsidR="00995584" w:rsidP="00AD03E0" w:rsidRDefault="00995584" w14:paraId="62052056" w14:textId="1ED7B982">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rsidRPr="00463C65" w:rsidR="00995584" w:rsidP="00AD03E0" w:rsidRDefault="00995584" w14:paraId="79B67EA5" w14:textId="1E208CC2">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Las atenciones de </w:t>
            </w:r>
            <w:r w:rsidRPr="00463C65" w:rsidR="003312DB">
              <w:rPr>
                <w:rFonts w:asciiTheme="majorHAnsi" w:hAnsiTheme="majorHAnsi" w:cstheme="majorHAnsi"/>
                <w:sz w:val="22"/>
                <w:szCs w:val="22"/>
              </w:rPr>
              <w:t>tickets</w:t>
            </w:r>
            <w:r w:rsidRPr="00463C65">
              <w:rPr>
                <w:rFonts w:asciiTheme="majorHAnsi" w:hAnsiTheme="majorHAnsi" w:cstheme="majorHAnsi"/>
                <w:sz w:val="22"/>
                <w:szCs w:val="22"/>
              </w:rPr>
              <w:t xml:space="preserve"> son menores a 4 horas</w:t>
            </w:r>
            <w:r w:rsidRPr="00463C65" w:rsidR="003312DB">
              <w:rPr>
                <w:rFonts w:asciiTheme="majorHAnsi" w:hAnsiTheme="majorHAnsi" w:cstheme="majorHAnsi"/>
                <w:sz w:val="22"/>
                <w:szCs w:val="22"/>
              </w:rPr>
              <w:t>.</w:t>
            </w:r>
          </w:p>
        </w:tc>
      </w:tr>
      <w:tr w:rsidRPr="00463C65" w:rsidR="00995584" w:rsidTr="003312DB" w14:paraId="78CF78EE" w14:textId="77777777">
        <w:tc>
          <w:tcPr>
            <w:tcW w:w="1727" w:type="dxa"/>
            <w:vAlign w:val="center"/>
          </w:tcPr>
          <w:p w:rsidRPr="00463C65" w:rsidR="00995584" w:rsidP="00AD03E0" w:rsidRDefault="00995584" w14:paraId="5FA07287" w14:textId="139A09D5">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rsidRPr="00463C65" w:rsidR="00995584" w:rsidP="00AD03E0" w:rsidRDefault="00995584" w14:paraId="29568F98" w14:textId="61C4A0C0">
            <w:pPr>
              <w:spacing w:line="360" w:lineRule="auto"/>
              <w:rPr>
                <w:rFonts w:asciiTheme="majorHAnsi" w:hAnsiTheme="majorHAnsi" w:cstheme="majorHAnsi"/>
                <w:sz w:val="22"/>
                <w:szCs w:val="22"/>
              </w:rPr>
            </w:pPr>
            <w:r w:rsidRPr="00463C65">
              <w:rPr>
                <w:rFonts w:asciiTheme="majorHAnsi" w:hAnsiTheme="majorHAnsi" w:cstheme="majorHAnsi"/>
                <w:sz w:val="22"/>
                <w:szCs w:val="22"/>
              </w:rPr>
              <w:t>Se asegura que el cumplimiento de atención de tickets</w:t>
            </w:r>
            <w:r w:rsidRPr="00463C65" w:rsidR="003312DB">
              <w:rPr>
                <w:rFonts w:asciiTheme="majorHAnsi" w:hAnsiTheme="majorHAnsi" w:cstheme="majorHAnsi"/>
                <w:sz w:val="22"/>
                <w:szCs w:val="22"/>
              </w:rPr>
              <w:t>.</w:t>
            </w:r>
          </w:p>
        </w:tc>
      </w:tr>
      <w:tr w:rsidRPr="00463C65" w:rsidR="00995584" w:rsidTr="003312DB" w14:paraId="705A6E7D" w14:textId="77777777">
        <w:tc>
          <w:tcPr>
            <w:tcW w:w="1727" w:type="dxa"/>
            <w:vAlign w:val="center"/>
          </w:tcPr>
          <w:p w:rsidRPr="00463C65" w:rsidR="00995584" w:rsidP="00AD03E0" w:rsidRDefault="00995584" w14:paraId="4A5F43F0" w14:textId="225227B0">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rsidRPr="00463C65" w:rsidR="00995584" w:rsidP="00AD03E0" w:rsidRDefault="00995584" w14:paraId="43BE233B" w14:textId="4F57E162">
            <w:pPr>
              <w:spacing w:line="360" w:lineRule="auto"/>
              <w:rPr>
                <w:rFonts w:asciiTheme="majorHAnsi" w:hAnsiTheme="majorHAnsi" w:cstheme="majorHAnsi"/>
                <w:sz w:val="22"/>
                <w:szCs w:val="22"/>
              </w:rPr>
            </w:pPr>
            <w:r w:rsidRPr="00463C65">
              <w:rPr>
                <w:rFonts w:asciiTheme="majorHAnsi" w:hAnsiTheme="majorHAnsi" w:cstheme="majorHAnsi"/>
                <w:sz w:val="22"/>
                <w:szCs w:val="22"/>
              </w:rPr>
              <w:t>Nivel de cumplimiento es mayor a 90%</w:t>
            </w:r>
            <w:r w:rsidRPr="00463C65" w:rsidR="003312DB">
              <w:rPr>
                <w:rFonts w:asciiTheme="majorHAnsi" w:hAnsiTheme="majorHAnsi" w:cstheme="majorHAnsi"/>
                <w:sz w:val="22"/>
                <w:szCs w:val="22"/>
              </w:rPr>
              <w:t>.</w:t>
            </w:r>
          </w:p>
        </w:tc>
      </w:tr>
    </w:tbl>
    <w:p w:rsidRPr="00463C65" w:rsidR="00533099" w:rsidP="00AD03E0" w:rsidRDefault="00533099" w14:paraId="0E02A981" w14:textId="77777777">
      <w:pPr>
        <w:spacing w:line="480" w:lineRule="auto"/>
        <w:rPr>
          <w:rFonts w:asciiTheme="majorHAnsi" w:hAnsiTheme="majorHAnsi" w:cstheme="majorHAnsi"/>
          <w:sz w:val="22"/>
          <w:szCs w:val="22"/>
        </w:rPr>
      </w:pPr>
    </w:p>
    <w:p w:rsidRPr="00463C65" w:rsidR="00484CFB" w:rsidP="00AD03E0" w:rsidRDefault="001A1032" w14:paraId="4148F068" w14:textId="3D746E49">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Tiempo medio de operación (TMO), tasa de abandono y velocidad de respuesta, se realiza análisis diario.</w:t>
      </w:r>
    </w:p>
    <w:p w:rsidRPr="00463C65" w:rsidR="00671F69" w:rsidP="00AD03E0" w:rsidRDefault="00671F69" w14:paraId="6A026283" w14:textId="48254E5B">
      <w:pPr>
        <w:spacing w:line="480" w:lineRule="auto"/>
        <w:rPr>
          <w:rFonts w:asciiTheme="majorHAnsi" w:hAnsiTheme="majorHAnsi" w:cstheme="majorHAnsi"/>
          <w:sz w:val="22"/>
          <w:szCs w:val="22"/>
        </w:rPr>
      </w:pPr>
      <w:r w:rsidRPr="00463C65">
        <w:rPr>
          <w:rFonts w:asciiTheme="majorHAnsi" w:hAnsiTheme="majorHAnsi" w:cstheme="majorHAnsi"/>
          <w:sz w:val="22"/>
          <w:szCs w:val="22"/>
        </w:rPr>
        <w:tab/>
      </w:r>
      <w:r w:rsidR="00AD03E0">
        <w:rPr>
          <w:rFonts w:asciiTheme="majorHAnsi" w:hAnsiTheme="majorHAnsi" w:cstheme="majorHAnsi"/>
          <w:sz w:val="22"/>
          <w:szCs w:val="22"/>
        </w:rPr>
        <w:tab/>
      </w:r>
      <w:r w:rsidRPr="00463C65" w:rsidR="00AD03E0">
        <w:rPr>
          <w:rFonts w:asciiTheme="majorHAnsi" w:hAnsiTheme="majorHAnsi" w:cstheme="majorHAnsi"/>
          <w:sz w:val="22"/>
          <w:szCs w:val="22"/>
        </w:rPr>
        <w:t>Cálculo</w:t>
      </w:r>
      <w:r w:rsidRPr="00463C65">
        <w:rPr>
          <w:rFonts w:asciiTheme="majorHAnsi" w:hAnsiTheme="majorHAnsi" w:cstheme="majorHAnsi"/>
          <w:sz w:val="22"/>
          <w:szCs w:val="22"/>
        </w:rPr>
        <w:t xml:space="preserve"> de duración de llamada</w:t>
      </w:r>
    </w:p>
    <w:p w:rsidRPr="00463C65" w:rsidR="00771846" w:rsidP="00AD03E0" w:rsidRDefault="00AD03E0" w14:paraId="7FE17091" w14:textId="5A3BD392">
      <w:pPr>
        <w:spacing w:line="480" w:lineRule="auto"/>
        <w:rPr>
          <w:rFonts w:asciiTheme="majorHAnsi" w:hAnsiTheme="majorHAnsi" w:cstheme="majorHAnsi"/>
          <w:sz w:val="22"/>
          <w:szCs w:val="22"/>
        </w:rPr>
      </w:pPr>
      <w:r>
        <w:rPr>
          <w:rFonts w:asciiTheme="majorHAnsi" w:hAnsiTheme="majorHAnsi" w:cstheme="majorHAnsi"/>
          <w:sz w:val="22"/>
          <w:szCs w:val="22"/>
        </w:rPr>
        <w:tab/>
      </w:r>
      <w:r w:rsidRPr="00463C65" w:rsidR="00771846">
        <w:rPr>
          <w:rFonts w:asciiTheme="majorHAnsi" w:hAnsiTheme="majorHAnsi" w:cstheme="majorHAnsi"/>
          <w:sz w:val="22"/>
          <w:szCs w:val="22"/>
        </w:rPr>
        <w:tab/>
      </w:r>
      <m:oMath>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Suma de duración de llamadas en el día</m:t>
                </m:r>
              </m:num>
              <m:den>
                <m:r>
                  <w:rPr>
                    <w:rFonts w:ascii="Cambria Math" w:hAnsi="Cambria Math" w:cstheme="majorHAnsi"/>
                    <w:sz w:val="22"/>
                    <w:szCs w:val="22"/>
                  </w:rPr>
                  <m:t>Cantidad de llamdas contestadas en el día</m:t>
                </m:r>
              </m:den>
            </m:f>
          </m:e>
        </m:d>
        <m:r>
          <w:rPr>
            <w:rFonts w:ascii="Cambria Math" w:hAnsi="Cambria Math" w:cstheme="majorHAnsi"/>
            <w:sz w:val="22"/>
            <w:szCs w:val="22"/>
          </w:rPr>
          <m:t>*100</m:t>
        </m:r>
      </m:oMath>
    </w:p>
    <w:tbl>
      <w:tblPr>
        <w:tblStyle w:val="Tablaconcuadrcula"/>
        <w:tblW w:w="0" w:type="auto"/>
        <w:tblInd w:w="1387" w:type="dxa"/>
        <w:tblLook w:val="04A0" w:firstRow="1" w:lastRow="0" w:firstColumn="1" w:lastColumn="0" w:noHBand="0" w:noVBand="1"/>
      </w:tblPr>
      <w:tblGrid>
        <w:gridCol w:w="1727"/>
        <w:gridCol w:w="5670"/>
      </w:tblGrid>
      <w:tr w:rsidRPr="00463C65" w:rsidR="00671F69" w:rsidTr="00FA3F6F" w14:paraId="50A3A03E" w14:textId="77777777">
        <w:tc>
          <w:tcPr>
            <w:tcW w:w="1727" w:type="dxa"/>
            <w:vAlign w:val="center"/>
          </w:tcPr>
          <w:p w:rsidRPr="00463C65" w:rsidR="00671F69" w:rsidP="00AD03E0" w:rsidRDefault="00671F69" w14:paraId="6A33613D" w14:textId="5E6A72CA">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rsidRPr="00463C65" w:rsidR="00671F69" w:rsidP="00AD03E0" w:rsidRDefault="00671F69" w14:paraId="76059EA2" w14:textId="338E1890">
            <w:pPr>
              <w:spacing w:line="360" w:lineRule="auto"/>
              <w:rPr>
                <w:rFonts w:asciiTheme="majorHAnsi" w:hAnsiTheme="majorHAnsi" w:cstheme="majorHAnsi"/>
                <w:sz w:val="22"/>
                <w:szCs w:val="22"/>
              </w:rPr>
            </w:pPr>
            <w:r w:rsidRPr="00463C65">
              <w:rPr>
                <w:rFonts w:asciiTheme="majorHAnsi" w:hAnsiTheme="majorHAnsi" w:cstheme="majorHAnsi"/>
                <w:sz w:val="22"/>
                <w:szCs w:val="22"/>
              </w:rPr>
              <w:t>La duración de llamada en promedio es de 10 minutos.</w:t>
            </w:r>
          </w:p>
        </w:tc>
      </w:tr>
      <w:tr w:rsidRPr="00463C65" w:rsidR="00671F69" w:rsidTr="00FA3F6F" w14:paraId="5F22FA33" w14:textId="77777777">
        <w:tc>
          <w:tcPr>
            <w:tcW w:w="1727" w:type="dxa"/>
            <w:vAlign w:val="center"/>
          </w:tcPr>
          <w:p w:rsidRPr="00463C65" w:rsidR="00671F69" w:rsidP="00AD03E0" w:rsidRDefault="00671F69" w14:paraId="304739E0"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rsidRPr="00463C65" w:rsidR="00671F69" w:rsidP="00AD03E0" w:rsidRDefault="00671F69" w14:paraId="37840790"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Se asegura que el cumplimiento de atención de llamadas.</w:t>
            </w:r>
          </w:p>
        </w:tc>
      </w:tr>
      <w:tr w:rsidRPr="00463C65" w:rsidR="00671F69" w:rsidTr="00FA3F6F" w14:paraId="54CEEACD" w14:textId="77777777">
        <w:tc>
          <w:tcPr>
            <w:tcW w:w="1727" w:type="dxa"/>
            <w:vAlign w:val="center"/>
          </w:tcPr>
          <w:p w:rsidRPr="00463C65" w:rsidR="00671F69" w:rsidP="00AD03E0" w:rsidRDefault="00671F69" w14:paraId="5BE55D07"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rsidRPr="00463C65" w:rsidR="00671F69" w:rsidP="00AD03E0" w:rsidRDefault="00671F69" w14:paraId="1B4C2FB5" w14:textId="12CEC105">
            <w:pPr>
              <w:spacing w:line="360" w:lineRule="auto"/>
              <w:rPr>
                <w:rFonts w:asciiTheme="majorHAnsi" w:hAnsiTheme="majorHAnsi" w:cstheme="majorHAnsi"/>
                <w:sz w:val="22"/>
                <w:szCs w:val="22"/>
              </w:rPr>
            </w:pPr>
            <w:r w:rsidRPr="00463C65">
              <w:rPr>
                <w:rFonts w:asciiTheme="majorHAnsi" w:hAnsiTheme="majorHAnsi" w:cstheme="majorHAnsi"/>
                <w:sz w:val="22"/>
                <w:szCs w:val="22"/>
              </w:rPr>
              <w:t>Nivel de cumplimiento de llamada es menor a 6 minutos.</w:t>
            </w:r>
          </w:p>
        </w:tc>
      </w:tr>
    </w:tbl>
    <w:p w:rsidRPr="00463C65" w:rsidR="00A44E7B" w:rsidP="00AD03E0" w:rsidRDefault="00A44E7B" w14:paraId="7866DF77" w14:textId="77777777">
      <w:pPr>
        <w:spacing w:line="480" w:lineRule="auto"/>
        <w:rPr>
          <w:rFonts w:asciiTheme="majorHAnsi" w:hAnsiTheme="majorHAnsi" w:cstheme="majorHAnsi"/>
          <w:sz w:val="22"/>
          <w:szCs w:val="22"/>
        </w:rPr>
      </w:pPr>
    </w:p>
    <w:p w:rsidRPr="00463C65" w:rsidR="00671F69" w:rsidP="00AD03E0" w:rsidRDefault="00671F69" w14:paraId="40F7E7C5" w14:textId="2C5FF5D6">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Cálculo de velocidad de respuesta</w:t>
      </w:r>
    </w:p>
    <w:p w:rsidRPr="00463C65" w:rsidR="00671F69" w:rsidP="00AD03E0" w:rsidRDefault="00671F69" w14:paraId="1EF9C176" w14:textId="44307210">
      <w:pPr>
        <w:spacing w:line="480" w:lineRule="auto"/>
        <w:rPr>
          <w:rFonts w:asciiTheme="majorHAnsi" w:hAnsiTheme="majorHAnsi" w:cstheme="majorHAnsi"/>
          <w:sz w:val="22"/>
          <w:szCs w:val="22"/>
        </w:rPr>
      </w:pPr>
      <w:r w:rsidRPr="00463C65">
        <w:rPr>
          <w:rFonts w:asciiTheme="majorHAnsi" w:hAnsiTheme="majorHAnsi" w:cstheme="majorHAnsi"/>
          <w:sz w:val="22"/>
          <w:szCs w:val="22"/>
        </w:rPr>
        <w:tab/>
      </w:r>
      <w:r w:rsidR="00AD03E0">
        <w:rPr>
          <w:rFonts w:asciiTheme="majorHAnsi" w:hAnsiTheme="majorHAnsi" w:cstheme="majorHAnsi"/>
          <w:sz w:val="22"/>
          <w:szCs w:val="22"/>
        </w:rPr>
        <w:tab/>
      </w:r>
      <m:oMath>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Suma de llamadas menores a 15 segundos</m:t>
                </m:r>
              </m:num>
              <m:den>
                <m:r>
                  <w:rPr>
                    <w:rFonts w:ascii="Cambria Math" w:hAnsi="Cambria Math" w:cstheme="majorHAnsi"/>
                    <w:sz w:val="22"/>
                    <w:szCs w:val="22"/>
                  </w:rPr>
                  <m:t>Cantidad de llamdas contestadas en el día</m:t>
                </m:r>
              </m:den>
            </m:f>
          </m:e>
        </m:d>
        <m:r>
          <w:rPr>
            <w:rFonts w:ascii="Cambria Math" w:hAnsi="Cambria Math" w:cstheme="majorHAnsi"/>
            <w:sz w:val="22"/>
            <w:szCs w:val="22"/>
          </w:rPr>
          <m:t>*100</m:t>
        </m:r>
      </m:oMath>
    </w:p>
    <w:tbl>
      <w:tblPr>
        <w:tblStyle w:val="Tablaconcuadrcula"/>
        <w:tblW w:w="0" w:type="auto"/>
        <w:tblInd w:w="1387" w:type="dxa"/>
        <w:tblLook w:val="04A0" w:firstRow="1" w:lastRow="0" w:firstColumn="1" w:lastColumn="0" w:noHBand="0" w:noVBand="1"/>
      </w:tblPr>
      <w:tblGrid>
        <w:gridCol w:w="1727"/>
        <w:gridCol w:w="5670"/>
      </w:tblGrid>
      <w:tr w:rsidRPr="00463C65" w:rsidR="00671F69" w:rsidTr="00FA3F6F" w14:paraId="65E66B3B" w14:textId="77777777">
        <w:tc>
          <w:tcPr>
            <w:tcW w:w="1727" w:type="dxa"/>
            <w:vAlign w:val="center"/>
          </w:tcPr>
          <w:p w:rsidRPr="00463C65" w:rsidR="00671F69" w:rsidP="00AD03E0" w:rsidRDefault="00671F69" w14:paraId="1B31798F" w14:textId="34C29A62">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rsidRPr="00463C65" w:rsidR="00671F69" w:rsidP="00AD03E0" w:rsidRDefault="00671F69" w14:paraId="414DEF69" w14:textId="35A11742">
            <w:pPr>
              <w:spacing w:line="360" w:lineRule="auto"/>
              <w:rPr>
                <w:rFonts w:asciiTheme="majorHAnsi" w:hAnsiTheme="majorHAnsi" w:cstheme="majorHAnsi"/>
                <w:sz w:val="22"/>
                <w:szCs w:val="22"/>
              </w:rPr>
            </w:pPr>
            <w:r w:rsidRPr="00463C65">
              <w:rPr>
                <w:rFonts w:asciiTheme="majorHAnsi" w:hAnsiTheme="majorHAnsi" w:cstheme="majorHAnsi"/>
                <w:sz w:val="22"/>
                <w:szCs w:val="22"/>
              </w:rPr>
              <w:t>La velocidad de respuesta es menor a 15 segundos.</w:t>
            </w:r>
          </w:p>
        </w:tc>
      </w:tr>
      <w:tr w:rsidRPr="00463C65" w:rsidR="00671F69" w:rsidTr="00FA3F6F" w14:paraId="10578E9C" w14:textId="77777777">
        <w:tc>
          <w:tcPr>
            <w:tcW w:w="1727" w:type="dxa"/>
            <w:vAlign w:val="center"/>
          </w:tcPr>
          <w:p w:rsidRPr="00463C65" w:rsidR="00671F69" w:rsidP="00AD03E0" w:rsidRDefault="00671F69" w14:paraId="53AC9957"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rsidRPr="00463C65" w:rsidR="00671F69" w:rsidP="00AD03E0" w:rsidRDefault="00671F69" w14:paraId="1F836F75"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Se asegura que el cumplimiento de atención de llamadas.</w:t>
            </w:r>
          </w:p>
        </w:tc>
      </w:tr>
      <w:tr w:rsidRPr="00463C65" w:rsidR="00671F69" w:rsidTr="00FA3F6F" w14:paraId="4B0658D8" w14:textId="77777777">
        <w:tc>
          <w:tcPr>
            <w:tcW w:w="1727" w:type="dxa"/>
            <w:vAlign w:val="center"/>
          </w:tcPr>
          <w:p w:rsidRPr="00463C65" w:rsidR="00671F69" w:rsidP="00AD03E0" w:rsidRDefault="00671F69" w14:paraId="0A06A581"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rsidRPr="00463C65" w:rsidR="00671F69" w:rsidP="00AD03E0" w:rsidRDefault="00671F69" w14:paraId="7612D1C5" w14:textId="29199235">
            <w:pPr>
              <w:spacing w:line="360" w:lineRule="auto"/>
              <w:rPr>
                <w:rFonts w:asciiTheme="majorHAnsi" w:hAnsiTheme="majorHAnsi" w:cstheme="majorHAnsi"/>
                <w:sz w:val="22"/>
                <w:szCs w:val="22"/>
              </w:rPr>
            </w:pPr>
            <w:r w:rsidRPr="00463C65">
              <w:rPr>
                <w:rFonts w:asciiTheme="majorHAnsi" w:hAnsiTheme="majorHAnsi" w:cstheme="majorHAnsi"/>
                <w:sz w:val="22"/>
                <w:szCs w:val="22"/>
              </w:rPr>
              <w:t>La velocidad de respuesta es mayor a 85%.</w:t>
            </w:r>
          </w:p>
        </w:tc>
      </w:tr>
    </w:tbl>
    <w:p w:rsidRPr="00463C65" w:rsidR="00671F69" w:rsidP="00AD03E0" w:rsidRDefault="00671F69" w14:paraId="35AE44D7" w14:textId="77777777">
      <w:pPr>
        <w:spacing w:line="480" w:lineRule="auto"/>
        <w:rPr>
          <w:rFonts w:asciiTheme="majorHAnsi" w:hAnsiTheme="majorHAnsi" w:cstheme="majorHAnsi"/>
          <w:sz w:val="22"/>
          <w:szCs w:val="22"/>
        </w:rPr>
      </w:pPr>
    </w:p>
    <w:p w:rsidRPr="00463C65" w:rsidR="00671F69" w:rsidP="00AD03E0" w:rsidRDefault="00671F69" w14:paraId="0DD13E2A" w14:textId="41F02AFF">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Cálculo de tasa de abandono</w:t>
      </w:r>
    </w:p>
    <w:p w:rsidRPr="00463C65" w:rsidR="00671F69" w:rsidP="00AD03E0" w:rsidRDefault="00671F69" w14:paraId="1CF258F0" w14:textId="1546F641">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 xml:space="preserve"> </w:t>
      </w:r>
      <m:oMath>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Llamadas abandonadas después de 15 segundos en cola</m:t>
                </m:r>
              </m:num>
              <m:den>
                <m:r>
                  <w:rPr>
                    <w:rFonts w:ascii="Cambria Math" w:hAnsi="Cambria Math" w:cstheme="majorHAnsi"/>
                    <w:sz w:val="22"/>
                    <w:szCs w:val="22"/>
                  </w:rPr>
                  <m:t>Cantidad de llamdas contestadas en el día</m:t>
                </m:r>
              </m:den>
            </m:f>
          </m:e>
        </m:d>
        <m:r>
          <w:rPr>
            <w:rFonts w:ascii="Cambria Math" w:hAnsi="Cambria Math" w:cstheme="majorHAnsi"/>
            <w:sz w:val="22"/>
            <w:szCs w:val="22"/>
          </w:rPr>
          <m:t>*100</m:t>
        </m:r>
      </m:oMath>
    </w:p>
    <w:tbl>
      <w:tblPr>
        <w:tblStyle w:val="Tablaconcuadrcula"/>
        <w:tblW w:w="0" w:type="auto"/>
        <w:tblInd w:w="1387" w:type="dxa"/>
        <w:tblLook w:val="04A0" w:firstRow="1" w:lastRow="0" w:firstColumn="1" w:lastColumn="0" w:noHBand="0" w:noVBand="1"/>
      </w:tblPr>
      <w:tblGrid>
        <w:gridCol w:w="1727"/>
        <w:gridCol w:w="5670"/>
      </w:tblGrid>
      <w:tr w:rsidRPr="00463C65" w:rsidR="001A1032" w:rsidTr="003312DB" w14:paraId="74FE2D19" w14:textId="77777777">
        <w:tc>
          <w:tcPr>
            <w:tcW w:w="1727" w:type="dxa"/>
            <w:vAlign w:val="center"/>
          </w:tcPr>
          <w:p w:rsidRPr="00463C65" w:rsidR="001A1032" w:rsidP="00AD03E0" w:rsidRDefault="001A1032" w14:paraId="0038D1B6" w14:textId="28A963C4">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rsidRPr="00463C65" w:rsidR="003312DB" w:rsidP="00AD03E0" w:rsidRDefault="003312DB" w14:paraId="1ED1E300" w14:textId="7FB4FF68">
            <w:pPr>
              <w:spacing w:line="360" w:lineRule="auto"/>
              <w:rPr>
                <w:rFonts w:asciiTheme="majorHAnsi" w:hAnsiTheme="majorHAnsi" w:cstheme="majorHAnsi"/>
                <w:sz w:val="22"/>
                <w:szCs w:val="22"/>
              </w:rPr>
            </w:pPr>
            <w:r w:rsidRPr="00463C65">
              <w:rPr>
                <w:rFonts w:asciiTheme="majorHAnsi" w:hAnsiTheme="majorHAnsi" w:cstheme="majorHAnsi"/>
                <w:sz w:val="22"/>
                <w:szCs w:val="22"/>
              </w:rPr>
              <w:t>La tasa de abandono es menor a 13 llamadas por cada 100.</w:t>
            </w:r>
          </w:p>
        </w:tc>
      </w:tr>
      <w:tr w:rsidRPr="00463C65" w:rsidR="001A1032" w:rsidTr="003312DB" w14:paraId="1322A1F6" w14:textId="77777777">
        <w:tc>
          <w:tcPr>
            <w:tcW w:w="1727" w:type="dxa"/>
            <w:vAlign w:val="center"/>
          </w:tcPr>
          <w:p w:rsidRPr="00463C65" w:rsidR="001A1032" w:rsidP="00AD03E0" w:rsidRDefault="001A1032" w14:paraId="561505DA"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rsidRPr="00463C65" w:rsidR="001A1032" w:rsidP="00AD03E0" w:rsidRDefault="001A1032" w14:paraId="7F8E5A14" w14:textId="5DB72C8B">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Se asegura que el cumplimiento de atención de </w:t>
            </w:r>
            <w:r w:rsidRPr="00463C65" w:rsidR="003312DB">
              <w:rPr>
                <w:rFonts w:asciiTheme="majorHAnsi" w:hAnsiTheme="majorHAnsi" w:cstheme="majorHAnsi"/>
                <w:sz w:val="22"/>
                <w:szCs w:val="22"/>
              </w:rPr>
              <w:t>llamadas.</w:t>
            </w:r>
          </w:p>
        </w:tc>
      </w:tr>
      <w:tr w:rsidRPr="00463C65" w:rsidR="001A1032" w:rsidTr="003312DB" w14:paraId="0BB398FA" w14:textId="77777777">
        <w:tc>
          <w:tcPr>
            <w:tcW w:w="1727" w:type="dxa"/>
            <w:vAlign w:val="center"/>
          </w:tcPr>
          <w:p w:rsidRPr="00463C65" w:rsidR="001A1032" w:rsidP="00AD03E0" w:rsidRDefault="001A1032" w14:paraId="32AC150A"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rsidRPr="00463C65" w:rsidR="003312DB" w:rsidP="00AD03E0" w:rsidRDefault="003312DB" w14:paraId="0EAFDCBB" w14:textId="34C679CF">
            <w:pPr>
              <w:spacing w:line="360" w:lineRule="auto"/>
              <w:rPr>
                <w:rFonts w:asciiTheme="majorHAnsi" w:hAnsiTheme="majorHAnsi" w:cstheme="majorHAnsi"/>
                <w:sz w:val="22"/>
                <w:szCs w:val="22"/>
              </w:rPr>
            </w:pPr>
            <w:r w:rsidRPr="00463C65">
              <w:rPr>
                <w:rFonts w:asciiTheme="majorHAnsi" w:hAnsiTheme="majorHAnsi" w:cstheme="majorHAnsi"/>
                <w:sz w:val="22"/>
                <w:szCs w:val="22"/>
              </w:rPr>
              <w:t>La tasa de abandono es menor a 13%.</w:t>
            </w:r>
          </w:p>
        </w:tc>
      </w:tr>
    </w:tbl>
    <w:p w:rsidRPr="00463C65" w:rsidR="001A1032" w:rsidP="00AD03E0" w:rsidRDefault="001A1032" w14:paraId="34A6A08A" w14:textId="5100FDE1">
      <w:pPr>
        <w:spacing w:line="480" w:lineRule="auto"/>
        <w:rPr>
          <w:rFonts w:asciiTheme="majorHAnsi" w:hAnsiTheme="majorHAnsi" w:cstheme="majorHAnsi"/>
          <w:sz w:val="22"/>
          <w:szCs w:val="22"/>
        </w:rPr>
      </w:pPr>
    </w:p>
    <w:p w:rsidRPr="00463C65" w:rsidR="008E659C" w:rsidP="00AD03E0" w:rsidRDefault="00533099" w14:paraId="2E18752F" w14:textId="3AAADFD0">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Conocimiento de la persona que atendió, tiempo de atención y trato de personal que lo atendió, se realiza análisis semanal</w:t>
      </w:r>
    </w:p>
    <w:p w:rsidRPr="00463C65" w:rsidR="00533099" w:rsidP="00AD03E0" w:rsidRDefault="00533099" w14:paraId="3BDEA22B" w14:textId="77777777">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Cálculo de satisfacción de atención al cumplir los tres hitos mencionados en la encuesta.</w:t>
      </w:r>
    </w:p>
    <w:p w:rsidRPr="00463C65" w:rsidR="00533099" w:rsidP="00AD03E0" w:rsidRDefault="00533099" w14:paraId="48590747" w14:textId="1E8863FC">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lastRenderedPageBreak/>
        <w:t xml:space="preserve"> </w:t>
      </w:r>
      <m:oMath>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Cantidad de respuestas (Satisfecho+Muy Satisfecho)</m:t>
                </m:r>
              </m:num>
              <m:den>
                <m:r>
                  <w:rPr>
                    <w:rFonts w:ascii="Cambria Math" w:hAnsi="Cambria Math" w:cstheme="majorHAnsi"/>
                    <w:sz w:val="22"/>
                    <w:szCs w:val="22"/>
                  </w:rPr>
                  <m:t>Total de respuesta</m:t>
                </m:r>
              </m:den>
            </m:f>
          </m:e>
        </m:d>
        <m:r>
          <w:rPr>
            <w:rFonts w:ascii="Cambria Math" w:hAnsi="Cambria Math" w:cstheme="majorHAnsi"/>
            <w:sz w:val="22"/>
            <w:szCs w:val="22"/>
          </w:rPr>
          <m:t>*100</m:t>
        </m:r>
      </m:oMath>
    </w:p>
    <w:tbl>
      <w:tblPr>
        <w:tblStyle w:val="Tablaconcuadrcula"/>
        <w:tblW w:w="0" w:type="auto"/>
        <w:tblInd w:w="1387" w:type="dxa"/>
        <w:tblLook w:val="04A0" w:firstRow="1" w:lastRow="0" w:firstColumn="1" w:lastColumn="0" w:noHBand="0" w:noVBand="1"/>
      </w:tblPr>
      <w:tblGrid>
        <w:gridCol w:w="1727"/>
        <w:gridCol w:w="5670"/>
      </w:tblGrid>
      <w:tr w:rsidRPr="00463C65" w:rsidR="00533099" w:rsidTr="00FA3F6F" w14:paraId="1B42AC86" w14:textId="77777777">
        <w:tc>
          <w:tcPr>
            <w:tcW w:w="1727" w:type="dxa"/>
            <w:vAlign w:val="center"/>
          </w:tcPr>
          <w:p w:rsidRPr="00463C65" w:rsidR="00533099" w:rsidP="00AD03E0" w:rsidRDefault="00533099" w14:paraId="63908A29" w14:textId="05651898">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rsidRPr="00463C65" w:rsidR="00533099" w:rsidP="00AD03E0" w:rsidRDefault="00533099" w14:paraId="3B112199" w14:textId="3BCD5267">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Las respuestas de satisfecho y muy satisfecho </w:t>
            </w:r>
            <w:r w:rsidRPr="00463C65" w:rsidR="002A006C">
              <w:rPr>
                <w:rFonts w:asciiTheme="majorHAnsi" w:hAnsiTheme="majorHAnsi" w:cstheme="majorHAnsi"/>
                <w:sz w:val="22"/>
                <w:szCs w:val="22"/>
              </w:rPr>
              <w:t>son mayores al 50% de la encuesta por ticket</w:t>
            </w:r>
            <w:r w:rsidRPr="00463C65">
              <w:rPr>
                <w:rFonts w:asciiTheme="majorHAnsi" w:hAnsiTheme="majorHAnsi" w:cstheme="majorHAnsi"/>
                <w:sz w:val="22"/>
                <w:szCs w:val="22"/>
              </w:rPr>
              <w:t>.</w:t>
            </w:r>
          </w:p>
        </w:tc>
      </w:tr>
      <w:tr w:rsidRPr="00463C65" w:rsidR="00533099" w:rsidTr="00FA3F6F" w14:paraId="60DB8106" w14:textId="77777777">
        <w:tc>
          <w:tcPr>
            <w:tcW w:w="1727" w:type="dxa"/>
            <w:vAlign w:val="center"/>
          </w:tcPr>
          <w:p w:rsidRPr="00463C65" w:rsidR="00533099" w:rsidP="00AD03E0" w:rsidRDefault="00533099" w14:paraId="67E13E29"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rsidRPr="00463C65" w:rsidR="00533099" w:rsidP="00AD03E0" w:rsidRDefault="00533099" w14:paraId="471A8E8D" w14:textId="7BB3FFA5">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Se asegura que el cumplimiento de </w:t>
            </w:r>
            <w:r w:rsidRPr="00463C65" w:rsidR="002A006C">
              <w:rPr>
                <w:rFonts w:asciiTheme="majorHAnsi" w:hAnsiTheme="majorHAnsi" w:cstheme="majorHAnsi"/>
                <w:sz w:val="22"/>
                <w:szCs w:val="22"/>
              </w:rPr>
              <w:t>satisfacción de atención.</w:t>
            </w:r>
          </w:p>
        </w:tc>
      </w:tr>
      <w:tr w:rsidRPr="00463C65" w:rsidR="00533099" w:rsidTr="00FA3F6F" w14:paraId="52308585" w14:textId="77777777">
        <w:tc>
          <w:tcPr>
            <w:tcW w:w="1727" w:type="dxa"/>
            <w:vAlign w:val="center"/>
          </w:tcPr>
          <w:p w:rsidRPr="00463C65" w:rsidR="00533099" w:rsidP="00AD03E0" w:rsidRDefault="00533099" w14:paraId="5FF1C029"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rsidRPr="00463C65" w:rsidR="00533099" w:rsidP="00AD03E0" w:rsidRDefault="00533099" w14:paraId="5865BDD5" w14:textId="36D18FE5">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La </w:t>
            </w:r>
            <w:r w:rsidRPr="00463C65" w:rsidR="002A006C">
              <w:rPr>
                <w:rFonts w:asciiTheme="majorHAnsi" w:hAnsiTheme="majorHAnsi" w:cstheme="majorHAnsi"/>
                <w:sz w:val="22"/>
                <w:szCs w:val="22"/>
              </w:rPr>
              <w:t>satisfacción es mayor</w:t>
            </w:r>
            <w:r w:rsidRPr="00463C65">
              <w:rPr>
                <w:rFonts w:asciiTheme="majorHAnsi" w:hAnsiTheme="majorHAnsi" w:cstheme="majorHAnsi"/>
                <w:sz w:val="22"/>
                <w:szCs w:val="22"/>
              </w:rPr>
              <w:t xml:space="preserve"> a </w:t>
            </w:r>
            <w:r w:rsidRPr="00463C65" w:rsidR="002A006C">
              <w:rPr>
                <w:rFonts w:asciiTheme="majorHAnsi" w:hAnsiTheme="majorHAnsi" w:cstheme="majorHAnsi"/>
                <w:sz w:val="22"/>
                <w:szCs w:val="22"/>
              </w:rPr>
              <w:t>90</w:t>
            </w:r>
            <w:r w:rsidRPr="00463C65">
              <w:rPr>
                <w:rFonts w:asciiTheme="majorHAnsi" w:hAnsiTheme="majorHAnsi" w:cstheme="majorHAnsi"/>
                <w:sz w:val="22"/>
                <w:szCs w:val="22"/>
              </w:rPr>
              <w:t>%.</w:t>
            </w:r>
          </w:p>
        </w:tc>
      </w:tr>
    </w:tbl>
    <w:p w:rsidRPr="00463C65" w:rsidR="00533099" w:rsidP="00AD03E0" w:rsidRDefault="00533099" w14:paraId="1AE879AC" w14:textId="59F70C48">
      <w:pPr>
        <w:spacing w:line="480" w:lineRule="auto"/>
        <w:rPr>
          <w:rFonts w:asciiTheme="majorHAnsi" w:hAnsiTheme="majorHAnsi" w:cstheme="majorHAnsi"/>
          <w:sz w:val="22"/>
          <w:szCs w:val="22"/>
        </w:rPr>
      </w:pPr>
    </w:p>
    <w:p w:rsidRPr="00463C65" w:rsidR="002A006C" w:rsidP="00AD03E0" w:rsidRDefault="002A006C" w14:paraId="759F1E1D" w14:textId="15ECC3A4">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Lealtad y la satisfacción del cliente, se realiza mediante una encuesta anual.</w:t>
      </w:r>
    </w:p>
    <w:p w:rsidRPr="00463C65" w:rsidR="002A006C" w:rsidP="00AD03E0" w:rsidRDefault="002A006C" w14:paraId="371A3296" w14:textId="4E4CCDFD">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El cliente puede dar su respuesta en una escala del 0 al 10, siendo 0 “muy improbable” y el 10 “extremadamente probable”</w:t>
      </w:r>
    </w:p>
    <w:tbl>
      <w:tblPr>
        <w:tblStyle w:val="Tablaconcuadrcula"/>
        <w:tblW w:w="0" w:type="auto"/>
        <w:tblInd w:w="1387" w:type="dxa"/>
        <w:tblLook w:val="04A0" w:firstRow="1" w:lastRow="0" w:firstColumn="1" w:lastColumn="0" w:noHBand="0" w:noVBand="1"/>
      </w:tblPr>
      <w:tblGrid>
        <w:gridCol w:w="1727"/>
        <w:gridCol w:w="5670"/>
      </w:tblGrid>
      <w:tr w:rsidRPr="00463C65" w:rsidR="002A006C" w:rsidTr="00FA3F6F" w14:paraId="6B5D664E" w14:textId="77777777">
        <w:tc>
          <w:tcPr>
            <w:tcW w:w="1727" w:type="dxa"/>
            <w:vAlign w:val="center"/>
          </w:tcPr>
          <w:p w:rsidRPr="00463C65" w:rsidR="002A006C" w:rsidP="00AD03E0" w:rsidRDefault="002A006C" w14:paraId="422D9DD6" w14:textId="126D3026">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rsidRPr="00463C65" w:rsidR="002A006C" w:rsidP="00AD03E0" w:rsidRDefault="002A006C" w14:paraId="6B0CF69A" w14:textId="008E9FB3">
            <w:pPr>
              <w:spacing w:line="360" w:lineRule="auto"/>
              <w:rPr>
                <w:rFonts w:asciiTheme="majorHAnsi" w:hAnsiTheme="majorHAnsi" w:cstheme="majorHAnsi"/>
                <w:sz w:val="22"/>
                <w:szCs w:val="22"/>
              </w:rPr>
            </w:pPr>
            <w:r w:rsidRPr="00463C65">
              <w:rPr>
                <w:rFonts w:asciiTheme="majorHAnsi" w:hAnsiTheme="majorHAnsi" w:cstheme="majorHAnsi"/>
                <w:sz w:val="22"/>
                <w:szCs w:val="22"/>
              </w:rPr>
              <w:t>La respuesta del cliente es mayor a 9 (*)</w:t>
            </w:r>
          </w:p>
        </w:tc>
      </w:tr>
      <w:tr w:rsidRPr="00463C65" w:rsidR="002A006C" w:rsidTr="00FA3F6F" w14:paraId="32AFF025" w14:textId="77777777">
        <w:tc>
          <w:tcPr>
            <w:tcW w:w="1727" w:type="dxa"/>
            <w:vAlign w:val="center"/>
          </w:tcPr>
          <w:p w:rsidRPr="00463C65" w:rsidR="002A006C" w:rsidP="00AD03E0" w:rsidRDefault="002A006C" w14:paraId="792AC1FB"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rsidRPr="00463C65" w:rsidR="002A006C" w:rsidP="00AD03E0" w:rsidRDefault="002A006C" w14:paraId="7860BFED" w14:textId="1E4FA03D">
            <w:pPr>
              <w:spacing w:line="360" w:lineRule="auto"/>
              <w:rPr>
                <w:rFonts w:asciiTheme="majorHAnsi" w:hAnsiTheme="majorHAnsi" w:cstheme="majorHAnsi"/>
                <w:sz w:val="22"/>
                <w:szCs w:val="22"/>
              </w:rPr>
            </w:pPr>
            <w:r w:rsidRPr="00463C65">
              <w:rPr>
                <w:rFonts w:asciiTheme="majorHAnsi" w:hAnsiTheme="majorHAnsi" w:cstheme="majorHAnsi"/>
                <w:sz w:val="22"/>
                <w:szCs w:val="22"/>
              </w:rPr>
              <w:t>Se asegura la lealtad y satisfacción del cliente.</w:t>
            </w:r>
          </w:p>
        </w:tc>
      </w:tr>
      <w:tr w:rsidRPr="00463C65" w:rsidR="002A006C" w:rsidTr="00FA3F6F" w14:paraId="743B49EB" w14:textId="77777777">
        <w:tc>
          <w:tcPr>
            <w:tcW w:w="1727" w:type="dxa"/>
            <w:vAlign w:val="center"/>
          </w:tcPr>
          <w:p w:rsidRPr="00463C65" w:rsidR="002A006C" w:rsidP="00AD03E0" w:rsidRDefault="002A006C" w14:paraId="229C7776" w14:textId="77777777">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rsidRPr="00463C65" w:rsidR="002A006C" w:rsidP="00AD03E0" w:rsidRDefault="002A006C" w14:paraId="679FB04C" w14:textId="692127FD">
            <w:pPr>
              <w:spacing w:line="360" w:lineRule="auto"/>
              <w:rPr>
                <w:rFonts w:asciiTheme="majorHAnsi" w:hAnsiTheme="majorHAnsi" w:cstheme="majorHAnsi"/>
                <w:sz w:val="22"/>
                <w:szCs w:val="22"/>
              </w:rPr>
            </w:pPr>
            <w:r w:rsidRPr="00463C65">
              <w:rPr>
                <w:rFonts w:asciiTheme="majorHAnsi" w:hAnsiTheme="majorHAnsi" w:cstheme="majorHAnsi"/>
                <w:sz w:val="22"/>
                <w:szCs w:val="22"/>
              </w:rPr>
              <w:t>La lealtad es mayor al 90%.</w:t>
            </w:r>
          </w:p>
        </w:tc>
      </w:tr>
    </w:tbl>
    <w:p w:rsidRPr="00463C65" w:rsidR="002A006C" w:rsidP="00AD03E0" w:rsidRDefault="002A006C" w14:paraId="31933C34" w14:textId="77777777">
      <w:pPr>
        <w:spacing w:line="480" w:lineRule="auto"/>
        <w:rPr>
          <w:rFonts w:asciiTheme="majorHAnsi" w:hAnsiTheme="majorHAnsi" w:cstheme="majorHAnsi"/>
          <w:sz w:val="22"/>
          <w:szCs w:val="22"/>
        </w:rPr>
      </w:pPr>
      <w:r w:rsidRPr="00463C65">
        <w:rPr>
          <w:rFonts w:asciiTheme="majorHAnsi" w:hAnsiTheme="majorHAnsi" w:cstheme="majorHAnsi"/>
          <w:sz w:val="22"/>
          <w:szCs w:val="22"/>
        </w:rPr>
        <w:tab/>
      </w:r>
      <w:r w:rsidRPr="00463C65">
        <w:rPr>
          <w:rFonts w:asciiTheme="majorHAnsi" w:hAnsiTheme="majorHAnsi" w:cstheme="majorHAnsi"/>
          <w:sz w:val="22"/>
          <w:szCs w:val="22"/>
        </w:rPr>
        <w:tab/>
      </w:r>
    </w:p>
    <w:p w:rsidRPr="00463C65" w:rsidR="002A006C" w:rsidP="00AD03E0" w:rsidRDefault="002A006C" w14:paraId="196C1D32" w14:textId="15FA7EF9">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Para la empresa CANVIA, tener una respuesta de 90% se considera aceptable, cualquier valor menor a este número se considera como un mal resultado.</w:t>
      </w:r>
    </w:p>
    <w:p w:rsidRPr="00AD03E0" w:rsidR="00216DDA" w:rsidP="009621A7" w:rsidRDefault="00216DDA" w14:paraId="1A6217F7" w14:textId="0AA3999E">
      <w:pPr>
        <w:pStyle w:val="Ttulo2"/>
        <w:spacing w:line="480" w:lineRule="auto"/>
        <w:rPr>
          <w:rFonts w:asciiTheme="majorHAnsi" w:hAnsiTheme="majorHAnsi" w:cstheme="majorHAnsi"/>
          <w:b w:val="0"/>
          <w:bCs/>
          <w:sz w:val="22"/>
          <w:szCs w:val="22"/>
        </w:rPr>
      </w:pPr>
      <w:bookmarkStart w:name="_Toc69162797" w:id="31"/>
      <w:r w:rsidRPr="00AD03E0">
        <w:rPr>
          <w:rFonts w:asciiTheme="majorHAnsi" w:hAnsiTheme="majorHAnsi" w:cstheme="majorHAnsi"/>
          <w:bCs/>
          <w:sz w:val="22"/>
          <w:szCs w:val="22"/>
        </w:rPr>
        <w:t>3.4. TIPO</w:t>
      </w:r>
      <w:bookmarkEnd w:id="31"/>
    </w:p>
    <w:p w:rsidR="007908F7" w:rsidP="009621A7" w:rsidRDefault="00A6687D" w14:paraId="3B6B41BB" w14:textId="5B75417D">
      <w:pPr>
        <w:spacing w:line="480" w:lineRule="auto"/>
        <w:ind w:left="720"/>
        <w:rPr>
          <w:rFonts w:asciiTheme="majorHAnsi" w:hAnsiTheme="majorHAnsi" w:cstheme="majorHAnsi"/>
          <w:sz w:val="22"/>
          <w:szCs w:val="22"/>
        </w:rPr>
      </w:pPr>
      <w:r>
        <w:rPr>
          <w:rFonts w:asciiTheme="majorHAnsi" w:hAnsiTheme="majorHAnsi" w:cstheme="majorHAnsi"/>
          <w:sz w:val="22"/>
          <w:szCs w:val="22"/>
        </w:rPr>
        <w:t>La presente investigación es una tesis de tipo aplicativa. Debido a la problemática que se viene presentando en el proyecto UNIQUE de la empresa CANVIA</w:t>
      </w:r>
      <w:r w:rsidR="00CD6F4C">
        <w:rPr>
          <w:rFonts w:asciiTheme="majorHAnsi" w:hAnsiTheme="majorHAnsi" w:cstheme="majorHAnsi"/>
          <w:sz w:val="22"/>
          <w:szCs w:val="22"/>
        </w:rPr>
        <w:t xml:space="preserve"> se aplicará la metodología de gestión del conocimiento del modelo </w:t>
      </w:r>
      <w:r w:rsidRPr="00CD6F4C" w:rsidR="00CD6F4C">
        <w:rPr>
          <w:rFonts w:asciiTheme="majorHAnsi" w:hAnsiTheme="majorHAnsi" w:cstheme="majorHAnsi"/>
          <w:sz w:val="22"/>
          <w:szCs w:val="22"/>
        </w:rPr>
        <w:t>INUKSHUK</w:t>
      </w:r>
      <w:r w:rsidR="00CD6F4C">
        <w:rPr>
          <w:rFonts w:asciiTheme="majorHAnsi" w:hAnsiTheme="majorHAnsi" w:cstheme="majorHAnsi"/>
          <w:sz w:val="22"/>
          <w:szCs w:val="22"/>
        </w:rPr>
        <w:t xml:space="preserve"> para poder controlar los indicadores de cumplimiento y satisfacción</w:t>
      </w:r>
      <w:r w:rsidR="0091055A">
        <w:rPr>
          <w:rFonts w:asciiTheme="majorHAnsi" w:hAnsiTheme="majorHAnsi" w:cstheme="majorHAnsi"/>
          <w:sz w:val="22"/>
          <w:szCs w:val="22"/>
        </w:rPr>
        <w:t xml:space="preserve"> de atención.</w:t>
      </w:r>
    </w:p>
    <w:p w:rsidRPr="0091055A" w:rsidR="00216DDA" w:rsidP="009621A7" w:rsidRDefault="00216DDA" w14:paraId="403E1727" w14:textId="3C5E32ED">
      <w:pPr>
        <w:pStyle w:val="Ttulo2"/>
        <w:spacing w:line="480" w:lineRule="auto"/>
        <w:rPr>
          <w:rFonts w:asciiTheme="majorHAnsi" w:hAnsiTheme="majorHAnsi" w:cstheme="majorHAnsi"/>
          <w:b w:val="0"/>
          <w:bCs/>
          <w:sz w:val="22"/>
          <w:szCs w:val="22"/>
        </w:rPr>
      </w:pPr>
      <w:bookmarkStart w:name="_Toc69162798" w:id="32"/>
      <w:r w:rsidRPr="0091055A">
        <w:rPr>
          <w:rFonts w:asciiTheme="majorHAnsi" w:hAnsiTheme="majorHAnsi" w:cstheme="majorHAnsi"/>
          <w:bCs/>
          <w:sz w:val="22"/>
          <w:szCs w:val="22"/>
        </w:rPr>
        <w:t>3.5. POBLACIÓN</w:t>
      </w:r>
      <w:bookmarkEnd w:id="32"/>
    </w:p>
    <w:p w:rsidRPr="00463C65" w:rsidR="0091055A" w:rsidP="009621A7" w:rsidRDefault="0091055A" w14:paraId="651CFA23" w14:textId="2747FEDF">
      <w:pPr>
        <w:spacing w:line="480" w:lineRule="auto"/>
        <w:ind w:left="720"/>
        <w:rPr>
          <w:rFonts w:asciiTheme="majorHAnsi" w:hAnsiTheme="majorHAnsi" w:cstheme="majorHAnsi"/>
          <w:sz w:val="22"/>
          <w:szCs w:val="22"/>
        </w:rPr>
      </w:pPr>
      <w:r>
        <w:rPr>
          <w:rFonts w:asciiTheme="majorHAnsi" w:hAnsiTheme="majorHAnsi" w:cstheme="majorHAnsi"/>
          <w:sz w:val="22"/>
          <w:szCs w:val="22"/>
        </w:rPr>
        <w:t>Todas las atenciones realizadas en el proyecto UNIQUE de la empresa CANVIA por medio de llamadas y tickets.</w:t>
      </w:r>
    </w:p>
    <w:p w:rsidRPr="0091055A" w:rsidR="00216DDA" w:rsidP="009621A7" w:rsidRDefault="00216DDA" w14:paraId="290B0464" w14:textId="2BED85C5">
      <w:pPr>
        <w:pStyle w:val="Ttulo2"/>
        <w:spacing w:line="480" w:lineRule="auto"/>
        <w:rPr>
          <w:rFonts w:asciiTheme="majorHAnsi" w:hAnsiTheme="majorHAnsi" w:cstheme="majorHAnsi"/>
          <w:b w:val="0"/>
          <w:bCs/>
          <w:sz w:val="22"/>
          <w:szCs w:val="22"/>
        </w:rPr>
      </w:pPr>
      <w:bookmarkStart w:name="_Toc69162799" w:id="33"/>
      <w:r w:rsidRPr="0091055A">
        <w:rPr>
          <w:rFonts w:asciiTheme="majorHAnsi" w:hAnsiTheme="majorHAnsi" w:cstheme="majorHAnsi"/>
          <w:bCs/>
          <w:sz w:val="22"/>
          <w:szCs w:val="22"/>
        </w:rPr>
        <w:t>3.6. UNIVERSO SOCIAL</w:t>
      </w:r>
      <w:bookmarkEnd w:id="33"/>
    </w:p>
    <w:p w:rsidRPr="00463C65" w:rsidR="00216DDA" w:rsidP="009621A7" w:rsidRDefault="0091055A" w14:paraId="67283098" w14:textId="37AE11CC">
      <w:pPr>
        <w:spacing w:line="480" w:lineRule="auto"/>
        <w:ind w:left="720"/>
        <w:rPr>
          <w:rFonts w:asciiTheme="majorHAnsi" w:hAnsiTheme="majorHAnsi" w:cstheme="majorHAnsi"/>
          <w:sz w:val="22"/>
          <w:szCs w:val="22"/>
        </w:rPr>
      </w:pPr>
      <w:r>
        <w:rPr>
          <w:rFonts w:asciiTheme="majorHAnsi" w:hAnsiTheme="majorHAnsi" w:cstheme="majorHAnsi"/>
          <w:sz w:val="22"/>
          <w:szCs w:val="22"/>
        </w:rPr>
        <w:t>Analistas de Nivel 1 (Mesa de ayuda), analistas de nivel 2 (técnicos en sitio) y supervisores que aplicarán el modelo.</w:t>
      </w:r>
    </w:p>
    <w:p w:rsidRPr="0091055A" w:rsidR="00216DDA" w:rsidP="009621A7" w:rsidRDefault="00216DDA" w14:paraId="26B44646" w14:textId="3484CB95">
      <w:pPr>
        <w:pStyle w:val="Ttulo2"/>
        <w:spacing w:line="480" w:lineRule="auto"/>
        <w:rPr>
          <w:rFonts w:asciiTheme="majorHAnsi" w:hAnsiTheme="majorHAnsi" w:cstheme="majorHAnsi"/>
          <w:b w:val="0"/>
          <w:bCs/>
          <w:sz w:val="22"/>
          <w:szCs w:val="22"/>
        </w:rPr>
      </w:pPr>
      <w:bookmarkStart w:name="_Toc69162800" w:id="34"/>
      <w:r w:rsidRPr="0091055A">
        <w:rPr>
          <w:rFonts w:asciiTheme="majorHAnsi" w:hAnsiTheme="majorHAnsi" w:cstheme="majorHAnsi"/>
          <w:bCs/>
          <w:sz w:val="22"/>
          <w:szCs w:val="22"/>
        </w:rPr>
        <w:lastRenderedPageBreak/>
        <w:t>3.7. MUESTRA</w:t>
      </w:r>
      <w:bookmarkEnd w:id="34"/>
    </w:p>
    <w:p w:rsidRPr="00463C65" w:rsidR="00216DDA" w:rsidP="009621A7" w:rsidRDefault="0091055A" w14:paraId="3E5F5608" w14:textId="049DCB16">
      <w:pPr>
        <w:spacing w:line="480" w:lineRule="auto"/>
        <w:ind w:left="720"/>
        <w:rPr>
          <w:rFonts w:asciiTheme="majorHAnsi" w:hAnsiTheme="majorHAnsi" w:cstheme="majorHAnsi"/>
          <w:sz w:val="22"/>
          <w:szCs w:val="22"/>
        </w:rPr>
      </w:pPr>
      <w:r>
        <w:rPr>
          <w:rFonts w:asciiTheme="majorHAnsi" w:hAnsiTheme="majorHAnsi" w:cstheme="majorHAnsi"/>
          <w:sz w:val="22"/>
          <w:szCs w:val="22"/>
        </w:rPr>
        <w:t xml:space="preserve">Base de datos de tickets del servicio del año 2019 al 2020 extraída de la reportería de la empresa UNIQUE y base de datos de llamadas del año 2019 al 2020 extraída de la empresa CANVIA. </w:t>
      </w:r>
    </w:p>
    <w:p w:rsidRPr="0091055A" w:rsidR="00216DDA" w:rsidP="009621A7" w:rsidRDefault="0091055A" w14:paraId="6CF8AC04" w14:textId="3C49503E">
      <w:pPr>
        <w:pStyle w:val="Ttulo1"/>
        <w:spacing w:line="480" w:lineRule="auto"/>
        <w:rPr>
          <w:rFonts w:asciiTheme="majorHAnsi" w:hAnsiTheme="majorHAnsi" w:cstheme="majorHAnsi"/>
          <w:b w:val="0"/>
          <w:bCs/>
          <w:sz w:val="22"/>
          <w:szCs w:val="22"/>
        </w:rPr>
      </w:pPr>
      <w:bookmarkStart w:name="_Toc69162801" w:id="35"/>
      <w:r w:rsidRPr="0091055A">
        <w:rPr>
          <w:rFonts w:asciiTheme="majorHAnsi" w:hAnsiTheme="majorHAnsi" w:cstheme="majorHAnsi"/>
          <w:bCs/>
          <w:sz w:val="22"/>
          <w:szCs w:val="22"/>
        </w:rPr>
        <w:t>IV</w:t>
      </w:r>
      <w:r w:rsidRPr="0091055A" w:rsidR="00216DDA">
        <w:rPr>
          <w:rFonts w:asciiTheme="majorHAnsi" w:hAnsiTheme="majorHAnsi" w:cstheme="majorHAnsi"/>
          <w:bCs/>
          <w:sz w:val="22"/>
          <w:szCs w:val="22"/>
        </w:rPr>
        <w:t>. MÉTODO</w:t>
      </w:r>
      <w:bookmarkEnd w:id="35"/>
    </w:p>
    <w:p w:rsidRPr="0091055A" w:rsidR="00216DDA" w:rsidP="009621A7" w:rsidRDefault="00216DDA" w14:paraId="1AEC0553" w14:textId="59D11155">
      <w:pPr>
        <w:pStyle w:val="Ttulo2"/>
        <w:spacing w:line="480" w:lineRule="auto"/>
        <w:rPr>
          <w:rFonts w:asciiTheme="majorHAnsi" w:hAnsiTheme="majorHAnsi" w:cstheme="majorHAnsi"/>
          <w:b w:val="0"/>
          <w:bCs/>
          <w:sz w:val="22"/>
          <w:szCs w:val="22"/>
        </w:rPr>
      </w:pPr>
      <w:bookmarkStart w:name="_Toc69162802" w:id="36"/>
      <w:r w:rsidRPr="0091055A">
        <w:rPr>
          <w:rFonts w:asciiTheme="majorHAnsi" w:hAnsiTheme="majorHAnsi" w:cstheme="majorHAnsi"/>
          <w:bCs/>
          <w:sz w:val="22"/>
          <w:szCs w:val="22"/>
        </w:rPr>
        <w:t>4.1. DISEÑO DE INVESTIGACIÓN</w:t>
      </w:r>
      <w:bookmarkEnd w:id="36"/>
    </w:p>
    <w:p w:rsidR="00216DDA" w:rsidP="009621A7" w:rsidRDefault="0091055A" w14:paraId="4492C8E3" w14:textId="1CDDAA25">
      <w:pPr>
        <w:spacing w:line="480" w:lineRule="auto"/>
        <w:rPr>
          <w:rFonts w:asciiTheme="majorHAnsi" w:hAnsiTheme="majorHAnsi" w:cstheme="majorHAnsi"/>
          <w:sz w:val="22"/>
          <w:szCs w:val="22"/>
        </w:rPr>
      </w:pPr>
      <w:r>
        <w:rPr>
          <w:rFonts w:asciiTheme="majorHAnsi" w:hAnsiTheme="majorHAnsi" w:cstheme="majorHAnsi"/>
          <w:sz w:val="22"/>
          <w:szCs w:val="22"/>
        </w:rPr>
        <w:tab/>
      </w:r>
      <w:r w:rsidR="00B02407">
        <w:rPr>
          <w:rFonts w:asciiTheme="majorHAnsi" w:hAnsiTheme="majorHAnsi" w:cstheme="majorHAnsi"/>
          <w:sz w:val="22"/>
          <w:szCs w:val="22"/>
        </w:rPr>
        <w:t>Para el proyecto requerimos realizar los siguientes pasos:</w:t>
      </w:r>
    </w:p>
    <w:p w:rsidRPr="00411AE6" w:rsidR="00B02407" w:rsidP="009621A7" w:rsidRDefault="00411AE6" w14:paraId="080441F4" w14:textId="283FCB5A">
      <w:pPr>
        <w:spacing w:line="480" w:lineRule="auto"/>
        <w:ind w:left="720"/>
        <w:rPr>
          <w:rFonts w:asciiTheme="majorHAnsi" w:hAnsiTheme="majorHAnsi" w:cstheme="majorHAnsi"/>
          <w:sz w:val="22"/>
          <w:szCs w:val="22"/>
        </w:rPr>
      </w:pPr>
      <w:r>
        <w:rPr>
          <w:rFonts w:asciiTheme="majorHAnsi" w:hAnsiTheme="majorHAnsi" w:cstheme="majorHAnsi"/>
          <w:sz w:val="22"/>
          <w:szCs w:val="22"/>
        </w:rPr>
        <w:t xml:space="preserve">1. </w:t>
      </w:r>
      <w:r w:rsidRPr="00411AE6" w:rsidR="00036318">
        <w:rPr>
          <w:rFonts w:asciiTheme="majorHAnsi" w:hAnsiTheme="majorHAnsi" w:cstheme="majorHAnsi"/>
          <w:sz w:val="22"/>
          <w:szCs w:val="22"/>
        </w:rPr>
        <w:t>Obtener bases de datos de tickets, encuesta</w:t>
      </w:r>
      <w:r w:rsidRPr="00411AE6" w:rsidR="00954FC3">
        <w:rPr>
          <w:rFonts w:asciiTheme="majorHAnsi" w:hAnsiTheme="majorHAnsi" w:cstheme="majorHAnsi"/>
          <w:sz w:val="22"/>
          <w:szCs w:val="22"/>
        </w:rPr>
        <w:t>s</w:t>
      </w:r>
      <w:r w:rsidRPr="00411AE6" w:rsidR="00036318">
        <w:rPr>
          <w:rFonts w:asciiTheme="majorHAnsi" w:hAnsiTheme="majorHAnsi" w:cstheme="majorHAnsi"/>
          <w:sz w:val="22"/>
          <w:szCs w:val="22"/>
        </w:rPr>
        <w:t xml:space="preserve"> y llamadas del proyecto UNIQUE de la empresa CANV</w:t>
      </w:r>
      <w:r w:rsidRPr="00411AE6" w:rsidR="00954FC3">
        <w:rPr>
          <w:rFonts w:asciiTheme="majorHAnsi" w:hAnsiTheme="majorHAnsi" w:cstheme="majorHAnsi"/>
          <w:sz w:val="22"/>
          <w:szCs w:val="22"/>
        </w:rPr>
        <w:t>I</w:t>
      </w:r>
      <w:r w:rsidRPr="00411AE6" w:rsidR="00036318">
        <w:rPr>
          <w:rFonts w:asciiTheme="majorHAnsi" w:hAnsiTheme="majorHAnsi" w:cstheme="majorHAnsi"/>
          <w:sz w:val="22"/>
          <w:szCs w:val="22"/>
        </w:rPr>
        <w:t>A.</w:t>
      </w:r>
    </w:p>
    <w:p w:rsidR="00411AE6" w:rsidP="009621A7" w:rsidRDefault="00411AE6" w14:paraId="4085AF3C" w14:textId="77777777">
      <w:pPr>
        <w:spacing w:line="480" w:lineRule="auto"/>
        <w:ind w:left="720"/>
        <w:rPr>
          <w:rFonts w:asciiTheme="majorHAnsi" w:hAnsiTheme="majorHAnsi" w:cstheme="majorHAnsi"/>
          <w:sz w:val="22"/>
          <w:szCs w:val="22"/>
        </w:rPr>
      </w:pPr>
      <w:r>
        <w:rPr>
          <w:rFonts w:asciiTheme="majorHAnsi" w:hAnsiTheme="majorHAnsi" w:cstheme="majorHAnsi"/>
          <w:sz w:val="22"/>
          <w:szCs w:val="22"/>
        </w:rPr>
        <w:t xml:space="preserve">2. </w:t>
      </w:r>
      <w:r w:rsidRPr="00411AE6" w:rsidR="00CD1091">
        <w:rPr>
          <w:rFonts w:asciiTheme="majorHAnsi" w:hAnsiTheme="majorHAnsi" w:cstheme="majorHAnsi"/>
          <w:sz w:val="22"/>
          <w:szCs w:val="22"/>
        </w:rPr>
        <w:t>Recopilar información de flujos y procedimientos, así como manuales e instructivos existentes en el servicio.</w:t>
      </w:r>
    </w:p>
    <w:p w:rsidR="00411AE6" w:rsidP="009621A7" w:rsidRDefault="00411AE6" w14:paraId="11858C0D" w14:textId="77777777">
      <w:pPr>
        <w:spacing w:line="480" w:lineRule="auto"/>
        <w:ind w:left="720"/>
        <w:rPr>
          <w:rFonts w:asciiTheme="majorHAnsi" w:hAnsiTheme="majorHAnsi" w:cstheme="majorHAnsi"/>
          <w:sz w:val="22"/>
          <w:szCs w:val="22"/>
        </w:rPr>
      </w:pPr>
      <w:r>
        <w:rPr>
          <w:rFonts w:asciiTheme="majorHAnsi" w:hAnsiTheme="majorHAnsi" w:cstheme="majorHAnsi"/>
          <w:sz w:val="22"/>
          <w:szCs w:val="22"/>
        </w:rPr>
        <w:t xml:space="preserve">3. </w:t>
      </w:r>
      <w:r w:rsidRPr="00411AE6" w:rsidR="00CD1091">
        <w:rPr>
          <w:rFonts w:asciiTheme="majorHAnsi" w:hAnsiTheme="majorHAnsi" w:cstheme="majorHAnsi"/>
          <w:sz w:val="22"/>
          <w:szCs w:val="22"/>
        </w:rPr>
        <w:t>Procesar datos relevantes para el análisis, se debe de realizar limpieza de información e integrar esta información a un Power Bi para un análisis más eficiente.</w:t>
      </w:r>
    </w:p>
    <w:p w:rsidRPr="00411AE6" w:rsidR="00CD1091" w:rsidP="009621A7" w:rsidRDefault="00411AE6" w14:paraId="4DB898AB" w14:textId="2A7E7B67">
      <w:pPr>
        <w:spacing w:line="480" w:lineRule="auto"/>
        <w:ind w:firstLine="720"/>
        <w:rPr>
          <w:rFonts w:asciiTheme="majorHAnsi" w:hAnsiTheme="majorHAnsi" w:cstheme="majorHAnsi"/>
          <w:sz w:val="22"/>
          <w:szCs w:val="22"/>
        </w:rPr>
      </w:pPr>
      <w:r>
        <w:rPr>
          <w:rFonts w:asciiTheme="majorHAnsi" w:hAnsiTheme="majorHAnsi" w:cstheme="majorHAnsi"/>
          <w:sz w:val="22"/>
          <w:szCs w:val="22"/>
        </w:rPr>
        <w:t xml:space="preserve">4. </w:t>
      </w:r>
      <w:r w:rsidRPr="00411AE6" w:rsidR="00CD1091">
        <w:rPr>
          <w:rFonts w:asciiTheme="majorHAnsi" w:hAnsiTheme="majorHAnsi" w:cstheme="majorHAnsi"/>
          <w:sz w:val="22"/>
          <w:szCs w:val="22"/>
        </w:rPr>
        <w:t>Evaluar a los an</w:t>
      </w:r>
      <w:r w:rsidRPr="00411AE6" w:rsidR="00954FC3">
        <w:rPr>
          <w:rFonts w:asciiTheme="majorHAnsi" w:hAnsiTheme="majorHAnsi" w:cstheme="majorHAnsi"/>
          <w:sz w:val="22"/>
          <w:szCs w:val="22"/>
        </w:rPr>
        <w:t>alistas</w:t>
      </w:r>
      <w:r w:rsidRPr="00411AE6" w:rsidR="00CD1091">
        <w:rPr>
          <w:rFonts w:asciiTheme="majorHAnsi" w:hAnsiTheme="majorHAnsi" w:cstheme="majorHAnsi"/>
          <w:sz w:val="22"/>
          <w:szCs w:val="22"/>
        </w:rPr>
        <w:t xml:space="preserve"> respecto a sus conocimientos del servicio a nivel técnico</w:t>
      </w:r>
      <w:r w:rsidRPr="00411AE6" w:rsidR="00954FC3">
        <w:rPr>
          <w:rFonts w:asciiTheme="majorHAnsi" w:hAnsiTheme="majorHAnsi" w:cstheme="majorHAnsi"/>
          <w:sz w:val="22"/>
          <w:szCs w:val="22"/>
        </w:rPr>
        <w:t xml:space="preserve"> y de procesos.</w:t>
      </w:r>
      <w:r w:rsidRPr="00411AE6" w:rsidR="00CD1091">
        <w:rPr>
          <w:rFonts w:asciiTheme="majorHAnsi" w:hAnsiTheme="majorHAnsi" w:cstheme="majorHAnsi"/>
          <w:sz w:val="22"/>
          <w:szCs w:val="22"/>
        </w:rPr>
        <w:t xml:space="preserve"> </w:t>
      </w:r>
    </w:p>
    <w:p w:rsidRPr="00411AE6" w:rsidR="00954FC3" w:rsidP="009621A7" w:rsidRDefault="00411AE6" w14:paraId="313EB25D" w14:textId="11811762">
      <w:pPr>
        <w:spacing w:line="480" w:lineRule="auto"/>
        <w:ind w:firstLine="720"/>
        <w:rPr>
          <w:rFonts w:asciiTheme="majorHAnsi" w:hAnsiTheme="majorHAnsi" w:cstheme="majorHAnsi"/>
          <w:sz w:val="22"/>
          <w:szCs w:val="22"/>
        </w:rPr>
      </w:pPr>
      <w:r>
        <w:rPr>
          <w:rFonts w:asciiTheme="majorHAnsi" w:hAnsiTheme="majorHAnsi" w:cstheme="majorHAnsi"/>
          <w:sz w:val="22"/>
          <w:szCs w:val="22"/>
        </w:rPr>
        <w:t xml:space="preserve">5. </w:t>
      </w:r>
      <w:r w:rsidRPr="00411AE6" w:rsidR="00954FC3">
        <w:rPr>
          <w:rFonts w:asciiTheme="majorHAnsi" w:hAnsiTheme="majorHAnsi" w:cstheme="majorHAnsi"/>
          <w:sz w:val="22"/>
          <w:szCs w:val="22"/>
        </w:rPr>
        <w:t xml:space="preserve">Analizar los resultados y determinar debilidades y fortalezas del servicio. </w:t>
      </w:r>
    </w:p>
    <w:p w:rsidRPr="00411AE6" w:rsidR="00216DDA" w:rsidP="009621A7" w:rsidRDefault="00216DDA" w14:paraId="6B94FBF8" w14:textId="4E319297">
      <w:pPr>
        <w:pStyle w:val="Ttulo2"/>
        <w:spacing w:line="480" w:lineRule="auto"/>
        <w:rPr>
          <w:rFonts w:asciiTheme="majorHAnsi" w:hAnsiTheme="majorHAnsi" w:cstheme="majorHAnsi"/>
          <w:b w:val="0"/>
          <w:bCs/>
          <w:sz w:val="22"/>
          <w:szCs w:val="22"/>
        </w:rPr>
      </w:pPr>
      <w:bookmarkStart w:name="_Toc69162803" w:id="37"/>
      <w:r w:rsidRPr="00411AE6">
        <w:rPr>
          <w:rFonts w:asciiTheme="majorHAnsi" w:hAnsiTheme="majorHAnsi" w:cstheme="majorHAnsi"/>
          <w:bCs/>
          <w:sz w:val="22"/>
          <w:szCs w:val="22"/>
        </w:rPr>
        <w:t>4.2. ESTRATEGIA DE PRUEBA DE HIPÓTESIS</w:t>
      </w:r>
      <w:bookmarkEnd w:id="37"/>
    </w:p>
    <w:p w:rsidR="00F236A4" w:rsidP="009621A7" w:rsidRDefault="00411AE6" w14:paraId="21174A27" w14:textId="7ED4FD64">
      <w:pPr>
        <w:spacing w:line="480" w:lineRule="auto"/>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 xml:space="preserve">1. </w:t>
      </w:r>
      <w:r w:rsidR="00F236A4">
        <w:rPr>
          <w:rFonts w:asciiTheme="majorHAnsi" w:hAnsiTheme="majorHAnsi" w:cstheme="majorHAnsi"/>
          <w:sz w:val="22"/>
          <w:szCs w:val="22"/>
        </w:rPr>
        <w:t>Recopila</w:t>
      </w:r>
      <w:r w:rsidR="00912F44">
        <w:rPr>
          <w:rFonts w:asciiTheme="majorHAnsi" w:hAnsiTheme="majorHAnsi" w:cstheme="majorHAnsi"/>
          <w:sz w:val="22"/>
          <w:szCs w:val="22"/>
        </w:rPr>
        <w:t>ción</w:t>
      </w:r>
    </w:p>
    <w:p w:rsidR="00F236A4" w:rsidP="009621A7" w:rsidRDefault="00411AE6" w14:paraId="2C4801F4" w14:textId="4C09EF1F">
      <w:pPr>
        <w:spacing w:line="480" w:lineRule="auto"/>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r>
      <w:r w:rsidR="00912F44">
        <w:rPr>
          <w:rFonts w:asciiTheme="majorHAnsi" w:hAnsiTheme="majorHAnsi" w:cstheme="majorHAnsi"/>
          <w:sz w:val="22"/>
          <w:szCs w:val="22"/>
        </w:rPr>
        <w:t>Dimensionar la información a recopilar.</w:t>
      </w:r>
    </w:p>
    <w:p w:rsidR="00F236A4" w:rsidP="009621A7" w:rsidRDefault="00912F44" w14:paraId="688C001B" w14:textId="0B0AF508">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Determinar el alcance de la información recopilada.</w:t>
      </w:r>
    </w:p>
    <w:p w:rsidR="00F236A4" w:rsidP="009621A7" w:rsidRDefault="00F236A4" w14:paraId="5745412E" w14:textId="67F3C0DA">
      <w:pPr>
        <w:spacing w:line="480" w:lineRule="auto"/>
        <w:ind w:firstLine="720"/>
        <w:rPr>
          <w:rFonts w:asciiTheme="majorHAnsi" w:hAnsiTheme="majorHAnsi" w:cstheme="majorHAnsi"/>
          <w:sz w:val="22"/>
          <w:szCs w:val="22"/>
        </w:rPr>
      </w:pPr>
      <w:r>
        <w:rPr>
          <w:rFonts w:asciiTheme="majorHAnsi" w:hAnsiTheme="majorHAnsi" w:cstheme="majorHAnsi"/>
          <w:sz w:val="22"/>
          <w:szCs w:val="22"/>
        </w:rPr>
        <w:t xml:space="preserve">2. </w:t>
      </w:r>
      <w:r w:rsidR="00912F44">
        <w:rPr>
          <w:rFonts w:asciiTheme="majorHAnsi" w:hAnsiTheme="majorHAnsi" w:cstheme="majorHAnsi"/>
          <w:sz w:val="22"/>
          <w:szCs w:val="22"/>
        </w:rPr>
        <w:t>Evaluación</w:t>
      </w:r>
    </w:p>
    <w:p w:rsidR="00912F44" w:rsidP="009621A7" w:rsidRDefault="00912F44" w14:paraId="45B8DED4" w14:textId="4B479F4E">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Dimensionar los posibles resultados.</w:t>
      </w:r>
    </w:p>
    <w:p w:rsidR="00912F44" w:rsidP="009621A7" w:rsidRDefault="00912F44" w14:paraId="542B529E" w14:textId="15B74935">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Determinar los resultados mínimos y máximos posibles.</w:t>
      </w:r>
    </w:p>
    <w:p w:rsidR="00912F44" w:rsidP="009621A7" w:rsidRDefault="00912F44" w14:paraId="3413A256" w14:textId="77777777">
      <w:pPr>
        <w:spacing w:line="480" w:lineRule="auto"/>
        <w:ind w:firstLine="720"/>
        <w:rPr>
          <w:rFonts w:asciiTheme="majorHAnsi" w:hAnsiTheme="majorHAnsi" w:cstheme="majorHAnsi"/>
          <w:sz w:val="22"/>
          <w:szCs w:val="22"/>
        </w:rPr>
      </w:pPr>
      <w:r>
        <w:rPr>
          <w:rFonts w:asciiTheme="majorHAnsi" w:hAnsiTheme="majorHAnsi" w:cstheme="majorHAnsi"/>
          <w:sz w:val="22"/>
          <w:szCs w:val="22"/>
        </w:rPr>
        <w:t>3. Diseño</w:t>
      </w:r>
    </w:p>
    <w:p w:rsidR="00912F44" w:rsidP="009621A7" w:rsidRDefault="00912F44" w14:paraId="07981207" w14:textId="33802FE0">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Dimensionar los requisitos para la solución propuesta</w:t>
      </w:r>
    </w:p>
    <w:p w:rsidR="00912F44" w:rsidP="009621A7" w:rsidRDefault="00912F44" w14:paraId="5ACDCF0C" w14:textId="57B97200">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 xml:space="preserve">Determinar los puntos de control para la implementación </w:t>
      </w:r>
    </w:p>
    <w:p w:rsidR="00912F44" w:rsidP="009621A7" w:rsidRDefault="00912F44" w14:paraId="7C6681A2" w14:textId="6F9FA6C5">
      <w:pPr>
        <w:spacing w:line="480" w:lineRule="auto"/>
        <w:ind w:firstLine="720"/>
        <w:rPr>
          <w:rFonts w:asciiTheme="majorHAnsi" w:hAnsiTheme="majorHAnsi" w:cstheme="majorHAnsi"/>
          <w:sz w:val="22"/>
          <w:szCs w:val="22"/>
        </w:rPr>
      </w:pPr>
      <w:r>
        <w:rPr>
          <w:rFonts w:asciiTheme="majorHAnsi" w:hAnsiTheme="majorHAnsi" w:cstheme="majorHAnsi"/>
          <w:sz w:val="22"/>
          <w:szCs w:val="22"/>
        </w:rPr>
        <w:lastRenderedPageBreak/>
        <w:t>4. Planificación</w:t>
      </w:r>
    </w:p>
    <w:p w:rsidR="00F236A4" w:rsidP="009621A7" w:rsidRDefault="00912F44" w14:paraId="644A7E3B" w14:textId="00574ABD">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 xml:space="preserve">Dimensionar el alcance del proyecto. </w:t>
      </w:r>
    </w:p>
    <w:p w:rsidR="00912F44" w:rsidP="009621A7" w:rsidRDefault="00912F44" w14:paraId="0F894235" w14:textId="2FDAD4E1">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Determinar las acciones a realizar con los resultados obtenidos.</w:t>
      </w:r>
    </w:p>
    <w:p w:rsidR="00912F44" w:rsidP="009621A7" w:rsidRDefault="00912F44" w14:paraId="29096C9D" w14:textId="77777777">
      <w:pPr>
        <w:spacing w:line="480" w:lineRule="auto"/>
        <w:ind w:firstLine="720"/>
        <w:rPr>
          <w:rFonts w:asciiTheme="majorHAnsi" w:hAnsiTheme="majorHAnsi" w:cstheme="majorHAnsi"/>
          <w:sz w:val="22"/>
          <w:szCs w:val="22"/>
        </w:rPr>
      </w:pPr>
      <w:r>
        <w:rPr>
          <w:rFonts w:asciiTheme="majorHAnsi" w:hAnsiTheme="majorHAnsi" w:cstheme="majorHAnsi"/>
          <w:sz w:val="22"/>
          <w:szCs w:val="22"/>
        </w:rPr>
        <w:t>5. Cierre</w:t>
      </w:r>
    </w:p>
    <w:p w:rsidR="00912F44" w:rsidP="009621A7" w:rsidRDefault="00912F44" w14:paraId="3A199D23" w14:textId="7925999F">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 xml:space="preserve"> Aplicación y retroalimentación para los resultados.</w:t>
      </w:r>
    </w:p>
    <w:p w:rsidRPr="00463C65" w:rsidR="00F236A4" w:rsidP="009621A7" w:rsidRDefault="00912F44" w14:paraId="325CB9CB" w14:textId="730FA0FB">
      <w:pPr>
        <w:spacing w:line="480" w:lineRule="auto"/>
        <w:ind w:left="720"/>
        <w:rPr>
          <w:rFonts w:asciiTheme="majorHAnsi" w:hAnsiTheme="majorHAnsi" w:cstheme="majorHAnsi"/>
          <w:sz w:val="22"/>
          <w:szCs w:val="22"/>
        </w:rPr>
      </w:pPr>
      <w:r>
        <w:rPr>
          <w:rFonts w:asciiTheme="majorHAnsi" w:hAnsiTheme="majorHAnsi" w:cstheme="majorHAnsi"/>
          <w:sz w:val="22"/>
          <w:szCs w:val="22"/>
        </w:rPr>
        <w:t>Se planea realizar un</w:t>
      </w:r>
      <w:r w:rsidR="006779DB">
        <w:rPr>
          <w:rFonts w:asciiTheme="majorHAnsi" w:hAnsiTheme="majorHAnsi" w:cstheme="majorHAnsi"/>
          <w:sz w:val="22"/>
          <w:szCs w:val="22"/>
        </w:rPr>
        <w:t>a plataforma digital en la cual se integre una base de conocimientos que pueda ser alimentada por los propios analistas y revisada por el supervisor del servicio y gestor de conocimiento antes de su publicación, así mismo deberá tener un panel integrado en el cual se puede ver la productividad y oportunidades de mejora de cada analista con la finalidad de que cada uno pueda cumplir objetivos, al cumplir estas metas cada analista obtendrá un incentivo.</w:t>
      </w:r>
    </w:p>
    <w:p w:rsidRPr="009621A7" w:rsidR="00216DDA" w:rsidP="009621A7" w:rsidRDefault="00216DDA" w14:paraId="4D93497C" w14:textId="103DA5A2">
      <w:pPr>
        <w:pStyle w:val="Ttulo2"/>
        <w:spacing w:line="480" w:lineRule="auto"/>
        <w:rPr>
          <w:rFonts w:asciiTheme="majorHAnsi" w:hAnsiTheme="majorHAnsi" w:cstheme="majorHAnsi"/>
          <w:sz w:val="22"/>
          <w:szCs w:val="22"/>
        </w:rPr>
      </w:pPr>
      <w:bookmarkStart w:name="_Toc69162804" w:id="38"/>
      <w:r w:rsidRPr="009621A7">
        <w:rPr>
          <w:rFonts w:asciiTheme="majorHAnsi" w:hAnsiTheme="majorHAnsi" w:cstheme="majorHAnsi"/>
          <w:sz w:val="22"/>
          <w:szCs w:val="22"/>
        </w:rPr>
        <w:t>4.3. TÉCNICAS DE RECOLECCIÓN DE DATOS</w:t>
      </w:r>
      <w:bookmarkEnd w:id="38"/>
    </w:p>
    <w:p w:rsidRPr="009621A7" w:rsidR="00216DDA" w:rsidP="009621A7" w:rsidRDefault="00216DDA" w14:paraId="26770592" w14:textId="30A91D73">
      <w:pPr>
        <w:pStyle w:val="Ttulo3"/>
        <w:spacing w:line="480" w:lineRule="auto"/>
        <w:rPr>
          <w:rFonts w:asciiTheme="majorHAnsi" w:hAnsiTheme="majorHAnsi" w:cstheme="majorHAnsi"/>
          <w:sz w:val="22"/>
          <w:szCs w:val="22"/>
        </w:rPr>
      </w:pPr>
      <w:bookmarkStart w:name="_Toc69162805" w:id="39"/>
      <w:r w:rsidRPr="009621A7">
        <w:rPr>
          <w:rFonts w:asciiTheme="majorHAnsi" w:hAnsiTheme="majorHAnsi" w:cstheme="majorHAnsi"/>
          <w:sz w:val="22"/>
          <w:szCs w:val="22"/>
        </w:rPr>
        <w:t>4.3.1. INSTRUMENTOS DE RECOLECCIÓN DE DATOS.</w:t>
      </w:r>
      <w:bookmarkEnd w:id="39"/>
    </w:p>
    <w:p w:rsidR="00060F7F" w:rsidP="009621A7" w:rsidRDefault="00060F7F" w14:paraId="62DB8D88" w14:textId="51BADAB3">
      <w:pPr>
        <w:spacing w:line="480" w:lineRule="auto"/>
        <w:ind w:firstLine="720"/>
        <w:rPr>
          <w:rFonts w:asciiTheme="majorHAnsi" w:hAnsiTheme="majorHAnsi" w:cstheme="majorHAnsi"/>
          <w:sz w:val="22"/>
          <w:szCs w:val="22"/>
        </w:rPr>
      </w:pPr>
      <w:r>
        <w:rPr>
          <w:rFonts w:asciiTheme="majorHAnsi" w:hAnsiTheme="majorHAnsi" w:cstheme="majorHAnsi"/>
          <w:b/>
          <w:bCs/>
          <w:sz w:val="22"/>
          <w:szCs w:val="22"/>
        </w:rPr>
        <w:tab/>
      </w:r>
      <w:r w:rsidRPr="00060F7F">
        <w:rPr>
          <w:rFonts w:asciiTheme="majorHAnsi" w:hAnsiTheme="majorHAnsi" w:cstheme="majorHAnsi"/>
          <w:sz w:val="22"/>
          <w:szCs w:val="22"/>
        </w:rPr>
        <w:t xml:space="preserve">1. </w:t>
      </w:r>
      <w:r>
        <w:rPr>
          <w:rFonts w:asciiTheme="majorHAnsi" w:hAnsiTheme="majorHAnsi" w:cstheme="majorHAnsi"/>
          <w:sz w:val="22"/>
          <w:szCs w:val="22"/>
        </w:rPr>
        <w:t>Base de datos de tickets extraído de la reportería del cliente</w:t>
      </w:r>
      <w:r w:rsidR="008D7C3F">
        <w:rPr>
          <w:rFonts w:asciiTheme="majorHAnsi" w:hAnsiTheme="majorHAnsi" w:cstheme="majorHAnsi"/>
          <w:sz w:val="22"/>
          <w:szCs w:val="22"/>
        </w:rPr>
        <w:t>.</w:t>
      </w:r>
    </w:p>
    <w:p w:rsidR="008D7C3F" w:rsidP="009621A7" w:rsidRDefault="008D7C3F" w14:paraId="6B4F82E6" w14:textId="42F30554">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2. Encuestas de satisfacción extraído de la reportería del cliente.</w:t>
      </w:r>
    </w:p>
    <w:p w:rsidR="00750B12" w:rsidP="009621A7" w:rsidRDefault="00750B12" w14:paraId="00203C90" w14:textId="3917D8A6">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3. Encuestas de satisfacción (entrevista a usuarios)</w:t>
      </w:r>
    </w:p>
    <w:p w:rsidR="00060F7F" w:rsidP="009621A7" w:rsidRDefault="00060F7F" w14:paraId="1353E535" w14:textId="2870DD28">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r>
      <w:r w:rsidR="00750B12">
        <w:rPr>
          <w:rFonts w:asciiTheme="majorHAnsi" w:hAnsiTheme="majorHAnsi" w:cstheme="majorHAnsi"/>
          <w:sz w:val="22"/>
          <w:szCs w:val="22"/>
        </w:rPr>
        <w:t>4</w:t>
      </w:r>
      <w:r>
        <w:rPr>
          <w:rFonts w:asciiTheme="majorHAnsi" w:hAnsiTheme="majorHAnsi" w:cstheme="majorHAnsi"/>
          <w:sz w:val="22"/>
          <w:szCs w:val="22"/>
        </w:rPr>
        <w:t>. Base de datos de llamadas extraído de reportes de Cisco de la empresa CANVIA</w:t>
      </w:r>
      <w:r w:rsidR="008D7C3F">
        <w:rPr>
          <w:rFonts w:asciiTheme="majorHAnsi" w:hAnsiTheme="majorHAnsi" w:cstheme="majorHAnsi"/>
          <w:sz w:val="22"/>
          <w:szCs w:val="22"/>
        </w:rPr>
        <w:t>.</w:t>
      </w:r>
    </w:p>
    <w:p w:rsidR="00060F7F" w:rsidP="009621A7" w:rsidRDefault="00060F7F" w14:paraId="61DAB044" w14:textId="32293DF0">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r>
      <w:r w:rsidR="00750B12">
        <w:rPr>
          <w:rFonts w:asciiTheme="majorHAnsi" w:hAnsiTheme="majorHAnsi" w:cstheme="majorHAnsi"/>
          <w:sz w:val="22"/>
          <w:szCs w:val="22"/>
        </w:rPr>
        <w:t>5</w:t>
      </w:r>
      <w:r>
        <w:rPr>
          <w:rFonts w:asciiTheme="majorHAnsi" w:hAnsiTheme="majorHAnsi" w:cstheme="majorHAnsi"/>
          <w:sz w:val="22"/>
          <w:szCs w:val="22"/>
        </w:rPr>
        <w:t>. Procedimientos</w:t>
      </w:r>
      <w:r w:rsidR="008D7C3F">
        <w:rPr>
          <w:rFonts w:asciiTheme="majorHAnsi" w:hAnsiTheme="majorHAnsi" w:cstheme="majorHAnsi"/>
          <w:sz w:val="22"/>
          <w:szCs w:val="22"/>
        </w:rPr>
        <w:t xml:space="preserve"> proporcionados por el </w:t>
      </w:r>
      <w:r>
        <w:rPr>
          <w:rFonts w:asciiTheme="majorHAnsi" w:hAnsiTheme="majorHAnsi" w:cstheme="majorHAnsi"/>
          <w:sz w:val="22"/>
          <w:szCs w:val="22"/>
        </w:rPr>
        <w:t>cliente</w:t>
      </w:r>
      <w:r w:rsidR="008D7C3F">
        <w:rPr>
          <w:rFonts w:asciiTheme="majorHAnsi" w:hAnsiTheme="majorHAnsi" w:cstheme="majorHAnsi"/>
          <w:sz w:val="22"/>
          <w:szCs w:val="22"/>
        </w:rPr>
        <w:t>.</w:t>
      </w:r>
    </w:p>
    <w:p w:rsidR="00060F7F" w:rsidP="009621A7" w:rsidRDefault="00060F7F" w14:paraId="6BFBDEF7" w14:textId="0FB8AD0F">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r>
      <w:r w:rsidR="00750B12">
        <w:rPr>
          <w:rFonts w:asciiTheme="majorHAnsi" w:hAnsiTheme="majorHAnsi" w:cstheme="majorHAnsi"/>
          <w:sz w:val="22"/>
          <w:szCs w:val="22"/>
        </w:rPr>
        <w:t>6</w:t>
      </w:r>
      <w:r>
        <w:rPr>
          <w:rFonts w:asciiTheme="majorHAnsi" w:hAnsiTheme="majorHAnsi" w:cstheme="majorHAnsi"/>
          <w:sz w:val="22"/>
          <w:szCs w:val="22"/>
        </w:rPr>
        <w:t>. Instructivos técnicos</w:t>
      </w:r>
      <w:r w:rsidR="008D7C3F">
        <w:rPr>
          <w:rFonts w:asciiTheme="majorHAnsi" w:hAnsiTheme="majorHAnsi" w:cstheme="majorHAnsi"/>
          <w:sz w:val="22"/>
          <w:szCs w:val="22"/>
        </w:rPr>
        <w:t xml:space="preserve"> desarrollados por CANVIA.</w:t>
      </w:r>
    </w:p>
    <w:p w:rsidR="00060F7F" w:rsidP="009621A7" w:rsidRDefault="00060F7F" w14:paraId="730DFCF3" w14:textId="69F29863">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r>
      <w:r w:rsidR="00750B12">
        <w:rPr>
          <w:rFonts w:asciiTheme="majorHAnsi" w:hAnsiTheme="majorHAnsi" w:cstheme="majorHAnsi"/>
          <w:sz w:val="22"/>
          <w:szCs w:val="22"/>
        </w:rPr>
        <w:t>7</w:t>
      </w:r>
      <w:r>
        <w:rPr>
          <w:rFonts w:asciiTheme="majorHAnsi" w:hAnsiTheme="majorHAnsi" w:cstheme="majorHAnsi"/>
          <w:sz w:val="22"/>
          <w:szCs w:val="22"/>
        </w:rPr>
        <w:t>. Evaluaciones a analistas</w:t>
      </w:r>
      <w:r w:rsidR="008D7C3F">
        <w:rPr>
          <w:rFonts w:asciiTheme="majorHAnsi" w:hAnsiTheme="majorHAnsi" w:cstheme="majorHAnsi"/>
          <w:sz w:val="22"/>
          <w:szCs w:val="22"/>
        </w:rPr>
        <w:t>.</w:t>
      </w:r>
    </w:p>
    <w:p w:rsidRPr="009621A7" w:rsidR="00216DDA" w:rsidP="009621A7" w:rsidRDefault="00945011" w14:paraId="3F1D7E9E" w14:textId="2E1AC2BC">
      <w:pPr>
        <w:pStyle w:val="Ttulo1"/>
        <w:spacing w:line="480" w:lineRule="auto"/>
        <w:rPr>
          <w:rFonts w:asciiTheme="majorHAnsi" w:hAnsiTheme="majorHAnsi" w:cstheme="majorHAnsi"/>
          <w:sz w:val="22"/>
          <w:szCs w:val="22"/>
        </w:rPr>
      </w:pPr>
      <w:bookmarkStart w:name="_Toc69162806" w:id="40"/>
      <w:r w:rsidRPr="009621A7">
        <w:rPr>
          <w:rFonts w:asciiTheme="majorHAnsi" w:hAnsiTheme="majorHAnsi" w:cstheme="majorHAnsi"/>
          <w:sz w:val="22"/>
          <w:szCs w:val="22"/>
        </w:rPr>
        <w:t>V</w:t>
      </w:r>
      <w:r w:rsidRPr="009621A7" w:rsidR="00216DDA">
        <w:rPr>
          <w:rFonts w:asciiTheme="majorHAnsi" w:hAnsiTheme="majorHAnsi" w:cstheme="majorHAnsi"/>
          <w:sz w:val="22"/>
          <w:szCs w:val="22"/>
        </w:rPr>
        <w:t>. CRONOGRAMA</w:t>
      </w:r>
      <w:bookmarkEnd w:id="40"/>
    </w:p>
    <w:p w:rsidRPr="00463C65" w:rsidR="00216DDA" w:rsidP="009621A7" w:rsidRDefault="00216DDA" w14:paraId="477D0B31" w14:textId="77777777">
      <w:pPr>
        <w:spacing w:line="480" w:lineRule="auto"/>
        <w:rPr>
          <w:rFonts w:asciiTheme="majorHAnsi" w:hAnsiTheme="majorHAnsi" w:cstheme="majorHAnsi"/>
          <w:sz w:val="22"/>
          <w:szCs w:val="22"/>
        </w:rPr>
      </w:pPr>
    </w:p>
    <w:p w:rsidRPr="009621A7" w:rsidR="00216DDA" w:rsidP="009621A7" w:rsidRDefault="00945011" w14:paraId="698F3F4C" w14:textId="2F21CB0D">
      <w:pPr>
        <w:pStyle w:val="Ttulo1"/>
        <w:spacing w:line="480" w:lineRule="auto"/>
        <w:rPr>
          <w:rFonts w:asciiTheme="majorHAnsi" w:hAnsiTheme="majorHAnsi" w:cstheme="majorHAnsi"/>
          <w:sz w:val="22"/>
          <w:szCs w:val="22"/>
        </w:rPr>
      </w:pPr>
      <w:bookmarkStart w:name="_Toc69162807" w:id="41"/>
      <w:r w:rsidRPr="009621A7">
        <w:rPr>
          <w:rFonts w:asciiTheme="majorHAnsi" w:hAnsiTheme="majorHAnsi" w:cstheme="majorHAnsi"/>
          <w:sz w:val="22"/>
          <w:szCs w:val="22"/>
        </w:rPr>
        <w:t>VI</w:t>
      </w:r>
      <w:r w:rsidRPr="009621A7" w:rsidR="00216DDA">
        <w:rPr>
          <w:rFonts w:asciiTheme="majorHAnsi" w:hAnsiTheme="majorHAnsi" w:cstheme="majorHAnsi"/>
          <w:sz w:val="22"/>
          <w:szCs w:val="22"/>
        </w:rPr>
        <w:t>. PRESUPUESTO</w:t>
      </w:r>
      <w:bookmarkEnd w:id="41"/>
    </w:p>
    <w:tbl>
      <w:tblPr>
        <w:tblStyle w:val="Tablanormal2"/>
        <w:tblW w:w="9639" w:type="dxa"/>
        <w:tblLook w:val="04A0" w:firstRow="1" w:lastRow="0" w:firstColumn="1" w:lastColumn="0" w:noHBand="0" w:noVBand="1"/>
      </w:tblPr>
      <w:tblGrid>
        <w:gridCol w:w="1843"/>
        <w:gridCol w:w="1985"/>
        <w:gridCol w:w="1984"/>
        <w:gridCol w:w="3827"/>
      </w:tblGrid>
      <w:tr w:rsidRPr="009621A7" w:rsidR="009621A7" w:rsidTr="00720F5F" w14:paraId="7CA39BCF"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000000" w:themeFill="text1"/>
            <w:noWrap/>
            <w:hideMark/>
          </w:tcPr>
          <w:p w:rsidRPr="009621A7" w:rsidR="009621A7" w:rsidP="009621A7" w:rsidRDefault="009621A7" w14:paraId="0207B47C" w14:textId="77777777">
            <w:pPr>
              <w:jc w:val="center"/>
              <w:rPr>
                <w:rFonts w:eastAsia="Times New Roman" w:asciiTheme="majorHAnsi" w:hAnsiTheme="majorHAnsi" w:cstheme="majorHAnsi"/>
                <w:color w:val="FFFFFF"/>
                <w:kern w:val="0"/>
                <w:sz w:val="22"/>
                <w:szCs w:val="22"/>
              </w:rPr>
            </w:pPr>
            <w:r w:rsidRPr="009621A7">
              <w:rPr>
                <w:rFonts w:eastAsia="Times New Roman" w:asciiTheme="majorHAnsi" w:hAnsiTheme="majorHAnsi" w:cstheme="majorHAnsi"/>
                <w:color w:val="FFFFFF"/>
                <w:kern w:val="0"/>
                <w:sz w:val="22"/>
                <w:szCs w:val="22"/>
              </w:rPr>
              <w:t>PRESUPUESTO</w:t>
            </w:r>
          </w:p>
        </w:tc>
      </w:tr>
      <w:tr w:rsidRPr="009621A7" w:rsidR="009621A7" w:rsidTr="00720F5F" w14:paraId="1873733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28" w:type="dxa"/>
            <w:gridSpan w:val="2"/>
            <w:shd w:val="clear" w:color="auto" w:fill="404040" w:themeFill="text1" w:themeFillTint="BF"/>
            <w:noWrap/>
            <w:hideMark/>
          </w:tcPr>
          <w:p w:rsidRPr="009621A7" w:rsidR="009621A7" w:rsidP="009621A7" w:rsidRDefault="009621A7" w14:paraId="2B9D5F32" w14:textId="77777777">
            <w:pPr>
              <w:jc w:val="center"/>
              <w:rPr>
                <w:rFonts w:eastAsia="Times New Roman" w:asciiTheme="majorHAnsi" w:hAnsiTheme="majorHAnsi" w:cstheme="majorHAnsi"/>
                <w:color w:val="FFFFFF"/>
                <w:kern w:val="0"/>
                <w:sz w:val="22"/>
                <w:szCs w:val="22"/>
              </w:rPr>
            </w:pPr>
            <w:r w:rsidRPr="009621A7">
              <w:rPr>
                <w:rFonts w:eastAsia="Times New Roman" w:asciiTheme="majorHAnsi" w:hAnsiTheme="majorHAnsi" w:cstheme="majorHAnsi"/>
                <w:color w:val="FFFFFF"/>
                <w:kern w:val="0"/>
                <w:sz w:val="22"/>
                <w:szCs w:val="22"/>
              </w:rPr>
              <w:t>CONCEPTO</w:t>
            </w:r>
          </w:p>
        </w:tc>
        <w:tc>
          <w:tcPr>
            <w:tcW w:w="1984" w:type="dxa"/>
            <w:shd w:val="clear" w:color="auto" w:fill="404040" w:themeFill="text1" w:themeFillTint="BF"/>
            <w:noWrap/>
            <w:hideMark/>
          </w:tcPr>
          <w:p w:rsidRPr="009621A7" w:rsidR="009621A7" w:rsidP="009621A7" w:rsidRDefault="009621A7" w14:paraId="4F59C978" w14:textId="77777777">
            <w:pPr>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b/>
                <w:bCs/>
                <w:color w:val="FFFFFF"/>
                <w:kern w:val="0"/>
                <w:sz w:val="22"/>
                <w:szCs w:val="22"/>
              </w:rPr>
            </w:pPr>
            <w:r w:rsidRPr="009621A7">
              <w:rPr>
                <w:rFonts w:eastAsia="Times New Roman" w:asciiTheme="majorHAnsi" w:hAnsiTheme="majorHAnsi" w:cstheme="majorHAnsi"/>
                <w:b/>
                <w:bCs/>
                <w:color w:val="FFFFFF"/>
                <w:kern w:val="0"/>
                <w:sz w:val="22"/>
                <w:szCs w:val="22"/>
              </w:rPr>
              <w:t>MONTO S/.</w:t>
            </w:r>
          </w:p>
        </w:tc>
        <w:tc>
          <w:tcPr>
            <w:tcW w:w="3827" w:type="dxa"/>
            <w:shd w:val="clear" w:color="auto" w:fill="404040" w:themeFill="text1" w:themeFillTint="BF"/>
            <w:noWrap/>
            <w:hideMark/>
          </w:tcPr>
          <w:p w:rsidRPr="009621A7" w:rsidR="009621A7" w:rsidP="009621A7" w:rsidRDefault="009621A7" w14:paraId="4292E54C" w14:textId="77777777">
            <w:pPr>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b/>
                <w:bCs/>
                <w:color w:val="FFFFFF"/>
                <w:kern w:val="0"/>
                <w:sz w:val="22"/>
                <w:szCs w:val="22"/>
              </w:rPr>
            </w:pPr>
            <w:r w:rsidRPr="009621A7">
              <w:rPr>
                <w:rFonts w:eastAsia="Times New Roman" w:asciiTheme="majorHAnsi" w:hAnsiTheme="majorHAnsi" w:cstheme="majorHAnsi"/>
                <w:b/>
                <w:bCs/>
                <w:color w:val="FFFFFF"/>
                <w:kern w:val="0"/>
                <w:sz w:val="22"/>
                <w:szCs w:val="22"/>
              </w:rPr>
              <w:t>CONSIDERACIONES</w:t>
            </w:r>
          </w:p>
        </w:tc>
      </w:tr>
      <w:tr w:rsidRPr="009621A7" w:rsidR="009621A7" w:rsidTr="00720F5F" w14:paraId="2410637C" w14:textId="77777777">
        <w:trPr>
          <w:trHeight w:val="300"/>
        </w:trPr>
        <w:tc>
          <w:tcPr>
            <w:cnfStyle w:val="001000000000" w:firstRow="0" w:lastRow="0" w:firstColumn="1" w:lastColumn="0" w:oddVBand="0" w:evenVBand="0" w:oddHBand="0" w:evenHBand="0" w:firstRowFirstColumn="0" w:firstRowLastColumn="0" w:lastRowFirstColumn="0" w:lastRowLastColumn="0"/>
            <w:tcW w:w="1843" w:type="dxa"/>
            <w:vMerge w:val="restart"/>
            <w:noWrap/>
            <w:hideMark/>
          </w:tcPr>
          <w:p w:rsidRPr="009621A7" w:rsidR="009621A7" w:rsidP="009621A7" w:rsidRDefault="009621A7" w14:paraId="2018FB2D" w14:textId="77777777">
            <w:pPr>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lastRenderedPageBreak/>
              <w:t>1. Personal</w:t>
            </w:r>
          </w:p>
        </w:tc>
        <w:tc>
          <w:tcPr>
            <w:tcW w:w="1985" w:type="dxa"/>
            <w:noWrap/>
            <w:hideMark/>
          </w:tcPr>
          <w:p w:rsidRPr="009621A7" w:rsidR="009621A7" w:rsidP="009621A7" w:rsidRDefault="009621A7" w14:paraId="7968A52B" w14:textId="77777777">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Especialista de GC</w:t>
            </w:r>
          </w:p>
        </w:tc>
        <w:tc>
          <w:tcPr>
            <w:tcW w:w="1984" w:type="dxa"/>
            <w:noWrap/>
            <w:hideMark/>
          </w:tcPr>
          <w:p w:rsidRPr="009621A7" w:rsidR="009621A7" w:rsidP="009621A7" w:rsidRDefault="009621A7" w14:paraId="3E9548D3" w14:textId="77777777">
            <w:pPr>
              <w:jc w:val="right"/>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S/ 2,200.00</w:t>
            </w:r>
          </w:p>
        </w:tc>
        <w:tc>
          <w:tcPr>
            <w:tcW w:w="3827" w:type="dxa"/>
            <w:noWrap/>
            <w:hideMark/>
          </w:tcPr>
          <w:p w:rsidRPr="009621A7" w:rsidR="009621A7" w:rsidP="009621A7" w:rsidRDefault="009621A7" w14:paraId="00179734" w14:textId="77777777">
            <w:pPr>
              <w:jc w:val="right"/>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p>
        </w:tc>
      </w:tr>
      <w:tr w:rsidRPr="009621A7" w:rsidR="009621A7" w:rsidTr="00720F5F" w14:paraId="6432064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vMerge/>
            <w:hideMark/>
          </w:tcPr>
          <w:p w:rsidRPr="009621A7" w:rsidR="009621A7" w:rsidP="009621A7" w:rsidRDefault="009621A7" w14:paraId="23C54B5D" w14:textId="77777777">
            <w:pPr>
              <w:rPr>
                <w:rFonts w:eastAsia="Times New Roman" w:asciiTheme="majorHAnsi" w:hAnsiTheme="majorHAnsi" w:cstheme="majorHAnsi"/>
                <w:color w:val="000000"/>
                <w:kern w:val="0"/>
                <w:sz w:val="22"/>
                <w:szCs w:val="22"/>
              </w:rPr>
            </w:pPr>
          </w:p>
        </w:tc>
        <w:tc>
          <w:tcPr>
            <w:tcW w:w="1985" w:type="dxa"/>
            <w:noWrap/>
            <w:hideMark/>
          </w:tcPr>
          <w:p w:rsidRPr="009621A7" w:rsidR="009621A7" w:rsidP="009621A7" w:rsidRDefault="009621A7" w14:paraId="62E9028E" w14:textId="77777777">
            <w:pPr>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Analista de apoyo</w:t>
            </w:r>
          </w:p>
        </w:tc>
        <w:tc>
          <w:tcPr>
            <w:tcW w:w="1984" w:type="dxa"/>
            <w:noWrap/>
            <w:hideMark/>
          </w:tcPr>
          <w:p w:rsidRPr="009621A7" w:rsidR="009621A7" w:rsidP="009621A7" w:rsidRDefault="009621A7" w14:paraId="2013DE46" w14:textId="77777777">
            <w:pPr>
              <w:jc w:val="right"/>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S/ 1,200.00</w:t>
            </w:r>
          </w:p>
        </w:tc>
        <w:tc>
          <w:tcPr>
            <w:tcW w:w="3827" w:type="dxa"/>
            <w:noWrap/>
            <w:hideMark/>
          </w:tcPr>
          <w:p w:rsidRPr="009621A7" w:rsidR="009621A7" w:rsidP="009621A7" w:rsidRDefault="009621A7" w14:paraId="3542F15B" w14:textId="77777777">
            <w:pPr>
              <w:jc w:val="right"/>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p>
        </w:tc>
      </w:tr>
      <w:tr w:rsidRPr="009621A7" w:rsidR="009621A7" w:rsidTr="00720F5F" w14:paraId="5A61E551" w14:textId="77777777">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rsidRPr="009621A7" w:rsidR="009621A7" w:rsidP="009621A7" w:rsidRDefault="009621A7" w14:paraId="6E28946F" w14:textId="77777777">
            <w:pPr>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2. Materiales</w:t>
            </w:r>
          </w:p>
        </w:tc>
        <w:tc>
          <w:tcPr>
            <w:tcW w:w="1985" w:type="dxa"/>
            <w:noWrap/>
            <w:hideMark/>
          </w:tcPr>
          <w:p w:rsidRPr="009621A7" w:rsidR="009621A7" w:rsidP="009621A7" w:rsidRDefault="009621A7" w14:paraId="25D345B6" w14:textId="77777777">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Escritorio</w:t>
            </w:r>
          </w:p>
        </w:tc>
        <w:tc>
          <w:tcPr>
            <w:tcW w:w="1984" w:type="dxa"/>
            <w:noWrap/>
            <w:hideMark/>
          </w:tcPr>
          <w:p w:rsidRPr="009621A7" w:rsidR="009621A7" w:rsidP="009621A7" w:rsidRDefault="009621A7" w14:paraId="3526136F" w14:textId="77777777">
            <w:pPr>
              <w:jc w:val="right"/>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S/ 150.00</w:t>
            </w:r>
          </w:p>
        </w:tc>
        <w:tc>
          <w:tcPr>
            <w:tcW w:w="3827" w:type="dxa"/>
            <w:noWrap/>
            <w:hideMark/>
          </w:tcPr>
          <w:p w:rsidRPr="009621A7" w:rsidR="009621A7" w:rsidP="009621A7" w:rsidRDefault="009621A7" w14:paraId="10C46BA2" w14:textId="77777777">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Costo por ubicación mensual</w:t>
            </w:r>
          </w:p>
        </w:tc>
      </w:tr>
      <w:tr w:rsidRPr="009621A7" w:rsidR="009621A7" w:rsidTr="00720F5F" w14:paraId="1ED412B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vMerge w:val="restart"/>
            <w:noWrap/>
            <w:hideMark/>
          </w:tcPr>
          <w:p w:rsidRPr="009621A7" w:rsidR="009621A7" w:rsidP="009621A7" w:rsidRDefault="009621A7" w14:paraId="78A7287E" w14:textId="77777777">
            <w:pPr>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3. Equipos</w:t>
            </w:r>
          </w:p>
        </w:tc>
        <w:tc>
          <w:tcPr>
            <w:tcW w:w="1985" w:type="dxa"/>
            <w:noWrap/>
            <w:hideMark/>
          </w:tcPr>
          <w:p w:rsidRPr="009621A7" w:rsidR="009621A7" w:rsidP="009621A7" w:rsidRDefault="009621A7" w14:paraId="3FC96255" w14:textId="77777777">
            <w:pPr>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 xml:space="preserve">Laptop </w:t>
            </w:r>
          </w:p>
        </w:tc>
        <w:tc>
          <w:tcPr>
            <w:tcW w:w="1984" w:type="dxa"/>
            <w:noWrap/>
            <w:hideMark/>
          </w:tcPr>
          <w:p w:rsidRPr="009621A7" w:rsidR="009621A7" w:rsidP="009621A7" w:rsidRDefault="009621A7" w14:paraId="2BCE3AC3" w14:textId="77777777">
            <w:pPr>
              <w:jc w:val="right"/>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S/ 600.00</w:t>
            </w:r>
          </w:p>
        </w:tc>
        <w:tc>
          <w:tcPr>
            <w:tcW w:w="3827" w:type="dxa"/>
            <w:noWrap/>
            <w:hideMark/>
          </w:tcPr>
          <w:p w:rsidRPr="009621A7" w:rsidR="009621A7" w:rsidP="009621A7" w:rsidRDefault="00720F5F" w14:paraId="21B10330" w14:textId="26251BE4">
            <w:pPr>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Depreciación</w:t>
            </w:r>
            <w:r w:rsidRPr="009621A7" w:rsidR="009621A7">
              <w:rPr>
                <w:rFonts w:eastAsia="Times New Roman" w:asciiTheme="majorHAnsi" w:hAnsiTheme="majorHAnsi" w:cstheme="majorHAnsi"/>
                <w:color w:val="000000"/>
                <w:kern w:val="0"/>
                <w:sz w:val="22"/>
                <w:szCs w:val="22"/>
              </w:rPr>
              <w:t xml:space="preserve"> por mes: S/. 100.00</w:t>
            </w:r>
          </w:p>
        </w:tc>
      </w:tr>
      <w:tr w:rsidRPr="009621A7" w:rsidR="009621A7" w:rsidTr="00720F5F" w14:paraId="31177832" w14:textId="77777777">
        <w:trPr>
          <w:trHeight w:val="300"/>
        </w:trPr>
        <w:tc>
          <w:tcPr>
            <w:cnfStyle w:val="001000000000" w:firstRow="0" w:lastRow="0" w:firstColumn="1" w:lastColumn="0" w:oddVBand="0" w:evenVBand="0" w:oddHBand="0" w:evenHBand="0" w:firstRowFirstColumn="0" w:firstRowLastColumn="0" w:lastRowFirstColumn="0" w:lastRowLastColumn="0"/>
            <w:tcW w:w="1843" w:type="dxa"/>
            <w:vMerge/>
            <w:hideMark/>
          </w:tcPr>
          <w:p w:rsidRPr="009621A7" w:rsidR="009621A7" w:rsidP="009621A7" w:rsidRDefault="009621A7" w14:paraId="48DDEA5D" w14:textId="77777777">
            <w:pPr>
              <w:rPr>
                <w:rFonts w:eastAsia="Times New Roman" w:asciiTheme="majorHAnsi" w:hAnsiTheme="majorHAnsi" w:cstheme="majorHAnsi"/>
                <w:color w:val="000000"/>
                <w:kern w:val="0"/>
                <w:sz w:val="22"/>
                <w:szCs w:val="22"/>
              </w:rPr>
            </w:pPr>
          </w:p>
        </w:tc>
        <w:tc>
          <w:tcPr>
            <w:tcW w:w="1985" w:type="dxa"/>
            <w:noWrap/>
            <w:hideMark/>
          </w:tcPr>
          <w:p w:rsidRPr="009621A7" w:rsidR="009621A7" w:rsidP="009621A7" w:rsidRDefault="009621A7" w14:paraId="0474D85E" w14:textId="77777777">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Celular</w:t>
            </w:r>
          </w:p>
        </w:tc>
        <w:tc>
          <w:tcPr>
            <w:tcW w:w="1984" w:type="dxa"/>
            <w:noWrap/>
            <w:hideMark/>
          </w:tcPr>
          <w:p w:rsidRPr="009621A7" w:rsidR="009621A7" w:rsidP="009621A7" w:rsidRDefault="009621A7" w14:paraId="119D34D1" w14:textId="77777777">
            <w:pPr>
              <w:jc w:val="right"/>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S/ 40.00</w:t>
            </w:r>
          </w:p>
        </w:tc>
        <w:tc>
          <w:tcPr>
            <w:tcW w:w="3827" w:type="dxa"/>
            <w:noWrap/>
            <w:hideMark/>
          </w:tcPr>
          <w:p w:rsidRPr="009621A7" w:rsidR="009621A7" w:rsidP="009621A7" w:rsidRDefault="009621A7" w14:paraId="56FFDEE9" w14:textId="77777777">
            <w:pPr>
              <w:jc w:val="right"/>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p>
        </w:tc>
      </w:tr>
      <w:tr w:rsidRPr="009621A7" w:rsidR="009621A7" w:rsidTr="00720F5F" w14:paraId="1F9E6DA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rsidRPr="009621A7" w:rsidR="009621A7" w:rsidP="009621A7" w:rsidRDefault="009621A7" w14:paraId="6C6AF10D" w14:textId="77777777">
            <w:pPr>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4. Servicios</w:t>
            </w:r>
          </w:p>
        </w:tc>
        <w:tc>
          <w:tcPr>
            <w:tcW w:w="1985" w:type="dxa"/>
            <w:noWrap/>
            <w:hideMark/>
          </w:tcPr>
          <w:p w:rsidRPr="009621A7" w:rsidR="009621A7" w:rsidP="009621A7" w:rsidRDefault="009621A7" w14:paraId="5DAE6639" w14:textId="0058313B">
            <w:pPr>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 xml:space="preserve">Internet </w:t>
            </w:r>
            <w:r w:rsidRPr="009621A7" w:rsidR="00720F5F">
              <w:rPr>
                <w:rFonts w:eastAsia="Times New Roman" w:asciiTheme="majorHAnsi" w:hAnsiTheme="majorHAnsi" w:cstheme="majorHAnsi"/>
                <w:color w:val="000000"/>
                <w:kern w:val="0"/>
                <w:sz w:val="22"/>
                <w:szCs w:val="22"/>
              </w:rPr>
              <w:t>modem</w:t>
            </w:r>
          </w:p>
        </w:tc>
        <w:tc>
          <w:tcPr>
            <w:tcW w:w="1984" w:type="dxa"/>
            <w:noWrap/>
            <w:hideMark/>
          </w:tcPr>
          <w:p w:rsidRPr="009621A7" w:rsidR="009621A7" w:rsidP="009621A7" w:rsidRDefault="009621A7" w14:paraId="06948522" w14:textId="77777777">
            <w:pPr>
              <w:jc w:val="right"/>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S/ 50.00</w:t>
            </w:r>
          </w:p>
        </w:tc>
        <w:tc>
          <w:tcPr>
            <w:tcW w:w="3827" w:type="dxa"/>
            <w:noWrap/>
            <w:hideMark/>
          </w:tcPr>
          <w:p w:rsidRPr="009621A7" w:rsidR="009621A7" w:rsidP="009621A7" w:rsidRDefault="009621A7" w14:paraId="0AC41676" w14:textId="77777777">
            <w:pPr>
              <w:jc w:val="right"/>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p>
        </w:tc>
      </w:tr>
      <w:tr w:rsidRPr="009621A7" w:rsidR="009621A7" w:rsidTr="00720F5F" w14:paraId="1CA64BD3" w14:textId="77777777">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rsidRPr="009621A7" w:rsidR="009621A7" w:rsidP="009621A7" w:rsidRDefault="009621A7" w14:paraId="1BE28AA0" w14:textId="77777777">
            <w:pPr>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5. Transporte</w:t>
            </w:r>
          </w:p>
        </w:tc>
        <w:tc>
          <w:tcPr>
            <w:tcW w:w="1985" w:type="dxa"/>
            <w:noWrap/>
            <w:hideMark/>
          </w:tcPr>
          <w:p w:rsidRPr="009621A7" w:rsidR="009621A7" w:rsidP="009621A7" w:rsidRDefault="009621A7" w14:paraId="5CECCA81" w14:textId="77777777">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p>
        </w:tc>
        <w:tc>
          <w:tcPr>
            <w:tcW w:w="1984" w:type="dxa"/>
            <w:noWrap/>
            <w:hideMark/>
          </w:tcPr>
          <w:p w:rsidRPr="009621A7" w:rsidR="009621A7" w:rsidP="009621A7" w:rsidRDefault="009621A7" w14:paraId="0321A16A" w14:textId="77777777">
            <w:pPr>
              <w:jc w:val="right"/>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S/ 200.00</w:t>
            </w:r>
          </w:p>
        </w:tc>
        <w:tc>
          <w:tcPr>
            <w:tcW w:w="3827" w:type="dxa"/>
            <w:noWrap/>
            <w:hideMark/>
          </w:tcPr>
          <w:p w:rsidRPr="009621A7" w:rsidR="009621A7" w:rsidP="009621A7" w:rsidRDefault="009621A7" w14:paraId="3C3A1E39" w14:textId="77777777">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A sedes de cliente</w:t>
            </w:r>
          </w:p>
        </w:tc>
      </w:tr>
      <w:tr w:rsidRPr="009621A7" w:rsidR="009621A7" w:rsidTr="00720F5F" w14:paraId="7AE2804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rsidRPr="009621A7" w:rsidR="009621A7" w:rsidP="009621A7" w:rsidRDefault="009621A7" w14:paraId="32B7A356" w14:textId="77777777">
            <w:pPr>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6. Alimentos</w:t>
            </w:r>
          </w:p>
        </w:tc>
        <w:tc>
          <w:tcPr>
            <w:tcW w:w="1985" w:type="dxa"/>
            <w:noWrap/>
            <w:hideMark/>
          </w:tcPr>
          <w:p w:rsidRPr="009621A7" w:rsidR="009621A7" w:rsidP="009621A7" w:rsidRDefault="009621A7" w14:paraId="4A01F13C" w14:textId="77777777">
            <w:pPr>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p>
        </w:tc>
        <w:tc>
          <w:tcPr>
            <w:tcW w:w="1984" w:type="dxa"/>
            <w:noWrap/>
            <w:hideMark/>
          </w:tcPr>
          <w:p w:rsidRPr="009621A7" w:rsidR="009621A7" w:rsidP="009621A7" w:rsidRDefault="009621A7" w14:paraId="47906037" w14:textId="77777777">
            <w:pPr>
              <w:jc w:val="right"/>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S/ 240.00</w:t>
            </w:r>
          </w:p>
        </w:tc>
        <w:tc>
          <w:tcPr>
            <w:tcW w:w="3827" w:type="dxa"/>
            <w:noWrap/>
            <w:hideMark/>
          </w:tcPr>
          <w:p w:rsidRPr="009621A7" w:rsidR="009621A7" w:rsidP="009621A7" w:rsidRDefault="009621A7" w14:paraId="08C7FA85" w14:textId="77777777">
            <w:pPr>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Por día: S/. 12.00</w:t>
            </w:r>
          </w:p>
        </w:tc>
      </w:tr>
      <w:tr w:rsidRPr="009621A7" w:rsidR="009621A7" w:rsidTr="00720F5F" w14:paraId="6B063184" w14:textId="77777777">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rsidRPr="009621A7" w:rsidR="009621A7" w:rsidP="009621A7" w:rsidRDefault="009621A7" w14:paraId="5E610ED2" w14:textId="77777777">
            <w:pPr>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7. Contingencia</w:t>
            </w:r>
          </w:p>
        </w:tc>
        <w:tc>
          <w:tcPr>
            <w:tcW w:w="1985" w:type="dxa"/>
            <w:noWrap/>
            <w:hideMark/>
          </w:tcPr>
          <w:p w:rsidRPr="009621A7" w:rsidR="009621A7" w:rsidP="009621A7" w:rsidRDefault="009621A7" w14:paraId="4C826A13" w14:textId="77777777">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p>
        </w:tc>
        <w:tc>
          <w:tcPr>
            <w:tcW w:w="1984" w:type="dxa"/>
            <w:noWrap/>
            <w:hideMark/>
          </w:tcPr>
          <w:p w:rsidRPr="009621A7" w:rsidR="009621A7" w:rsidP="009621A7" w:rsidRDefault="009621A7" w14:paraId="422C484C" w14:textId="77777777">
            <w:pPr>
              <w:jc w:val="right"/>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r w:rsidRPr="009621A7">
              <w:rPr>
                <w:rFonts w:eastAsia="Times New Roman" w:asciiTheme="majorHAnsi" w:hAnsiTheme="majorHAnsi" w:cstheme="majorHAnsi"/>
                <w:color w:val="000000"/>
                <w:kern w:val="0"/>
                <w:sz w:val="22"/>
                <w:szCs w:val="22"/>
              </w:rPr>
              <w:t>S/ 600.00</w:t>
            </w:r>
          </w:p>
        </w:tc>
        <w:tc>
          <w:tcPr>
            <w:tcW w:w="3827" w:type="dxa"/>
            <w:noWrap/>
            <w:hideMark/>
          </w:tcPr>
          <w:p w:rsidRPr="009621A7" w:rsidR="009621A7" w:rsidP="009621A7" w:rsidRDefault="009621A7" w14:paraId="37DE6CF1" w14:textId="77777777">
            <w:pPr>
              <w:jc w:val="right"/>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color w:val="000000"/>
                <w:kern w:val="0"/>
                <w:sz w:val="22"/>
                <w:szCs w:val="22"/>
              </w:rPr>
            </w:pPr>
          </w:p>
        </w:tc>
      </w:tr>
      <w:tr w:rsidRPr="009621A7" w:rsidR="009621A7" w:rsidTr="00720F5F" w14:paraId="4622E101" w14:textId="7777777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28" w:type="dxa"/>
            <w:gridSpan w:val="2"/>
            <w:shd w:val="clear" w:color="auto" w:fill="404040" w:themeFill="text1" w:themeFillTint="BF"/>
            <w:noWrap/>
            <w:hideMark/>
          </w:tcPr>
          <w:p w:rsidRPr="009621A7" w:rsidR="009621A7" w:rsidP="00720F5F" w:rsidRDefault="009621A7" w14:paraId="67A6783B" w14:textId="77777777">
            <w:pPr>
              <w:jc w:val="center"/>
              <w:rPr>
                <w:rFonts w:eastAsia="Times New Roman" w:asciiTheme="majorHAnsi" w:hAnsiTheme="majorHAnsi" w:cstheme="majorHAnsi"/>
                <w:color w:val="FFFFFF"/>
                <w:kern w:val="0"/>
                <w:sz w:val="22"/>
                <w:szCs w:val="22"/>
              </w:rPr>
            </w:pPr>
            <w:r w:rsidRPr="009621A7">
              <w:rPr>
                <w:rFonts w:eastAsia="Times New Roman" w:asciiTheme="majorHAnsi" w:hAnsiTheme="majorHAnsi" w:cstheme="majorHAnsi"/>
                <w:color w:val="FFFFFF"/>
                <w:kern w:val="0"/>
                <w:sz w:val="22"/>
                <w:szCs w:val="22"/>
              </w:rPr>
              <w:t>TOTAL PRESUPUESTO</w:t>
            </w:r>
          </w:p>
        </w:tc>
        <w:tc>
          <w:tcPr>
            <w:tcW w:w="1984" w:type="dxa"/>
            <w:shd w:val="clear" w:color="auto" w:fill="404040" w:themeFill="text1" w:themeFillTint="BF"/>
            <w:noWrap/>
            <w:hideMark/>
          </w:tcPr>
          <w:p w:rsidRPr="009621A7" w:rsidR="009621A7" w:rsidP="00720F5F" w:rsidRDefault="009621A7" w14:paraId="785F6332" w14:textId="77777777">
            <w:pPr>
              <w:jc w:val="center"/>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b/>
                <w:bCs/>
                <w:color w:val="FFFFFF"/>
                <w:kern w:val="0"/>
                <w:sz w:val="22"/>
                <w:szCs w:val="22"/>
              </w:rPr>
            </w:pPr>
            <w:r w:rsidRPr="009621A7">
              <w:rPr>
                <w:rFonts w:eastAsia="Times New Roman" w:asciiTheme="majorHAnsi" w:hAnsiTheme="majorHAnsi" w:cstheme="majorHAnsi"/>
                <w:b/>
                <w:bCs/>
                <w:color w:val="FFFFFF"/>
                <w:kern w:val="0"/>
                <w:sz w:val="22"/>
                <w:szCs w:val="22"/>
              </w:rPr>
              <w:t>S/ 5,280.00</w:t>
            </w:r>
          </w:p>
        </w:tc>
        <w:tc>
          <w:tcPr>
            <w:tcW w:w="3827" w:type="dxa"/>
            <w:shd w:val="clear" w:color="auto" w:fill="404040" w:themeFill="text1" w:themeFillTint="BF"/>
            <w:noWrap/>
            <w:hideMark/>
          </w:tcPr>
          <w:p w:rsidRPr="009621A7" w:rsidR="009621A7" w:rsidP="00720F5F" w:rsidRDefault="009621A7" w14:paraId="7E6D675A" w14:textId="64621051">
            <w:pPr>
              <w:jc w:val="center"/>
              <w:cnfStyle w:val="000000100000" w:firstRow="0" w:lastRow="0" w:firstColumn="0" w:lastColumn="0" w:oddVBand="0" w:evenVBand="0" w:oddHBand="1" w:evenHBand="0" w:firstRowFirstColumn="0" w:firstRowLastColumn="0" w:lastRowFirstColumn="0" w:lastRowLastColumn="0"/>
              <w:rPr>
                <w:rFonts w:eastAsia="Times New Roman" w:asciiTheme="majorHAnsi" w:hAnsiTheme="majorHAnsi" w:cstheme="majorHAnsi"/>
                <w:b/>
                <w:bCs/>
                <w:color w:val="FFFFFF"/>
                <w:kern w:val="0"/>
                <w:sz w:val="22"/>
                <w:szCs w:val="22"/>
              </w:rPr>
            </w:pPr>
          </w:p>
        </w:tc>
      </w:tr>
    </w:tbl>
    <w:p w:rsidRPr="00463C65" w:rsidR="00216DDA" w:rsidP="009621A7" w:rsidRDefault="00216DDA" w14:paraId="1AB436BB" w14:textId="77777777">
      <w:pPr>
        <w:spacing w:line="480" w:lineRule="auto"/>
        <w:rPr>
          <w:rFonts w:asciiTheme="majorHAnsi" w:hAnsiTheme="majorHAnsi" w:cstheme="majorHAnsi"/>
          <w:sz w:val="22"/>
          <w:szCs w:val="22"/>
        </w:rPr>
      </w:pPr>
    </w:p>
    <w:p w:rsidRPr="009621A7" w:rsidR="00216DDA" w:rsidP="009621A7" w:rsidRDefault="00945011" w14:paraId="377C46E3" w14:textId="4A03975E">
      <w:pPr>
        <w:pStyle w:val="Ttulo1"/>
        <w:spacing w:line="480" w:lineRule="auto"/>
        <w:rPr>
          <w:rFonts w:asciiTheme="majorHAnsi" w:hAnsiTheme="majorHAnsi" w:cstheme="majorHAnsi"/>
          <w:sz w:val="22"/>
          <w:szCs w:val="22"/>
        </w:rPr>
      </w:pPr>
      <w:bookmarkStart w:name="_Toc69162808" w:id="42"/>
      <w:r w:rsidRPr="009621A7">
        <w:rPr>
          <w:rFonts w:asciiTheme="majorHAnsi" w:hAnsiTheme="majorHAnsi" w:cstheme="majorHAnsi"/>
          <w:sz w:val="22"/>
          <w:szCs w:val="22"/>
        </w:rPr>
        <w:t>VII</w:t>
      </w:r>
      <w:r w:rsidRPr="009621A7" w:rsidR="00216DDA">
        <w:rPr>
          <w:rFonts w:asciiTheme="majorHAnsi" w:hAnsiTheme="majorHAnsi" w:cstheme="majorHAnsi"/>
          <w:sz w:val="22"/>
          <w:szCs w:val="22"/>
        </w:rPr>
        <w:t>. REFERENCIAS BIBLIOGRÁFICAS</w:t>
      </w:r>
      <w:bookmarkEnd w:id="42"/>
    </w:p>
    <w:p w:rsidRPr="00463C65" w:rsidR="00216DDA" w:rsidP="009621A7" w:rsidRDefault="00216DDA" w14:paraId="55633EA8" w14:textId="77777777">
      <w:pPr>
        <w:spacing w:line="480" w:lineRule="auto"/>
        <w:rPr>
          <w:rFonts w:asciiTheme="majorHAnsi" w:hAnsiTheme="majorHAnsi" w:cstheme="majorHAnsi"/>
          <w:sz w:val="22"/>
          <w:szCs w:val="22"/>
        </w:rPr>
      </w:pPr>
    </w:p>
    <w:p w:rsidRPr="00463C65" w:rsidR="00216DDA" w:rsidP="009621A7" w:rsidRDefault="00216DDA" w14:paraId="2FACE7C0" w14:textId="77777777">
      <w:pPr>
        <w:spacing w:line="480" w:lineRule="auto"/>
        <w:rPr>
          <w:rFonts w:asciiTheme="majorHAnsi" w:hAnsiTheme="majorHAnsi" w:cstheme="majorHAnsi"/>
          <w:sz w:val="22"/>
          <w:szCs w:val="22"/>
        </w:rPr>
      </w:pPr>
    </w:p>
    <w:sectPr w:rsidRPr="00463C65" w:rsidR="00216DDA">
      <w:pgSz w:w="11906" w:h="16838" w:orient="portrait"/>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F7F"/>
    <w:multiLevelType w:val="hybridMultilevel"/>
    <w:tmpl w:val="EA0ED48C"/>
    <w:lvl w:ilvl="0" w:tplc="D8060150">
      <w:start w:val="1"/>
      <w:numFmt w:val="bullet"/>
      <w:lvlText w:val=""/>
      <w:lvlJc w:val="left"/>
      <w:pPr>
        <w:ind w:left="2520" w:hanging="360"/>
      </w:pPr>
      <w:rPr>
        <w:rFonts w:hint="default" w:ascii="Wingdings" w:hAnsi="Wingdings"/>
      </w:rPr>
    </w:lvl>
    <w:lvl w:ilvl="1" w:tplc="280A0003" w:tentative="1">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1" w15:restartNumberingAfterBreak="0">
    <w:nsid w:val="0B04449E"/>
    <w:multiLevelType w:val="hybridMultilevel"/>
    <w:tmpl w:val="508208CA"/>
    <w:lvl w:ilvl="0" w:tplc="D8060150">
      <w:start w:val="1"/>
      <w:numFmt w:val="bullet"/>
      <w:lvlText w:val=""/>
      <w:lvlJc w:val="left"/>
      <w:pPr>
        <w:ind w:left="2520" w:hanging="360"/>
      </w:pPr>
      <w:rPr>
        <w:rFonts w:hint="default" w:ascii="Wingdings" w:hAnsi="Wingdings"/>
      </w:rPr>
    </w:lvl>
    <w:lvl w:ilvl="1" w:tplc="280A0003" w:tentative="1">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2" w15:restartNumberingAfterBreak="0">
    <w:nsid w:val="10CE5616"/>
    <w:multiLevelType w:val="hybridMultilevel"/>
    <w:tmpl w:val="C4322822"/>
    <w:lvl w:ilvl="0" w:tplc="D8060150">
      <w:start w:val="1"/>
      <w:numFmt w:val="bullet"/>
      <w:lvlText w:val=""/>
      <w:lvlJc w:val="left"/>
      <w:pPr>
        <w:ind w:left="1800" w:hanging="360"/>
      </w:pPr>
      <w:rPr>
        <w:rFonts w:hint="default" w:ascii="Wingdings" w:hAnsi="Wingdings"/>
      </w:rPr>
    </w:lvl>
    <w:lvl w:ilvl="1" w:tplc="280A0003" w:tentative="1">
      <w:start w:val="1"/>
      <w:numFmt w:val="bullet"/>
      <w:lvlText w:val="o"/>
      <w:lvlJc w:val="left"/>
      <w:pPr>
        <w:ind w:left="2520" w:hanging="360"/>
      </w:pPr>
      <w:rPr>
        <w:rFonts w:hint="default" w:ascii="Courier New" w:hAnsi="Courier New" w:cs="Courier New"/>
      </w:rPr>
    </w:lvl>
    <w:lvl w:ilvl="2" w:tplc="280A0005" w:tentative="1">
      <w:start w:val="1"/>
      <w:numFmt w:val="bullet"/>
      <w:lvlText w:val=""/>
      <w:lvlJc w:val="left"/>
      <w:pPr>
        <w:ind w:left="3240" w:hanging="360"/>
      </w:pPr>
      <w:rPr>
        <w:rFonts w:hint="default" w:ascii="Wingdings" w:hAnsi="Wingdings"/>
      </w:rPr>
    </w:lvl>
    <w:lvl w:ilvl="3" w:tplc="280A0001" w:tentative="1">
      <w:start w:val="1"/>
      <w:numFmt w:val="bullet"/>
      <w:lvlText w:val=""/>
      <w:lvlJc w:val="left"/>
      <w:pPr>
        <w:ind w:left="3960" w:hanging="360"/>
      </w:pPr>
      <w:rPr>
        <w:rFonts w:hint="default" w:ascii="Symbol" w:hAnsi="Symbol"/>
      </w:rPr>
    </w:lvl>
    <w:lvl w:ilvl="4" w:tplc="280A0003" w:tentative="1">
      <w:start w:val="1"/>
      <w:numFmt w:val="bullet"/>
      <w:lvlText w:val="o"/>
      <w:lvlJc w:val="left"/>
      <w:pPr>
        <w:ind w:left="4680" w:hanging="360"/>
      </w:pPr>
      <w:rPr>
        <w:rFonts w:hint="default" w:ascii="Courier New" w:hAnsi="Courier New" w:cs="Courier New"/>
      </w:rPr>
    </w:lvl>
    <w:lvl w:ilvl="5" w:tplc="280A0005" w:tentative="1">
      <w:start w:val="1"/>
      <w:numFmt w:val="bullet"/>
      <w:lvlText w:val=""/>
      <w:lvlJc w:val="left"/>
      <w:pPr>
        <w:ind w:left="5400" w:hanging="360"/>
      </w:pPr>
      <w:rPr>
        <w:rFonts w:hint="default" w:ascii="Wingdings" w:hAnsi="Wingdings"/>
      </w:rPr>
    </w:lvl>
    <w:lvl w:ilvl="6" w:tplc="280A0001" w:tentative="1">
      <w:start w:val="1"/>
      <w:numFmt w:val="bullet"/>
      <w:lvlText w:val=""/>
      <w:lvlJc w:val="left"/>
      <w:pPr>
        <w:ind w:left="6120" w:hanging="360"/>
      </w:pPr>
      <w:rPr>
        <w:rFonts w:hint="default" w:ascii="Symbol" w:hAnsi="Symbol"/>
      </w:rPr>
    </w:lvl>
    <w:lvl w:ilvl="7" w:tplc="280A0003" w:tentative="1">
      <w:start w:val="1"/>
      <w:numFmt w:val="bullet"/>
      <w:lvlText w:val="o"/>
      <w:lvlJc w:val="left"/>
      <w:pPr>
        <w:ind w:left="6840" w:hanging="360"/>
      </w:pPr>
      <w:rPr>
        <w:rFonts w:hint="default" w:ascii="Courier New" w:hAnsi="Courier New" w:cs="Courier New"/>
      </w:rPr>
    </w:lvl>
    <w:lvl w:ilvl="8" w:tplc="280A0005" w:tentative="1">
      <w:start w:val="1"/>
      <w:numFmt w:val="bullet"/>
      <w:lvlText w:val=""/>
      <w:lvlJc w:val="left"/>
      <w:pPr>
        <w:ind w:left="7560" w:hanging="360"/>
      </w:pPr>
      <w:rPr>
        <w:rFonts w:hint="default" w:ascii="Wingdings" w:hAnsi="Wingdings"/>
      </w:rPr>
    </w:lvl>
  </w:abstractNum>
  <w:abstractNum w:abstractNumId="3" w15:restartNumberingAfterBreak="0">
    <w:nsid w:val="1B0724D4"/>
    <w:multiLevelType w:val="hybridMultilevel"/>
    <w:tmpl w:val="1264EECC"/>
    <w:lvl w:ilvl="0" w:tplc="D8060150">
      <w:start w:val="1"/>
      <w:numFmt w:val="bullet"/>
      <w:lvlText w:val=""/>
      <w:lvlJc w:val="left"/>
      <w:pPr>
        <w:ind w:left="1800" w:hanging="360"/>
      </w:pPr>
      <w:rPr>
        <w:rFonts w:hint="default" w:ascii="Wingdings" w:hAnsi="Wingdings"/>
      </w:rPr>
    </w:lvl>
    <w:lvl w:ilvl="1" w:tplc="280A0003" w:tentative="1">
      <w:start w:val="1"/>
      <w:numFmt w:val="bullet"/>
      <w:lvlText w:val="o"/>
      <w:lvlJc w:val="left"/>
      <w:pPr>
        <w:ind w:left="2520" w:hanging="360"/>
      </w:pPr>
      <w:rPr>
        <w:rFonts w:hint="default" w:ascii="Courier New" w:hAnsi="Courier New" w:cs="Courier New"/>
      </w:rPr>
    </w:lvl>
    <w:lvl w:ilvl="2" w:tplc="280A0005" w:tentative="1">
      <w:start w:val="1"/>
      <w:numFmt w:val="bullet"/>
      <w:lvlText w:val=""/>
      <w:lvlJc w:val="left"/>
      <w:pPr>
        <w:ind w:left="3240" w:hanging="360"/>
      </w:pPr>
      <w:rPr>
        <w:rFonts w:hint="default" w:ascii="Wingdings" w:hAnsi="Wingdings"/>
      </w:rPr>
    </w:lvl>
    <w:lvl w:ilvl="3" w:tplc="280A0001" w:tentative="1">
      <w:start w:val="1"/>
      <w:numFmt w:val="bullet"/>
      <w:lvlText w:val=""/>
      <w:lvlJc w:val="left"/>
      <w:pPr>
        <w:ind w:left="3960" w:hanging="360"/>
      </w:pPr>
      <w:rPr>
        <w:rFonts w:hint="default" w:ascii="Symbol" w:hAnsi="Symbol"/>
      </w:rPr>
    </w:lvl>
    <w:lvl w:ilvl="4" w:tplc="280A0003" w:tentative="1">
      <w:start w:val="1"/>
      <w:numFmt w:val="bullet"/>
      <w:lvlText w:val="o"/>
      <w:lvlJc w:val="left"/>
      <w:pPr>
        <w:ind w:left="4680" w:hanging="360"/>
      </w:pPr>
      <w:rPr>
        <w:rFonts w:hint="default" w:ascii="Courier New" w:hAnsi="Courier New" w:cs="Courier New"/>
      </w:rPr>
    </w:lvl>
    <w:lvl w:ilvl="5" w:tplc="280A0005" w:tentative="1">
      <w:start w:val="1"/>
      <w:numFmt w:val="bullet"/>
      <w:lvlText w:val=""/>
      <w:lvlJc w:val="left"/>
      <w:pPr>
        <w:ind w:left="5400" w:hanging="360"/>
      </w:pPr>
      <w:rPr>
        <w:rFonts w:hint="default" w:ascii="Wingdings" w:hAnsi="Wingdings"/>
      </w:rPr>
    </w:lvl>
    <w:lvl w:ilvl="6" w:tplc="280A0001" w:tentative="1">
      <w:start w:val="1"/>
      <w:numFmt w:val="bullet"/>
      <w:lvlText w:val=""/>
      <w:lvlJc w:val="left"/>
      <w:pPr>
        <w:ind w:left="6120" w:hanging="360"/>
      </w:pPr>
      <w:rPr>
        <w:rFonts w:hint="default" w:ascii="Symbol" w:hAnsi="Symbol"/>
      </w:rPr>
    </w:lvl>
    <w:lvl w:ilvl="7" w:tplc="280A0003" w:tentative="1">
      <w:start w:val="1"/>
      <w:numFmt w:val="bullet"/>
      <w:lvlText w:val="o"/>
      <w:lvlJc w:val="left"/>
      <w:pPr>
        <w:ind w:left="6840" w:hanging="360"/>
      </w:pPr>
      <w:rPr>
        <w:rFonts w:hint="default" w:ascii="Courier New" w:hAnsi="Courier New" w:cs="Courier New"/>
      </w:rPr>
    </w:lvl>
    <w:lvl w:ilvl="8" w:tplc="280A0005" w:tentative="1">
      <w:start w:val="1"/>
      <w:numFmt w:val="bullet"/>
      <w:lvlText w:val=""/>
      <w:lvlJc w:val="left"/>
      <w:pPr>
        <w:ind w:left="7560" w:hanging="360"/>
      </w:pPr>
      <w:rPr>
        <w:rFonts w:hint="default" w:ascii="Wingdings" w:hAnsi="Wingdings"/>
      </w:rPr>
    </w:lvl>
  </w:abstractNum>
  <w:abstractNum w:abstractNumId="4" w15:restartNumberingAfterBreak="0">
    <w:nsid w:val="26CE73B7"/>
    <w:multiLevelType w:val="hybridMultilevel"/>
    <w:tmpl w:val="FEBC11BE"/>
    <w:lvl w:ilvl="0" w:tplc="D8060150">
      <w:start w:val="1"/>
      <w:numFmt w:val="bullet"/>
      <w:lvlText w:val=""/>
      <w:lvlJc w:val="left"/>
      <w:pPr>
        <w:ind w:left="2160" w:hanging="360"/>
      </w:pPr>
      <w:rPr>
        <w:rFonts w:hint="default" w:ascii="Wingdings" w:hAnsi="Wingdings"/>
      </w:rPr>
    </w:lvl>
    <w:lvl w:ilvl="1" w:tplc="280A0003" w:tentative="1">
      <w:start w:val="1"/>
      <w:numFmt w:val="bullet"/>
      <w:lvlText w:val="o"/>
      <w:lvlJc w:val="left"/>
      <w:pPr>
        <w:ind w:left="2880" w:hanging="360"/>
      </w:pPr>
      <w:rPr>
        <w:rFonts w:hint="default" w:ascii="Courier New" w:hAnsi="Courier New" w:cs="Courier New"/>
      </w:rPr>
    </w:lvl>
    <w:lvl w:ilvl="2" w:tplc="280A0005" w:tentative="1">
      <w:start w:val="1"/>
      <w:numFmt w:val="bullet"/>
      <w:lvlText w:val=""/>
      <w:lvlJc w:val="left"/>
      <w:pPr>
        <w:ind w:left="3600" w:hanging="360"/>
      </w:pPr>
      <w:rPr>
        <w:rFonts w:hint="default" w:ascii="Wingdings" w:hAnsi="Wingdings"/>
      </w:rPr>
    </w:lvl>
    <w:lvl w:ilvl="3" w:tplc="280A0001" w:tentative="1">
      <w:start w:val="1"/>
      <w:numFmt w:val="bullet"/>
      <w:lvlText w:val=""/>
      <w:lvlJc w:val="left"/>
      <w:pPr>
        <w:ind w:left="4320" w:hanging="360"/>
      </w:pPr>
      <w:rPr>
        <w:rFonts w:hint="default" w:ascii="Symbol" w:hAnsi="Symbol"/>
      </w:rPr>
    </w:lvl>
    <w:lvl w:ilvl="4" w:tplc="280A0003" w:tentative="1">
      <w:start w:val="1"/>
      <w:numFmt w:val="bullet"/>
      <w:lvlText w:val="o"/>
      <w:lvlJc w:val="left"/>
      <w:pPr>
        <w:ind w:left="5040" w:hanging="360"/>
      </w:pPr>
      <w:rPr>
        <w:rFonts w:hint="default" w:ascii="Courier New" w:hAnsi="Courier New" w:cs="Courier New"/>
      </w:rPr>
    </w:lvl>
    <w:lvl w:ilvl="5" w:tplc="280A0005" w:tentative="1">
      <w:start w:val="1"/>
      <w:numFmt w:val="bullet"/>
      <w:lvlText w:val=""/>
      <w:lvlJc w:val="left"/>
      <w:pPr>
        <w:ind w:left="5760" w:hanging="360"/>
      </w:pPr>
      <w:rPr>
        <w:rFonts w:hint="default" w:ascii="Wingdings" w:hAnsi="Wingdings"/>
      </w:rPr>
    </w:lvl>
    <w:lvl w:ilvl="6" w:tplc="280A0001" w:tentative="1">
      <w:start w:val="1"/>
      <w:numFmt w:val="bullet"/>
      <w:lvlText w:val=""/>
      <w:lvlJc w:val="left"/>
      <w:pPr>
        <w:ind w:left="6480" w:hanging="360"/>
      </w:pPr>
      <w:rPr>
        <w:rFonts w:hint="default" w:ascii="Symbol" w:hAnsi="Symbol"/>
      </w:rPr>
    </w:lvl>
    <w:lvl w:ilvl="7" w:tplc="280A0003" w:tentative="1">
      <w:start w:val="1"/>
      <w:numFmt w:val="bullet"/>
      <w:lvlText w:val="o"/>
      <w:lvlJc w:val="left"/>
      <w:pPr>
        <w:ind w:left="7200" w:hanging="360"/>
      </w:pPr>
      <w:rPr>
        <w:rFonts w:hint="default" w:ascii="Courier New" w:hAnsi="Courier New" w:cs="Courier New"/>
      </w:rPr>
    </w:lvl>
    <w:lvl w:ilvl="8" w:tplc="280A0005" w:tentative="1">
      <w:start w:val="1"/>
      <w:numFmt w:val="bullet"/>
      <w:lvlText w:val=""/>
      <w:lvlJc w:val="left"/>
      <w:pPr>
        <w:ind w:left="7920" w:hanging="360"/>
      </w:pPr>
      <w:rPr>
        <w:rFonts w:hint="default" w:ascii="Wingdings" w:hAnsi="Wingdings"/>
      </w:rPr>
    </w:lvl>
  </w:abstractNum>
  <w:abstractNum w:abstractNumId="5" w15:restartNumberingAfterBreak="0">
    <w:nsid w:val="2EC60DE0"/>
    <w:multiLevelType w:val="hybridMultilevel"/>
    <w:tmpl w:val="183657A2"/>
    <w:lvl w:ilvl="0" w:tplc="D8060150">
      <w:start w:val="1"/>
      <w:numFmt w:val="bullet"/>
      <w:lvlText w:val=""/>
      <w:lvlJc w:val="left"/>
      <w:pPr>
        <w:ind w:left="1800" w:hanging="360"/>
      </w:pPr>
      <w:rPr>
        <w:rFonts w:hint="default" w:ascii="Wingdings" w:hAnsi="Wingdings"/>
      </w:rPr>
    </w:lvl>
    <w:lvl w:ilvl="1" w:tplc="280A0003" w:tentative="1">
      <w:start w:val="1"/>
      <w:numFmt w:val="bullet"/>
      <w:lvlText w:val="o"/>
      <w:lvlJc w:val="left"/>
      <w:pPr>
        <w:ind w:left="2520" w:hanging="360"/>
      </w:pPr>
      <w:rPr>
        <w:rFonts w:hint="default" w:ascii="Courier New" w:hAnsi="Courier New" w:cs="Courier New"/>
      </w:rPr>
    </w:lvl>
    <w:lvl w:ilvl="2" w:tplc="280A0005" w:tentative="1">
      <w:start w:val="1"/>
      <w:numFmt w:val="bullet"/>
      <w:lvlText w:val=""/>
      <w:lvlJc w:val="left"/>
      <w:pPr>
        <w:ind w:left="3240" w:hanging="360"/>
      </w:pPr>
      <w:rPr>
        <w:rFonts w:hint="default" w:ascii="Wingdings" w:hAnsi="Wingdings"/>
      </w:rPr>
    </w:lvl>
    <w:lvl w:ilvl="3" w:tplc="280A0001" w:tentative="1">
      <w:start w:val="1"/>
      <w:numFmt w:val="bullet"/>
      <w:lvlText w:val=""/>
      <w:lvlJc w:val="left"/>
      <w:pPr>
        <w:ind w:left="3960" w:hanging="360"/>
      </w:pPr>
      <w:rPr>
        <w:rFonts w:hint="default" w:ascii="Symbol" w:hAnsi="Symbol"/>
      </w:rPr>
    </w:lvl>
    <w:lvl w:ilvl="4" w:tplc="280A0003" w:tentative="1">
      <w:start w:val="1"/>
      <w:numFmt w:val="bullet"/>
      <w:lvlText w:val="o"/>
      <w:lvlJc w:val="left"/>
      <w:pPr>
        <w:ind w:left="4680" w:hanging="360"/>
      </w:pPr>
      <w:rPr>
        <w:rFonts w:hint="default" w:ascii="Courier New" w:hAnsi="Courier New" w:cs="Courier New"/>
      </w:rPr>
    </w:lvl>
    <w:lvl w:ilvl="5" w:tplc="280A0005" w:tentative="1">
      <w:start w:val="1"/>
      <w:numFmt w:val="bullet"/>
      <w:lvlText w:val=""/>
      <w:lvlJc w:val="left"/>
      <w:pPr>
        <w:ind w:left="5400" w:hanging="360"/>
      </w:pPr>
      <w:rPr>
        <w:rFonts w:hint="default" w:ascii="Wingdings" w:hAnsi="Wingdings"/>
      </w:rPr>
    </w:lvl>
    <w:lvl w:ilvl="6" w:tplc="280A0001" w:tentative="1">
      <w:start w:val="1"/>
      <w:numFmt w:val="bullet"/>
      <w:lvlText w:val=""/>
      <w:lvlJc w:val="left"/>
      <w:pPr>
        <w:ind w:left="6120" w:hanging="360"/>
      </w:pPr>
      <w:rPr>
        <w:rFonts w:hint="default" w:ascii="Symbol" w:hAnsi="Symbol"/>
      </w:rPr>
    </w:lvl>
    <w:lvl w:ilvl="7" w:tplc="280A0003" w:tentative="1">
      <w:start w:val="1"/>
      <w:numFmt w:val="bullet"/>
      <w:lvlText w:val="o"/>
      <w:lvlJc w:val="left"/>
      <w:pPr>
        <w:ind w:left="6840" w:hanging="360"/>
      </w:pPr>
      <w:rPr>
        <w:rFonts w:hint="default" w:ascii="Courier New" w:hAnsi="Courier New" w:cs="Courier New"/>
      </w:rPr>
    </w:lvl>
    <w:lvl w:ilvl="8" w:tplc="280A0005" w:tentative="1">
      <w:start w:val="1"/>
      <w:numFmt w:val="bullet"/>
      <w:lvlText w:val=""/>
      <w:lvlJc w:val="left"/>
      <w:pPr>
        <w:ind w:left="7560" w:hanging="360"/>
      </w:pPr>
      <w:rPr>
        <w:rFonts w:hint="default" w:ascii="Wingdings" w:hAnsi="Wingdings"/>
      </w:rPr>
    </w:lvl>
  </w:abstractNum>
  <w:abstractNum w:abstractNumId="6" w15:restartNumberingAfterBreak="0">
    <w:nsid w:val="349D1935"/>
    <w:multiLevelType w:val="hybridMultilevel"/>
    <w:tmpl w:val="60CE465E"/>
    <w:lvl w:ilvl="0" w:tplc="D8060150">
      <w:start w:val="1"/>
      <w:numFmt w:val="bullet"/>
      <w:lvlText w:val=""/>
      <w:lvlJc w:val="left"/>
      <w:pPr>
        <w:ind w:left="1800" w:hanging="360"/>
      </w:pPr>
      <w:rPr>
        <w:rFonts w:hint="default" w:ascii="Wingdings" w:hAnsi="Wingdings"/>
      </w:rPr>
    </w:lvl>
    <w:lvl w:ilvl="1" w:tplc="280A0003" w:tentative="1">
      <w:start w:val="1"/>
      <w:numFmt w:val="bullet"/>
      <w:lvlText w:val="o"/>
      <w:lvlJc w:val="left"/>
      <w:pPr>
        <w:ind w:left="2520" w:hanging="360"/>
      </w:pPr>
      <w:rPr>
        <w:rFonts w:hint="default" w:ascii="Courier New" w:hAnsi="Courier New" w:cs="Courier New"/>
      </w:rPr>
    </w:lvl>
    <w:lvl w:ilvl="2" w:tplc="280A0005" w:tentative="1">
      <w:start w:val="1"/>
      <w:numFmt w:val="bullet"/>
      <w:lvlText w:val=""/>
      <w:lvlJc w:val="left"/>
      <w:pPr>
        <w:ind w:left="3240" w:hanging="360"/>
      </w:pPr>
      <w:rPr>
        <w:rFonts w:hint="default" w:ascii="Wingdings" w:hAnsi="Wingdings"/>
      </w:rPr>
    </w:lvl>
    <w:lvl w:ilvl="3" w:tplc="280A0001" w:tentative="1">
      <w:start w:val="1"/>
      <w:numFmt w:val="bullet"/>
      <w:lvlText w:val=""/>
      <w:lvlJc w:val="left"/>
      <w:pPr>
        <w:ind w:left="3960" w:hanging="360"/>
      </w:pPr>
      <w:rPr>
        <w:rFonts w:hint="default" w:ascii="Symbol" w:hAnsi="Symbol"/>
      </w:rPr>
    </w:lvl>
    <w:lvl w:ilvl="4" w:tplc="280A0003" w:tentative="1">
      <w:start w:val="1"/>
      <w:numFmt w:val="bullet"/>
      <w:lvlText w:val="o"/>
      <w:lvlJc w:val="left"/>
      <w:pPr>
        <w:ind w:left="4680" w:hanging="360"/>
      </w:pPr>
      <w:rPr>
        <w:rFonts w:hint="default" w:ascii="Courier New" w:hAnsi="Courier New" w:cs="Courier New"/>
      </w:rPr>
    </w:lvl>
    <w:lvl w:ilvl="5" w:tplc="280A0005" w:tentative="1">
      <w:start w:val="1"/>
      <w:numFmt w:val="bullet"/>
      <w:lvlText w:val=""/>
      <w:lvlJc w:val="left"/>
      <w:pPr>
        <w:ind w:left="5400" w:hanging="360"/>
      </w:pPr>
      <w:rPr>
        <w:rFonts w:hint="default" w:ascii="Wingdings" w:hAnsi="Wingdings"/>
      </w:rPr>
    </w:lvl>
    <w:lvl w:ilvl="6" w:tplc="280A0001" w:tentative="1">
      <w:start w:val="1"/>
      <w:numFmt w:val="bullet"/>
      <w:lvlText w:val=""/>
      <w:lvlJc w:val="left"/>
      <w:pPr>
        <w:ind w:left="6120" w:hanging="360"/>
      </w:pPr>
      <w:rPr>
        <w:rFonts w:hint="default" w:ascii="Symbol" w:hAnsi="Symbol"/>
      </w:rPr>
    </w:lvl>
    <w:lvl w:ilvl="7" w:tplc="280A0003" w:tentative="1">
      <w:start w:val="1"/>
      <w:numFmt w:val="bullet"/>
      <w:lvlText w:val="o"/>
      <w:lvlJc w:val="left"/>
      <w:pPr>
        <w:ind w:left="6840" w:hanging="360"/>
      </w:pPr>
      <w:rPr>
        <w:rFonts w:hint="default" w:ascii="Courier New" w:hAnsi="Courier New" w:cs="Courier New"/>
      </w:rPr>
    </w:lvl>
    <w:lvl w:ilvl="8" w:tplc="280A0005" w:tentative="1">
      <w:start w:val="1"/>
      <w:numFmt w:val="bullet"/>
      <w:lvlText w:val=""/>
      <w:lvlJc w:val="left"/>
      <w:pPr>
        <w:ind w:left="7560" w:hanging="360"/>
      </w:pPr>
      <w:rPr>
        <w:rFonts w:hint="default" w:ascii="Wingdings" w:hAnsi="Wingdings"/>
      </w:rPr>
    </w:lvl>
  </w:abstractNum>
  <w:abstractNum w:abstractNumId="7" w15:restartNumberingAfterBreak="0">
    <w:nsid w:val="36063086"/>
    <w:multiLevelType w:val="multilevel"/>
    <w:tmpl w:val="280A001D"/>
    <w:styleLink w:val="Estilo1"/>
    <w:lvl w:ilvl="0">
      <w:start w:val="1"/>
      <w:numFmt w:val="upperRoman"/>
      <w:lvlText w:val="%1)"/>
      <w:lvlJc w:val="left"/>
      <w:pPr>
        <w:ind w:left="360" w:hanging="360"/>
      </w:pPr>
      <w:rPr>
        <w:rFonts w:ascii="Calibri" w:hAnsi="Calibri"/>
        <w:b/>
        <w:sz w:val="24"/>
      </w:rPr>
    </w:lvl>
    <w:lvl w:ilvl="1">
      <w:start w:val="1"/>
      <w:numFmt w:val="decimal"/>
      <w:lvlText w:val="%2)"/>
      <w:lvlJc w:val="left"/>
      <w:pPr>
        <w:ind w:left="720" w:hanging="360"/>
      </w:pPr>
      <w:rPr>
        <w:rFonts w:ascii="Calibri" w:hAnsi="Calibri"/>
        <w:b/>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A40300"/>
    <w:multiLevelType w:val="hybridMultilevel"/>
    <w:tmpl w:val="73E2172E"/>
    <w:lvl w:ilvl="0" w:tplc="D8060150">
      <w:start w:val="1"/>
      <w:numFmt w:val="bullet"/>
      <w:lvlText w:val=""/>
      <w:lvlJc w:val="left"/>
      <w:pPr>
        <w:ind w:left="1800" w:hanging="360"/>
      </w:pPr>
      <w:rPr>
        <w:rFonts w:hint="default" w:ascii="Wingdings" w:hAnsi="Wingdings"/>
      </w:rPr>
    </w:lvl>
    <w:lvl w:ilvl="1" w:tplc="280A0003" w:tentative="1">
      <w:start w:val="1"/>
      <w:numFmt w:val="bullet"/>
      <w:lvlText w:val="o"/>
      <w:lvlJc w:val="left"/>
      <w:pPr>
        <w:ind w:left="2520" w:hanging="360"/>
      </w:pPr>
      <w:rPr>
        <w:rFonts w:hint="default" w:ascii="Courier New" w:hAnsi="Courier New" w:cs="Courier New"/>
      </w:rPr>
    </w:lvl>
    <w:lvl w:ilvl="2" w:tplc="280A0005" w:tentative="1">
      <w:start w:val="1"/>
      <w:numFmt w:val="bullet"/>
      <w:lvlText w:val=""/>
      <w:lvlJc w:val="left"/>
      <w:pPr>
        <w:ind w:left="3240" w:hanging="360"/>
      </w:pPr>
      <w:rPr>
        <w:rFonts w:hint="default" w:ascii="Wingdings" w:hAnsi="Wingdings"/>
      </w:rPr>
    </w:lvl>
    <w:lvl w:ilvl="3" w:tplc="280A0001" w:tentative="1">
      <w:start w:val="1"/>
      <w:numFmt w:val="bullet"/>
      <w:lvlText w:val=""/>
      <w:lvlJc w:val="left"/>
      <w:pPr>
        <w:ind w:left="3960" w:hanging="360"/>
      </w:pPr>
      <w:rPr>
        <w:rFonts w:hint="default" w:ascii="Symbol" w:hAnsi="Symbol"/>
      </w:rPr>
    </w:lvl>
    <w:lvl w:ilvl="4" w:tplc="280A0003" w:tentative="1">
      <w:start w:val="1"/>
      <w:numFmt w:val="bullet"/>
      <w:lvlText w:val="o"/>
      <w:lvlJc w:val="left"/>
      <w:pPr>
        <w:ind w:left="4680" w:hanging="360"/>
      </w:pPr>
      <w:rPr>
        <w:rFonts w:hint="default" w:ascii="Courier New" w:hAnsi="Courier New" w:cs="Courier New"/>
      </w:rPr>
    </w:lvl>
    <w:lvl w:ilvl="5" w:tplc="280A0005" w:tentative="1">
      <w:start w:val="1"/>
      <w:numFmt w:val="bullet"/>
      <w:lvlText w:val=""/>
      <w:lvlJc w:val="left"/>
      <w:pPr>
        <w:ind w:left="5400" w:hanging="360"/>
      </w:pPr>
      <w:rPr>
        <w:rFonts w:hint="default" w:ascii="Wingdings" w:hAnsi="Wingdings"/>
      </w:rPr>
    </w:lvl>
    <w:lvl w:ilvl="6" w:tplc="280A0001" w:tentative="1">
      <w:start w:val="1"/>
      <w:numFmt w:val="bullet"/>
      <w:lvlText w:val=""/>
      <w:lvlJc w:val="left"/>
      <w:pPr>
        <w:ind w:left="6120" w:hanging="360"/>
      </w:pPr>
      <w:rPr>
        <w:rFonts w:hint="default" w:ascii="Symbol" w:hAnsi="Symbol"/>
      </w:rPr>
    </w:lvl>
    <w:lvl w:ilvl="7" w:tplc="280A0003" w:tentative="1">
      <w:start w:val="1"/>
      <w:numFmt w:val="bullet"/>
      <w:lvlText w:val="o"/>
      <w:lvlJc w:val="left"/>
      <w:pPr>
        <w:ind w:left="6840" w:hanging="360"/>
      </w:pPr>
      <w:rPr>
        <w:rFonts w:hint="default" w:ascii="Courier New" w:hAnsi="Courier New" w:cs="Courier New"/>
      </w:rPr>
    </w:lvl>
    <w:lvl w:ilvl="8" w:tplc="280A0005" w:tentative="1">
      <w:start w:val="1"/>
      <w:numFmt w:val="bullet"/>
      <w:lvlText w:val=""/>
      <w:lvlJc w:val="left"/>
      <w:pPr>
        <w:ind w:left="7560" w:hanging="360"/>
      </w:pPr>
      <w:rPr>
        <w:rFonts w:hint="default" w:ascii="Wingdings" w:hAnsi="Wingdings"/>
      </w:rPr>
    </w:lvl>
  </w:abstractNum>
  <w:abstractNum w:abstractNumId="9" w15:restartNumberingAfterBreak="0">
    <w:nsid w:val="462B1D0F"/>
    <w:multiLevelType w:val="hybridMultilevel"/>
    <w:tmpl w:val="09B00EE4"/>
    <w:lvl w:ilvl="0" w:tplc="D8060150">
      <w:start w:val="1"/>
      <w:numFmt w:val="bullet"/>
      <w:lvlText w:val=""/>
      <w:lvlJc w:val="left"/>
      <w:pPr>
        <w:ind w:left="2520" w:hanging="360"/>
      </w:pPr>
      <w:rPr>
        <w:rFonts w:hint="default" w:ascii="Wingdings" w:hAnsi="Wingdings"/>
      </w:rPr>
    </w:lvl>
    <w:lvl w:ilvl="1" w:tplc="280A0003" w:tentative="1">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10" w15:restartNumberingAfterBreak="0">
    <w:nsid w:val="510E4FB7"/>
    <w:multiLevelType w:val="hybridMultilevel"/>
    <w:tmpl w:val="B5FAE1B6"/>
    <w:lvl w:ilvl="0" w:tplc="D8060150">
      <w:start w:val="1"/>
      <w:numFmt w:val="bullet"/>
      <w:lvlText w:val=""/>
      <w:lvlJc w:val="left"/>
      <w:pPr>
        <w:ind w:left="2520" w:hanging="360"/>
      </w:pPr>
      <w:rPr>
        <w:rFonts w:hint="default" w:ascii="Wingdings" w:hAnsi="Wingdings"/>
      </w:rPr>
    </w:lvl>
    <w:lvl w:ilvl="1" w:tplc="280A0003" w:tentative="1">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11" w15:restartNumberingAfterBreak="0">
    <w:nsid w:val="569E273F"/>
    <w:multiLevelType w:val="hybridMultilevel"/>
    <w:tmpl w:val="91666DE6"/>
    <w:lvl w:ilvl="0" w:tplc="D8060150">
      <w:start w:val="1"/>
      <w:numFmt w:val="bullet"/>
      <w:lvlText w:val=""/>
      <w:lvlJc w:val="left"/>
      <w:pPr>
        <w:ind w:left="2520" w:hanging="360"/>
      </w:pPr>
      <w:rPr>
        <w:rFonts w:hint="default" w:ascii="Wingdings" w:hAnsi="Wingdings"/>
      </w:rPr>
    </w:lvl>
    <w:lvl w:ilvl="1" w:tplc="280A0003" w:tentative="1">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12" w15:restartNumberingAfterBreak="0">
    <w:nsid w:val="56B9475E"/>
    <w:multiLevelType w:val="hybridMultilevel"/>
    <w:tmpl w:val="2BF6F16A"/>
    <w:lvl w:ilvl="0" w:tplc="D8060150">
      <w:start w:val="1"/>
      <w:numFmt w:val="bullet"/>
      <w:lvlText w:val=""/>
      <w:lvlJc w:val="left"/>
      <w:pPr>
        <w:ind w:left="2520" w:hanging="360"/>
      </w:pPr>
      <w:rPr>
        <w:rFonts w:hint="default" w:ascii="Wingdings" w:hAnsi="Wingdings"/>
      </w:rPr>
    </w:lvl>
    <w:lvl w:ilvl="1" w:tplc="280A0003" w:tentative="1">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13" w15:restartNumberingAfterBreak="0">
    <w:nsid w:val="5AEE1E40"/>
    <w:multiLevelType w:val="hybridMultilevel"/>
    <w:tmpl w:val="51BE593E"/>
    <w:lvl w:ilvl="0" w:tplc="D8060150">
      <w:start w:val="1"/>
      <w:numFmt w:val="bullet"/>
      <w:lvlText w:val=""/>
      <w:lvlJc w:val="left"/>
      <w:pPr>
        <w:ind w:left="1800" w:hanging="360"/>
      </w:pPr>
      <w:rPr>
        <w:rFonts w:hint="default" w:ascii="Wingdings" w:hAnsi="Wingdings"/>
      </w:rPr>
    </w:lvl>
    <w:lvl w:ilvl="1" w:tplc="280A0003" w:tentative="1">
      <w:start w:val="1"/>
      <w:numFmt w:val="bullet"/>
      <w:lvlText w:val="o"/>
      <w:lvlJc w:val="left"/>
      <w:pPr>
        <w:ind w:left="2520" w:hanging="360"/>
      </w:pPr>
      <w:rPr>
        <w:rFonts w:hint="default" w:ascii="Courier New" w:hAnsi="Courier New" w:cs="Courier New"/>
      </w:rPr>
    </w:lvl>
    <w:lvl w:ilvl="2" w:tplc="280A0005" w:tentative="1">
      <w:start w:val="1"/>
      <w:numFmt w:val="bullet"/>
      <w:lvlText w:val=""/>
      <w:lvlJc w:val="left"/>
      <w:pPr>
        <w:ind w:left="3240" w:hanging="360"/>
      </w:pPr>
      <w:rPr>
        <w:rFonts w:hint="default" w:ascii="Wingdings" w:hAnsi="Wingdings"/>
      </w:rPr>
    </w:lvl>
    <w:lvl w:ilvl="3" w:tplc="280A0001" w:tentative="1">
      <w:start w:val="1"/>
      <w:numFmt w:val="bullet"/>
      <w:lvlText w:val=""/>
      <w:lvlJc w:val="left"/>
      <w:pPr>
        <w:ind w:left="3960" w:hanging="360"/>
      </w:pPr>
      <w:rPr>
        <w:rFonts w:hint="default" w:ascii="Symbol" w:hAnsi="Symbol"/>
      </w:rPr>
    </w:lvl>
    <w:lvl w:ilvl="4" w:tplc="280A0003" w:tentative="1">
      <w:start w:val="1"/>
      <w:numFmt w:val="bullet"/>
      <w:lvlText w:val="o"/>
      <w:lvlJc w:val="left"/>
      <w:pPr>
        <w:ind w:left="4680" w:hanging="360"/>
      </w:pPr>
      <w:rPr>
        <w:rFonts w:hint="default" w:ascii="Courier New" w:hAnsi="Courier New" w:cs="Courier New"/>
      </w:rPr>
    </w:lvl>
    <w:lvl w:ilvl="5" w:tplc="280A0005" w:tentative="1">
      <w:start w:val="1"/>
      <w:numFmt w:val="bullet"/>
      <w:lvlText w:val=""/>
      <w:lvlJc w:val="left"/>
      <w:pPr>
        <w:ind w:left="5400" w:hanging="360"/>
      </w:pPr>
      <w:rPr>
        <w:rFonts w:hint="default" w:ascii="Wingdings" w:hAnsi="Wingdings"/>
      </w:rPr>
    </w:lvl>
    <w:lvl w:ilvl="6" w:tplc="280A0001" w:tentative="1">
      <w:start w:val="1"/>
      <w:numFmt w:val="bullet"/>
      <w:lvlText w:val=""/>
      <w:lvlJc w:val="left"/>
      <w:pPr>
        <w:ind w:left="6120" w:hanging="360"/>
      </w:pPr>
      <w:rPr>
        <w:rFonts w:hint="default" w:ascii="Symbol" w:hAnsi="Symbol"/>
      </w:rPr>
    </w:lvl>
    <w:lvl w:ilvl="7" w:tplc="280A0003" w:tentative="1">
      <w:start w:val="1"/>
      <w:numFmt w:val="bullet"/>
      <w:lvlText w:val="o"/>
      <w:lvlJc w:val="left"/>
      <w:pPr>
        <w:ind w:left="6840" w:hanging="360"/>
      </w:pPr>
      <w:rPr>
        <w:rFonts w:hint="default" w:ascii="Courier New" w:hAnsi="Courier New" w:cs="Courier New"/>
      </w:rPr>
    </w:lvl>
    <w:lvl w:ilvl="8" w:tplc="280A0005" w:tentative="1">
      <w:start w:val="1"/>
      <w:numFmt w:val="bullet"/>
      <w:lvlText w:val=""/>
      <w:lvlJc w:val="left"/>
      <w:pPr>
        <w:ind w:left="7560" w:hanging="360"/>
      </w:pPr>
      <w:rPr>
        <w:rFonts w:hint="default" w:ascii="Wingdings" w:hAnsi="Wingdings"/>
      </w:rPr>
    </w:lvl>
  </w:abstractNum>
  <w:abstractNum w:abstractNumId="14" w15:restartNumberingAfterBreak="0">
    <w:nsid w:val="5CC407D6"/>
    <w:multiLevelType w:val="hybridMultilevel"/>
    <w:tmpl w:val="90AC78D2"/>
    <w:lvl w:ilvl="0" w:tplc="D8060150">
      <w:start w:val="1"/>
      <w:numFmt w:val="bullet"/>
      <w:lvlText w:val=""/>
      <w:lvlJc w:val="left"/>
      <w:pPr>
        <w:ind w:left="2520" w:hanging="360"/>
      </w:pPr>
      <w:rPr>
        <w:rFonts w:hint="default" w:ascii="Wingdings" w:hAnsi="Wingdings"/>
      </w:rPr>
    </w:lvl>
    <w:lvl w:ilvl="1" w:tplc="280A0003" w:tentative="1">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15" w15:restartNumberingAfterBreak="0">
    <w:nsid w:val="71FB7507"/>
    <w:multiLevelType w:val="hybridMultilevel"/>
    <w:tmpl w:val="ACD61076"/>
    <w:lvl w:ilvl="0" w:tplc="D8060150">
      <w:start w:val="1"/>
      <w:numFmt w:val="bullet"/>
      <w:lvlText w:val=""/>
      <w:lvlJc w:val="left"/>
      <w:pPr>
        <w:ind w:left="2520" w:hanging="360"/>
      </w:pPr>
      <w:rPr>
        <w:rFonts w:hint="default" w:ascii="Wingdings" w:hAnsi="Wingdings"/>
      </w:rPr>
    </w:lvl>
    <w:lvl w:ilvl="1" w:tplc="280A0003" w:tentative="1">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16" w15:restartNumberingAfterBreak="0">
    <w:nsid w:val="728D4D68"/>
    <w:multiLevelType w:val="hybridMultilevel"/>
    <w:tmpl w:val="AA0E72EA"/>
    <w:lvl w:ilvl="0" w:tplc="D8060150">
      <w:start w:val="1"/>
      <w:numFmt w:val="bullet"/>
      <w:lvlText w:val=""/>
      <w:lvlJc w:val="left"/>
      <w:pPr>
        <w:ind w:left="2520" w:hanging="360"/>
      </w:pPr>
      <w:rPr>
        <w:rFonts w:hint="default" w:ascii="Wingdings" w:hAnsi="Wingdings"/>
      </w:rPr>
    </w:lvl>
    <w:lvl w:ilvl="1" w:tplc="280A0003" w:tentative="1">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17" w15:restartNumberingAfterBreak="0">
    <w:nsid w:val="7AEA2A71"/>
    <w:multiLevelType w:val="hybridMultilevel"/>
    <w:tmpl w:val="F55A4458"/>
    <w:lvl w:ilvl="0" w:tplc="D8060150">
      <w:start w:val="1"/>
      <w:numFmt w:val="bullet"/>
      <w:lvlText w:val=""/>
      <w:lvlJc w:val="left"/>
      <w:pPr>
        <w:ind w:left="1800" w:hanging="360"/>
      </w:pPr>
      <w:rPr>
        <w:rFonts w:hint="default" w:ascii="Wingdings" w:hAnsi="Wingdings"/>
      </w:rPr>
    </w:lvl>
    <w:lvl w:ilvl="1" w:tplc="280A0003" w:tentative="1">
      <w:start w:val="1"/>
      <w:numFmt w:val="bullet"/>
      <w:lvlText w:val="o"/>
      <w:lvlJc w:val="left"/>
      <w:pPr>
        <w:ind w:left="2520" w:hanging="360"/>
      </w:pPr>
      <w:rPr>
        <w:rFonts w:hint="default" w:ascii="Courier New" w:hAnsi="Courier New" w:cs="Courier New"/>
      </w:rPr>
    </w:lvl>
    <w:lvl w:ilvl="2" w:tplc="280A0005" w:tentative="1">
      <w:start w:val="1"/>
      <w:numFmt w:val="bullet"/>
      <w:lvlText w:val=""/>
      <w:lvlJc w:val="left"/>
      <w:pPr>
        <w:ind w:left="3240" w:hanging="360"/>
      </w:pPr>
      <w:rPr>
        <w:rFonts w:hint="default" w:ascii="Wingdings" w:hAnsi="Wingdings"/>
      </w:rPr>
    </w:lvl>
    <w:lvl w:ilvl="3" w:tplc="280A0001" w:tentative="1">
      <w:start w:val="1"/>
      <w:numFmt w:val="bullet"/>
      <w:lvlText w:val=""/>
      <w:lvlJc w:val="left"/>
      <w:pPr>
        <w:ind w:left="3960" w:hanging="360"/>
      </w:pPr>
      <w:rPr>
        <w:rFonts w:hint="default" w:ascii="Symbol" w:hAnsi="Symbol"/>
      </w:rPr>
    </w:lvl>
    <w:lvl w:ilvl="4" w:tplc="280A0003" w:tentative="1">
      <w:start w:val="1"/>
      <w:numFmt w:val="bullet"/>
      <w:lvlText w:val="o"/>
      <w:lvlJc w:val="left"/>
      <w:pPr>
        <w:ind w:left="4680" w:hanging="360"/>
      </w:pPr>
      <w:rPr>
        <w:rFonts w:hint="default" w:ascii="Courier New" w:hAnsi="Courier New" w:cs="Courier New"/>
      </w:rPr>
    </w:lvl>
    <w:lvl w:ilvl="5" w:tplc="280A0005" w:tentative="1">
      <w:start w:val="1"/>
      <w:numFmt w:val="bullet"/>
      <w:lvlText w:val=""/>
      <w:lvlJc w:val="left"/>
      <w:pPr>
        <w:ind w:left="5400" w:hanging="360"/>
      </w:pPr>
      <w:rPr>
        <w:rFonts w:hint="default" w:ascii="Wingdings" w:hAnsi="Wingdings"/>
      </w:rPr>
    </w:lvl>
    <w:lvl w:ilvl="6" w:tplc="280A0001" w:tentative="1">
      <w:start w:val="1"/>
      <w:numFmt w:val="bullet"/>
      <w:lvlText w:val=""/>
      <w:lvlJc w:val="left"/>
      <w:pPr>
        <w:ind w:left="6120" w:hanging="360"/>
      </w:pPr>
      <w:rPr>
        <w:rFonts w:hint="default" w:ascii="Symbol" w:hAnsi="Symbol"/>
      </w:rPr>
    </w:lvl>
    <w:lvl w:ilvl="7" w:tplc="280A0003" w:tentative="1">
      <w:start w:val="1"/>
      <w:numFmt w:val="bullet"/>
      <w:lvlText w:val="o"/>
      <w:lvlJc w:val="left"/>
      <w:pPr>
        <w:ind w:left="6840" w:hanging="360"/>
      </w:pPr>
      <w:rPr>
        <w:rFonts w:hint="default" w:ascii="Courier New" w:hAnsi="Courier New" w:cs="Courier New"/>
      </w:rPr>
    </w:lvl>
    <w:lvl w:ilvl="8" w:tplc="280A0005" w:tentative="1">
      <w:start w:val="1"/>
      <w:numFmt w:val="bullet"/>
      <w:lvlText w:val=""/>
      <w:lvlJc w:val="left"/>
      <w:pPr>
        <w:ind w:left="7560" w:hanging="360"/>
      </w:pPr>
      <w:rPr>
        <w:rFonts w:hint="default" w:ascii="Wingdings" w:hAnsi="Wingdings"/>
      </w:rPr>
    </w:lvl>
  </w:abstractNum>
  <w:num w:numId="1">
    <w:abstractNumId w:val="7"/>
  </w:num>
  <w:num w:numId="2">
    <w:abstractNumId w:val="4"/>
  </w:num>
  <w:num w:numId="3">
    <w:abstractNumId w:val="11"/>
  </w:num>
  <w:num w:numId="4">
    <w:abstractNumId w:val="10"/>
  </w:num>
  <w:num w:numId="5">
    <w:abstractNumId w:val="0"/>
  </w:num>
  <w:num w:numId="6">
    <w:abstractNumId w:val="9"/>
  </w:num>
  <w:num w:numId="7">
    <w:abstractNumId w:val="8"/>
  </w:num>
  <w:num w:numId="8">
    <w:abstractNumId w:val="1"/>
  </w:num>
  <w:num w:numId="9">
    <w:abstractNumId w:val="14"/>
  </w:num>
  <w:num w:numId="10">
    <w:abstractNumId w:val="15"/>
  </w:num>
  <w:num w:numId="11">
    <w:abstractNumId w:val="5"/>
  </w:num>
  <w:num w:numId="12">
    <w:abstractNumId w:val="6"/>
  </w:num>
  <w:num w:numId="13">
    <w:abstractNumId w:val="17"/>
  </w:num>
  <w:num w:numId="14">
    <w:abstractNumId w:val="12"/>
  </w:num>
  <w:num w:numId="15">
    <w:abstractNumId w:val="16"/>
  </w:num>
  <w:num w:numId="16">
    <w:abstractNumId w:val="13"/>
  </w:num>
  <w:num w:numId="17">
    <w:abstractNumId w:val="3"/>
  </w:num>
  <w:num w:numId="18">
    <w:abstractNumId w:val="2"/>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8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2CA"/>
    <w:rsid w:val="00024F20"/>
    <w:rsid w:val="00026F54"/>
    <w:rsid w:val="00036318"/>
    <w:rsid w:val="000573FA"/>
    <w:rsid w:val="00060F7F"/>
    <w:rsid w:val="00081582"/>
    <w:rsid w:val="000B2C76"/>
    <w:rsid w:val="000D27CB"/>
    <w:rsid w:val="0013293B"/>
    <w:rsid w:val="00140568"/>
    <w:rsid w:val="00145CD8"/>
    <w:rsid w:val="001501BB"/>
    <w:rsid w:val="001A1032"/>
    <w:rsid w:val="001B7842"/>
    <w:rsid w:val="001E4037"/>
    <w:rsid w:val="002110A6"/>
    <w:rsid w:val="0021671B"/>
    <w:rsid w:val="00216DDA"/>
    <w:rsid w:val="00226A22"/>
    <w:rsid w:val="00246215"/>
    <w:rsid w:val="002A006C"/>
    <w:rsid w:val="003312DB"/>
    <w:rsid w:val="00352F70"/>
    <w:rsid w:val="003770D0"/>
    <w:rsid w:val="003A6AD9"/>
    <w:rsid w:val="00411AE6"/>
    <w:rsid w:val="0043552B"/>
    <w:rsid w:val="00450B3B"/>
    <w:rsid w:val="00463C65"/>
    <w:rsid w:val="00477215"/>
    <w:rsid w:val="004806C9"/>
    <w:rsid w:val="00484CFB"/>
    <w:rsid w:val="00497D30"/>
    <w:rsid w:val="004E1E42"/>
    <w:rsid w:val="004E21DE"/>
    <w:rsid w:val="004F23D6"/>
    <w:rsid w:val="0052222E"/>
    <w:rsid w:val="00530186"/>
    <w:rsid w:val="00533099"/>
    <w:rsid w:val="00537927"/>
    <w:rsid w:val="005413D2"/>
    <w:rsid w:val="005705E4"/>
    <w:rsid w:val="005B083A"/>
    <w:rsid w:val="005D2B3C"/>
    <w:rsid w:val="0060250F"/>
    <w:rsid w:val="0061599D"/>
    <w:rsid w:val="00625EE7"/>
    <w:rsid w:val="00634A81"/>
    <w:rsid w:val="00654D74"/>
    <w:rsid w:val="00656D5E"/>
    <w:rsid w:val="00671F69"/>
    <w:rsid w:val="006779DB"/>
    <w:rsid w:val="006840BD"/>
    <w:rsid w:val="006B12DD"/>
    <w:rsid w:val="006B1548"/>
    <w:rsid w:val="0071151A"/>
    <w:rsid w:val="00720F5F"/>
    <w:rsid w:val="00750B12"/>
    <w:rsid w:val="00771846"/>
    <w:rsid w:val="00775B59"/>
    <w:rsid w:val="007908F7"/>
    <w:rsid w:val="008406F7"/>
    <w:rsid w:val="00854646"/>
    <w:rsid w:val="00873444"/>
    <w:rsid w:val="00874707"/>
    <w:rsid w:val="008D6652"/>
    <w:rsid w:val="008D7C3F"/>
    <w:rsid w:val="008E1C8A"/>
    <w:rsid w:val="008E659C"/>
    <w:rsid w:val="0091055A"/>
    <w:rsid w:val="00912F44"/>
    <w:rsid w:val="00933002"/>
    <w:rsid w:val="00942778"/>
    <w:rsid w:val="00945011"/>
    <w:rsid w:val="00954FC3"/>
    <w:rsid w:val="009621A7"/>
    <w:rsid w:val="00995584"/>
    <w:rsid w:val="009D347E"/>
    <w:rsid w:val="009E558A"/>
    <w:rsid w:val="009F10DB"/>
    <w:rsid w:val="009F196D"/>
    <w:rsid w:val="00A11DC3"/>
    <w:rsid w:val="00A44E7B"/>
    <w:rsid w:val="00A6687D"/>
    <w:rsid w:val="00A81308"/>
    <w:rsid w:val="00AD03E0"/>
    <w:rsid w:val="00AD32D8"/>
    <w:rsid w:val="00B02407"/>
    <w:rsid w:val="00B40017"/>
    <w:rsid w:val="00B91D7D"/>
    <w:rsid w:val="00BB6F65"/>
    <w:rsid w:val="00BD1293"/>
    <w:rsid w:val="00BF6341"/>
    <w:rsid w:val="00C05F35"/>
    <w:rsid w:val="00C07A88"/>
    <w:rsid w:val="00C15F27"/>
    <w:rsid w:val="00C17801"/>
    <w:rsid w:val="00C62BE1"/>
    <w:rsid w:val="00C671C2"/>
    <w:rsid w:val="00C93B9D"/>
    <w:rsid w:val="00CB4EB7"/>
    <w:rsid w:val="00CC0923"/>
    <w:rsid w:val="00CD1091"/>
    <w:rsid w:val="00CD6F4C"/>
    <w:rsid w:val="00D26693"/>
    <w:rsid w:val="00D60090"/>
    <w:rsid w:val="00D60CA3"/>
    <w:rsid w:val="00D802CA"/>
    <w:rsid w:val="00D823F3"/>
    <w:rsid w:val="00DA396E"/>
    <w:rsid w:val="00DC5AEB"/>
    <w:rsid w:val="00E369CF"/>
    <w:rsid w:val="00E52C41"/>
    <w:rsid w:val="00E94DC2"/>
    <w:rsid w:val="00EA0D7B"/>
    <w:rsid w:val="00EA4731"/>
    <w:rsid w:val="00F236A4"/>
    <w:rsid w:val="00F71185"/>
    <w:rsid w:val="00F85852"/>
    <w:rsid w:val="00F94882"/>
    <w:rsid w:val="00FA3F6F"/>
    <w:rsid w:val="00FB5668"/>
    <w:rsid w:val="4C49C5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BF4B"/>
  <w15:docId w15:val="{E14F0B48-7435-4ED2-9FA9-26D5E3C8B7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Liberation Serif" w:hAnsi="Liberation Serif" w:eastAsia="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006C"/>
    <w:rPr>
      <w:rFonts w:eastAsia="Noto Serif CJK SC" w:cs="Lohit Devanagari"/>
      <w:kern w:val="2"/>
    </w:r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uiPriority w:val="9"/>
    <w:semiHidden/>
    <w:unhideWhenUsed/>
    <w:qFormat/>
    <w:pPr>
      <w:keepNext/>
      <w:keepLines/>
      <w:spacing w:before="360" w:after="80"/>
      <w:outlineLvl w:val="1"/>
    </w:pPr>
    <w:rPr>
      <w:b/>
      <w:sz w:val="36"/>
      <w:szCs w:val="36"/>
    </w:rPr>
  </w:style>
  <w:style w:type="paragraph" w:styleId="Ttulo3">
    <w:name w:val="heading 3"/>
    <w:basedOn w:val="LO-normal"/>
    <w:next w:val="LO-normal"/>
    <w:uiPriority w:val="9"/>
    <w:semiHidden/>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rPr>
  </w:style>
  <w:style w:type="paragraph" w:styleId="Ttulo5">
    <w:name w:val="heading 5"/>
    <w:basedOn w:val="LO-normal"/>
    <w:next w:val="LO-normal"/>
    <w:uiPriority w:val="9"/>
    <w:semiHidden/>
    <w:unhideWhenUsed/>
    <w:qFormat/>
    <w:pPr>
      <w:keepNext/>
      <w:keepLines/>
      <w:spacing w:before="220" w:after="40"/>
      <w:outlineLvl w:val="4"/>
    </w:pPr>
    <w:rPr>
      <w:b/>
      <w:sz w:val="22"/>
      <w:szCs w:val="22"/>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LO-normal"/>
    <w:next w:val="Textoindependiente"/>
    <w:uiPriority w:val="10"/>
    <w:qFormat/>
    <w:pPr>
      <w:keepNext/>
      <w:keepLines/>
      <w:spacing w:before="480" w:after="120"/>
    </w:pPr>
    <w:rPr>
      <w:b/>
      <w:sz w:val="72"/>
      <w:szCs w:val="72"/>
    </w:rPr>
  </w:style>
  <w:style w:type="character" w:styleId="Vietas" w:customStyle="1">
    <w:name w:val="Viñetas"/>
    <w:qFormat/>
    <w:rPr>
      <w:rFonts w:ascii="OpenSymbol" w:hAnsi="OpenSymbol" w:eastAsia="OpenSymbol" w:cs="OpenSymbol"/>
    </w:rPr>
  </w:style>
  <w:style w:type="character" w:styleId="EnlacedeInternet" w:customStyle="1">
    <w:name w:val="Enlace de Internet"/>
    <w:rPr>
      <w:color w:val="000080"/>
      <w:u w:val="single"/>
    </w:rPr>
  </w:style>
  <w:style w:type="paragraph" w:styleId="Textoindependiente">
    <w:name w:val="Body Text"/>
    <w:basedOn w:val="LO-normal"/>
    <w:pPr>
      <w:spacing w:after="140" w:line="276" w:lineRule="auto"/>
    </w:pPr>
  </w:style>
  <w:style w:type="paragraph" w:styleId="Lista">
    <w:name w:val="List"/>
    <w:basedOn w:val="Textoindependiente"/>
    <w:rPr>
      <w:rFonts w:cs="Lohit Devanagari"/>
    </w:rPr>
  </w:style>
  <w:style w:type="paragraph" w:styleId="Descripcin">
    <w:name w:val="caption"/>
    <w:basedOn w:val="LO-normal"/>
    <w:qFormat/>
    <w:pPr>
      <w:suppressLineNumbers/>
      <w:spacing w:before="120" w:after="120"/>
    </w:pPr>
    <w:rPr>
      <w:rFonts w:cs="Lohit Devanagari"/>
      <w:i/>
      <w:iCs/>
    </w:rPr>
  </w:style>
  <w:style w:type="paragraph" w:styleId="ndice" w:customStyle="1">
    <w:name w:val="Índice"/>
    <w:basedOn w:val="LO-normal"/>
    <w:qFormat/>
    <w:pPr>
      <w:suppressLineNumbers/>
    </w:pPr>
    <w:rPr>
      <w:rFonts w:cs="Lohit Devanagari"/>
    </w:rPr>
  </w:style>
  <w:style w:type="paragraph" w:styleId="LO-normal" w:customStyle="1">
    <w:name w:val="LO-normal"/>
    <w:qFormat/>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hAnsi="Georgia" w:eastAsia="Georgia" w:cs="Georgia"/>
      <w:i/>
      <w:color w:val="666666"/>
      <w:sz w:val="48"/>
      <w:szCs w:val="48"/>
    </w:rPr>
  </w:style>
  <w:style w:type="table" w:styleId="TableNormal0" w:customStyle="1">
    <w:name w:val="Table Normal"/>
    <w:tblPr>
      <w:tblCellMar>
        <w:top w:w="0" w:type="dxa"/>
        <w:left w:w="0" w:type="dxa"/>
        <w:bottom w:w="0" w:type="dxa"/>
        <w:right w:w="0" w:type="dxa"/>
      </w:tblCellMar>
    </w:tblPr>
  </w:style>
  <w:style w:type="paragraph" w:styleId="Prrafodelista">
    <w:name w:val="List Paragraph"/>
    <w:basedOn w:val="Normal"/>
    <w:uiPriority w:val="34"/>
    <w:qFormat/>
    <w:rsid w:val="00656D5E"/>
    <w:pPr>
      <w:ind w:left="720"/>
      <w:contextualSpacing/>
    </w:pPr>
  </w:style>
  <w:style w:type="character" w:styleId="Hipervnculo">
    <w:name w:val="Hyperlink"/>
    <w:basedOn w:val="Fuentedeprrafopredeter"/>
    <w:uiPriority w:val="99"/>
    <w:unhideWhenUsed/>
    <w:rsid w:val="0071151A"/>
    <w:rPr>
      <w:color w:val="0000FF" w:themeColor="hyperlink"/>
      <w:u w:val="single"/>
    </w:rPr>
  </w:style>
  <w:style w:type="character" w:styleId="Mencinsinresolver">
    <w:name w:val="Unresolved Mention"/>
    <w:basedOn w:val="Fuentedeprrafopredeter"/>
    <w:uiPriority w:val="99"/>
    <w:semiHidden/>
    <w:unhideWhenUsed/>
    <w:rsid w:val="0071151A"/>
    <w:rPr>
      <w:color w:val="605E5C"/>
      <w:shd w:val="clear" w:color="auto" w:fill="E1DFDD"/>
    </w:rPr>
  </w:style>
  <w:style w:type="table" w:styleId="Tablanormal2">
    <w:name w:val="Plain Table 2"/>
    <w:basedOn w:val="Tablanormal"/>
    <w:uiPriority w:val="42"/>
    <w:rsid w:val="00477215"/>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concuadrcula">
    <w:name w:val="Table Grid"/>
    <w:basedOn w:val="Tablanormal"/>
    <w:uiPriority w:val="39"/>
    <w:rsid w:val="009955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elmarcadordeposicin">
    <w:name w:val="Placeholder Text"/>
    <w:basedOn w:val="Fuentedeprrafopredeter"/>
    <w:uiPriority w:val="99"/>
    <w:semiHidden/>
    <w:rsid w:val="00771846"/>
    <w:rPr>
      <w:color w:val="808080"/>
    </w:rPr>
  </w:style>
  <w:style w:type="numbering" w:styleId="Estilo1" w:customStyle="1">
    <w:name w:val="Estilo1"/>
    <w:uiPriority w:val="99"/>
    <w:rsid w:val="00081582"/>
    <w:pPr>
      <w:numPr>
        <w:numId w:val="1"/>
      </w:numPr>
    </w:pPr>
  </w:style>
  <w:style w:type="paragraph" w:styleId="TtuloTDC">
    <w:name w:val="TOC Heading"/>
    <w:basedOn w:val="Ttulo1"/>
    <w:next w:val="Normal"/>
    <w:uiPriority w:val="39"/>
    <w:unhideWhenUsed/>
    <w:qFormat/>
    <w:rsid w:val="00945011"/>
    <w:pPr>
      <w:spacing w:before="240" w:after="0" w:line="259" w:lineRule="auto"/>
      <w:outlineLvl w:val="9"/>
    </w:pPr>
    <w:rPr>
      <w:rFonts w:asciiTheme="majorHAnsi" w:hAnsiTheme="majorHAnsi" w:eastAsiaTheme="majorEastAsia" w:cstheme="majorBidi"/>
      <w:b w:val="0"/>
      <w:color w:val="365F91" w:themeColor="accent1" w:themeShade="BF"/>
      <w:sz w:val="32"/>
      <w:szCs w:val="32"/>
    </w:rPr>
  </w:style>
  <w:style w:type="paragraph" w:styleId="TDC1">
    <w:name w:val="toc 1"/>
    <w:basedOn w:val="Normal"/>
    <w:next w:val="Normal"/>
    <w:autoRedefine/>
    <w:uiPriority w:val="39"/>
    <w:unhideWhenUsed/>
    <w:rsid w:val="00945011"/>
    <w:pPr>
      <w:spacing w:after="100"/>
    </w:pPr>
  </w:style>
  <w:style w:type="paragraph" w:styleId="TDC2">
    <w:name w:val="toc 2"/>
    <w:basedOn w:val="Normal"/>
    <w:next w:val="Normal"/>
    <w:autoRedefine/>
    <w:uiPriority w:val="39"/>
    <w:unhideWhenUsed/>
    <w:rsid w:val="00945011"/>
    <w:pPr>
      <w:spacing w:after="100"/>
      <w:ind w:left="240"/>
    </w:pPr>
  </w:style>
  <w:style w:type="paragraph" w:styleId="TDC3">
    <w:name w:val="toc 3"/>
    <w:basedOn w:val="Normal"/>
    <w:next w:val="Normal"/>
    <w:autoRedefine/>
    <w:uiPriority w:val="39"/>
    <w:unhideWhenUsed/>
    <w:rsid w:val="009450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85317">
      <w:bodyDiv w:val="1"/>
      <w:marLeft w:val="0"/>
      <w:marRight w:val="0"/>
      <w:marTop w:val="0"/>
      <w:marBottom w:val="0"/>
      <w:divBdr>
        <w:top w:val="none" w:sz="0" w:space="0" w:color="auto"/>
        <w:left w:val="none" w:sz="0" w:space="0" w:color="auto"/>
        <w:bottom w:val="none" w:sz="0" w:space="0" w:color="auto"/>
        <w:right w:val="none" w:sz="0" w:space="0" w:color="auto"/>
      </w:divBdr>
    </w:div>
    <w:div w:id="346830132">
      <w:bodyDiv w:val="1"/>
      <w:marLeft w:val="0"/>
      <w:marRight w:val="0"/>
      <w:marTop w:val="0"/>
      <w:marBottom w:val="0"/>
      <w:divBdr>
        <w:top w:val="none" w:sz="0" w:space="0" w:color="auto"/>
        <w:left w:val="none" w:sz="0" w:space="0" w:color="auto"/>
        <w:bottom w:val="none" w:sz="0" w:space="0" w:color="auto"/>
        <w:right w:val="none" w:sz="0" w:space="0" w:color="auto"/>
      </w:divBdr>
      <w:divsChild>
        <w:div w:id="1816532303">
          <w:marLeft w:val="547"/>
          <w:marRight w:val="0"/>
          <w:marTop w:val="0"/>
          <w:marBottom w:val="0"/>
          <w:divBdr>
            <w:top w:val="none" w:sz="0" w:space="0" w:color="auto"/>
            <w:left w:val="none" w:sz="0" w:space="0" w:color="auto"/>
            <w:bottom w:val="none" w:sz="0" w:space="0" w:color="auto"/>
            <w:right w:val="none" w:sz="0" w:space="0" w:color="auto"/>
          </w:divBdr>
        </w:div>
      </w:divsChild>
    </w:div>
    <w:div w:id="351495522">
      <w:bodyDiv w:val="1"/>
      <w:marLeft w:val="0"/>
      <w:marRight w:val="0"/>
      <w:marTop w:val="0"/>
      <w:marBottom w:val="0"/>
      <w:divBdr>
        <w:top w:val="none" w:sz="0" w:space="0" w:color="auto"/>
        <w:left w:val="none" w:sz="0" w:space="0" w:color="auto"/>
        <w:bottom w:val="none" w:sz="0" w:space="0" w:color="auto"/>
        <w:right w:val="none" w:sz="0" w:space="0" w:color="auto"/>
      </w:divBdr>
    </w:div>
    <w:div w:id="543634481">
      <w:bodyDiv w:val="1"/>
      <w:marLeft w:val="0"/>
      <w:marRight w:val="0"/>
      <w:marTop w:val="0"/>
      <w:marBottom w:val="0"/>
      <w:divBdr>
        <w:top w:val="none" w:sz="0" w:space="0" w:color="auto"/>
        <w:left w:val="none" w:sz="0" w:space="0" w:color="auto"/>
        <w:bottom w:val="none" w:sz="0" w:space="0" w:color="auto"/>
        <w:right w:val="none" w:sz="0" w:space="0" w:color="auto"/>
      </w:divBdr>
      <w:divsChild>
        <w:div w:id="1589849796">
          <w:marLeft w:val="547"/>
          <w:marRight w:val="0"/>
          <w:marTop w:val="0"/>
          <w:marBottom w:val="0"/>
          <w:divBdr>
            <w:top w:val="none" w:sz="0" w:space="0" w:color="auto"/>
            <w:left w:val="none" w:sz="0" w:space="0" w:color="auto"/>
            <w:bottom w:val="none" w:sz="0" w:space="0" w:color="auto"/>
            <w:right w:val="none" w:sz="0" w:space="0" w:color="auto"/>
          </w:divBdr>
        </w:div>
      </w:divsChild>
    </w:div>
    <w:div w:id="1126236307">
      <w:bodyDiv w:val="1"/>
      <w:marLeft w:val="0"/>
      <w:marRight w:val="0"/>
      <w:marTop w:val="0"/>
      <w:marBottom w:val="0"/>
      <w:divBdr>
        <w:top w:val="none" w:sz="0" w:space="0" w:color="auto"/>
        <w:left w:val="none" w:sz="0" w:space="0" w:color="auto"/>
        <w:bottom w:val="none" w:sz="0" w:space="0" w:color="auto"/>
        <w:right w:val="none" w:sz="0" w:space="0" w:color="auto"/>
      </w:divBdr>
      <w:divsChild>
        <w:div w:id="829908450">
          <w:marLeft w:val="547"/>
          <w:marRight w:val="0"/>
          <w:marTop w:val="0"/>
          <w:marBottom w:val="0"/>
          <w:divBdr>
            <w:top w:val="none" w:sz="0" w:space="0" w:color="auto"/>
            <w:left w:val="none" w:sz="0" w:space="0" w:color="auto"/>
            <w:bottom w:val="none" w:sz="0" w:space="0" w:color="auto"/>
            <w:right w:val="none" w:sz="0" w:space="0" w:color="auto"/>
          </w:divBdr>
        </w:div>
      </w:divsChild>
    </w:div>
    <w:div w:id="1266384754">
      <w:bodyDiv w:val="1"/>
      <w:marLeft w:val="0"/>
      <w:marRight w:val="0"/>
      <w:marTop w:val="0"/>
      <w:marBottom w:val="0"/>
      <w:divBdr>
        <w:top w:val="none" w:sz="0" w:space="0" w:color="auto"/>
        <w:left w:val="none" w:sz="0" w:space="0" w:color="auto"/>
        <w:bottom w:val="none" w:sz="0" w:space="0" w:color="auto"/>
        <w:right w:val="none" w:sz="0" w:space="0" w:color="auto"/>
      </w:divBdr>
    </w:div>
    <w:div w:id="2007659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diagramData" Target="diagrams/data1.xml" Id="rId13" /><Relationship Type="http://schemas.openxmlformats.org/officeDocument/2006/relationships/image" Target="media/image7.png" Id="rId18" /><Relationship Type="http://schemas.openxmlformats.org/officeDocument/2006/relationships/customXml" Target="../customXml/item5.xml" Id="rId26" /><Relationship Type="http://schemas.openxmlformats.org/officeDocument/2006/relationships/numbering" Target="numbering.xml" Id="rId3" /><Relationship Type="http://schemas.openxmlformats.org/officeDocument/2006/relationships/image" Target="media/image10.png" Id="rId21" /><Relationship Type="http://schemas.openxmlformats.org/officeDocument/2006/relationships/image" Target="media/image6.png" Id="rId12" /><Relationship Type="http://schemas.microsoft.com/office/2007/relationships/diagramDrawing" Target="diagrams/drawing1.xml" Id="rId17" /><Relationship Type="http://schemas.openxmlformats.org/officeDocument/2006/relationships/customXml" Target="../customXml/item4.xml" Id="rId25" /><Relationship Type="http://schemas.openxmlformats.org/officeDocument/2006/relationships/customXml" Target="../customXml/item2.xml" Id="rId2" /><Relationship Type="http://schemas.openxmlformats.org/officeDocument/2006/relationships/diagramColors" Target="diagrams/colors1.xml"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png" Id="rId11" /><Relationship Type="http://schemas.openxmlformats.org/officeDocument/2006/relationships/customXml" Target="../customXml/item3.xml" Id="rId24" /><Relationship Type="http://schemas.openxmlformats.org/officeDocument/2006/relationships/settings" Target="settings.xml" Id="rId5" /><Relationship Type="http://schemas.openxmlformats.org/officeDocument/2006/relationships/diagramQuickStyle" Target="diagrams/quickStyle1.xml" Id="rId15" /><Relationship Type="http://schemas.openxmlformats.org/officeDocument/2006/relationships/theme" Target="theme/theme1.xml" Id="rId23" /><Relationship Type="http://schemas.openxmlformats.org/officeDocument/2006/relationships/image" Target="media/image4.png" Id="rId10" /><Relationship Type="http://schemas.openxmlformats.org/officeDocument/2006/relationships/image" Target="media/image8.png" Id="rId19" /><Relationship Type="http://schemas.openxmlformats.org/officeDocument/2006/relationships/styles" Target="styles.xml" Id="rId4" /><Relationship Type="http://schemas.openxmlformats.org/officeDocument/2006/relationships/image" Target="media/image3.png" Id="rId9" /><Relationship Type="http://schemas.openxmlformats.org/officeDocument/2006/relationships/diagramLayout" Target="diagrams/layout1.xml" Id="rId14" /><Relationship Type="http://schemas.openxmlformats.org/officeDocument/2006/relationships/fontTable" Target="fontTable.xml" Id="rId22" /><Relationship Type="http://schemas.openxmlformats.org/officeDocument/2006/relationships/image" Target="/media/imageb.png" Id="R49972e5784904787" /><Relationship Type="http://schemas.openxmlformats.org/officeDocument/2006/relationships/glossaryDocument" Target="/word/glossary/document.xml" Id="R3d602c32307a4f69" /></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41D79C-75CF-45B8-82B6-3F4FAD041493}" type="doc">
      <dgm:prSet loTypeId="urn:microsoft.com/office/officeart/2005/8/layout/chevron2" loCatId="process" qsTypeId="urn:microsoft.com/office/officeart/2005/8/quickstyle/simple1" qsCatId="simple" csTypeId="urn:microsoft.com/office/officeart/2005/8/colors/colorful2" csCatId="colorful" phldr="1"/>
      <dgm:spPr/>
      <dgm:t>
        <a:bodyPr/>
        <a:lstStyle/>
        <a:p>
          <a:endParaRPr lang="es-PE"/>
        </a:p>
      </dgm:t>
    </dgm:pt>
    <dgm:pt modelId="{9640A9B1-BC4B-45B6-BCB7-466D52942964}">
      <dgm:prSet phldrT="[Texto]"/>
      <dgm:spPr>
        <a:xfrm rot="5400000">
          <a:off x="-113299" y="115830"/>
          <a:ext cx="755327" cy="528729"/>
        </a:xfrm>
        <a:prstGeom prst="chevron">
          <a:avLst/>
        </a:prstGeom>
        <a:solidFill>
          <a:srgbClr val="ED7D31">
            <a:hueOff val="0"/>
            <a:satOff val="0"/>
            <a:lumOff val="0"/>
            <a:alphaOff val="0"/>
          </a:srgbClr>
        </a:solidFill>
        <a:ln w="12700" cap="flat" cmpd="sng" algn="ctr">
          <a:solidFill>
            <a:srgbClr val="ED7D31">
              <a:hueOff val="0"/>
              <a:satOff val="0"/>
              <a:lumOff val="0"/>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1950</a:t>
          </a:r>
          <a:endParaRPr lang="es-PE" b="0" dirty="0">
            <a:solidFill>
              <a:sysClr val="window" lastClr="FFFFFF"/>
            </a:solidFill>
            <a:latin typeface="+mj-lt"/>
            <a:ea typeface="+mn-ea"/>
            <a:cs typeface="Times New Roman" panose="02020603050405020304" pitchFamily="18" charset="0"/>
          </a:endParaRPr>
        </a:p>
      </dgm:t>
    </dgm:pt>
    <dgm:pt modelId="{3C021AAC-B88C-4919-8947-B844C75BF035}" type="parTrans" cxnId="{B83FAA2B-F2AE-4C6F-9802-2D9AE3D968C2}">
      <dgm:prSet/>
      <dgm:spPr/>
      <dgm:t>
        <a:bodyPr/>
        <a:lstStyle/>
        <a:p>
          <a:endParaRPr lang="es-PE" b="0">
            <a:latin typeface="+mj-lt"/>
            <a:cs typeface="Times New Roman" panose="02020603050405020304" pitchFamily="18" charset="0"/>
          </a:endParaRPr>
        </a:p>
      </dgm:t>
    </dgm:pt>
    <dgm:pt modelId="{68B80CDA-DD83-4CC2-97F7-74DDB501474D}" type="sibTrans" cxnId="{B83FAA2B-F2AE-4C6F-9802-2D9AE3D968C2}">
      <dgm:prSet/>
      <dgm:spPr/>
      <dgm:t>
        <a:bodyPr/>
        <a:lstStyle/>
        <a:p>
          <a:endParaRPr lang="es-PE" b="0">
            <a:latin typeface="+mj-lt"/>
            <a:cs typeface="Times New Roman" panose="02020603050405020304" pitchFamily="18" charset="0"/>
          </a:endParaRPr>
        </a:p>
      </dgm:t>
    </dgm:pt>
    <dgm:pt modelId="{5FB4F43E-295F-4E6A-99BA-D1868FF1FBF3}">
      <dgm:prSet phldrT="[Texto]"/>
      <dgm:spPr>
        <a:xfrm rot="5400000">
          <a:off x="4344698" y="-3813437"/>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Gestión documental cuando se crea la Federal </a:t>
          </a:r>
          <a:r>
            <a:rPr lang="es-ES" b="0" dirty="0" err="1">
              <a:solidFill>
                <a:sysClr val="windowText" lastClr="000000">
                  <a:hueOff val="0"/>
                  <a:satOff val="0"/>
                  <a:lumOff val="0"/>
                  <a:alphaOff val="0"/>
                </a:sysClr>
              </a:solidFill>
              <a:latin typeface="+mj-lt"/>
              <a:ea typeface="+mn-ea"/>
              <a:cs typeface="Times New Roman" panose="02020603050405020304" pitchFamily="18" charset="0"/>
            </a:rPr>
            <a:t>Records</a:t>
          </a:r>
          <a:r>
            <a:rPr lang="es-ES" b="0" dirty="0">
              <a:solidFill>
                <a:sysClr val="windowText" lastClr="000000">
                  <a:hueOff val="0"/>
                  <a:satOff val="0"/>
                  <a:lumOff val="0"/>
                  <a:alphaOff val="0"/>
                </a:sysClr>
              </a:solidFill>
              <a:latin typeface="+mj-lt"/>
              <a:ea typeface="+mn-ea"/>
              <a:cs typeface="Times New Roman" panose="02020603050405020304" pitchFamily="18" charset="0"/>
            </a:rPr>
            <a:t> </a:t>
          </a:r>
          <a:r>
            <a:rPr lang="es-ES" b="0" dirty="0" err="1">
              <a:solidFill>
                <a:sysClr val="windowText" lastClr="000000">
                  <a:hueOff val="0"/>
                  <a:satOff val="0"/>
                  <a:lumOff val="0"/>
                  <a:alphaOff val="0"/>
                </a:sysClr>
              </a:solidFill>
              <a:latin typeface="+mj-lt"/>
              <a:ea typeface="+mn-ea"/>
              <a:cs typeface="Times New Roman" panose="02020603050405020304" pitchFamily="18" charset="0"/>
            </a:rPr>
            <a:t>Act</a:t>
          </a:r>
          <a:r>
            <a:rPr lang="es-ES" b="0" dirty="0">
              <a:solidFill>
                <a:sysClr val="windowText" lastClr="000000">
                  <a:hueOff val="0"/>
                  <a:satOff val="0"/>
                  <a:lumOff val="0"/>
                  <a:alphaOff val="0"/>
                </a:sysClr>
              </a:solidFill>
              <a:latin typeface="+mj-lt"/>
              <a:ea typeface="+mn-ea"/>
              <a:cs typeface="Times New Roman" panose="02020603050405020304" pitchFamily="18" charset="0"/>
            </a:rPr>
            <a:t>.</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7668EE94-F8DD-40D7-B327-0009E07BC0F0}" type="parTrans" cxnId="{4F4CDA2B-C450-479E-B106-F0B0E5BE3590}">
      <dgm:prSet/>
      <dgm:spPr/>
      <dgm:t>
        <a:bodyPr/>
        <a:lstStyle/>
        <a:p>
          <a:endParaRPr lang="es-PE" b="0">
            <a:latin typeface="+mj-lt"/>
            <a:cs typeface="Times New Roman" panose="02020603050405020304" pitchFamily="18" charset="0"/>
          </a:endParaRPr>
        </a:p>
      </dgm:t>
    </dgm:pt>
    <dgm:pt modelId="{37E3B26C-371A-4940-AD4B-A8EB0F547C43}" type="sibTrans" cxnId="{4F4CDA2B-C450-479E-B106-F0B0E5BE3590}">
      <dgm:prSet/>
      <dgm:spPr/>
      <dgm:t>
        <a:bodyPr/>
        <a:lstStyle/>
        <a:p>
          <a:endParaRPr lang="es-PE" b="0">
            <a:latin typeface="+mj-lt"/>
            <a:cs typeface="Times New Roman" panose="02020603050405020304" pitchFamily="18" charset="0"/>
          </a:endParaRPr>
        </a:p>
      </dgm:t>
    </dgm:pt>
    <dgm:pt modelId="{EC459447-DDE3-4F2C-AED1-853B7A39E3CA}">
      <dgm:prSet phldrT="[Texto]"/>
      <dgm:spPr>
        <a:xfrm rot="5400000">
          <a:off x="-113299" y="806813"/>
          <a:ext cx="755327" cy="528729"/>
        </a:xfrm>
        <a:prstGeom prst="chevron">
          <a:avLst/>
        </a:prstGeom>
        <a:solidFill>
          <a:srgbClr val="ED7D31">
            <a:hueOff val="-181920"/>
            <a:satOff val="-10491"/>
            <a:lumOff val="1078"/>
            <a:alphaOff val="0"/>
          </a:srgbClr>
        </a:solidFill>
        <a:ln w="12700" cap="flat" cmpd="sng" algn="ctr">
          <a:solidFill>
            <a:srgbClr val="ED7D31">
              <a:hueOff val="-181920"/>
              <a:satOff val="-10491"/>
              <a:lumOff val="1078"/>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1956</a:t>
          </a:r>
          <a:endParaRPr lang="es-PE" b="0" dirty="0">
            <a:solidFill>
              <a:sysClr val="window" lastClr="FFFFFF"/>
            </a:solidFill>
            <a:latin typeface="+mj-lt"/>
            <a:ea typeface="+mn-ea"/>
            <a:cs typeface="Times New Roman" panose="02020603050405020304" pitchFamily="18" charset="0"/>
          </a:endParaRPr>
        </a:p>
      </dgm:t>
    </dgm:pt>
    <dgm:pt modelId="{C0331F38-ECB0-4AFB-8454-F9C7B3A2D82D}" type="parTrans" cxnId="{4E73F25C-978A-4B08-A8D4-5781C1DC74BE}">
      <dgm:prSet/>
      <dgm:spPr/>
      <dgm:t>
        <a:bodyPr/>
        <a:lstStyle/>
        <a:p>
          <a:endParaRPr lang="es-PE" b="0">
            <a:latin typeface="+mj-lt"/>
            <a:cs typeface="Times New Roman" panose="02020603050405020304" pitchFamily="18" charset="0"/>
          </a:endParaRPr>
        </a:p>
      </dgm:t>
    </dgm:pt>
    <dgm:pt modelId="{96DF9FDC-165A-48BA-9887-02F94988F8FE}" type="sibTrans" cxnId="{4E73F25C-978A-4B08-A8D4-5781C1DC74BE}">
      <dgm:prSet/>
      <dgm:spPr/>
      <dgm:t>
        <a:bodyPr/>
        <a:lstStyle/>
        <a:p>
          <a:endParaRPr lang="es-PE" b="0">
            <a:latin typeface="+mj-lt"/>
            <a:cs typeface="Times New Roman" panose="02020603050405020304" pitchFamily="18" charset="0"/>
          </a:endParaRPr>
        </a:p>
      </dgm:t>
    </dgm:pt>
    <dgm:pt modelId="{802B481C-153B-42D8-AE43-97B54140717F}">
      <dgm:prSet phldrT="[Texto]"/>
      <dgm:spPr>
        <a:xfrm rot="5400000">
          <a:off x="4344698" y="-3122454"/>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181920"/>
              <a:satOff val="-10491"/>
              <a:lumOff val="1078"/>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Gestor documental vs Archiveros (</a:t>
          </a:r>
          <a:r>
            <a:rPr lang="es-ES" b="0" dirty="0" err="1">
              <a:solidFill>
                <a:sysClr val="windowText" lastClr="000000">
                  <a:hueOff val="0"/>
                  <a:satOff val="0"/>
                  <a:lumOff val="0"/>
                  <a:alphaOff val="0"/>
                </a:sysClr>
              </a:solidFill>
              <a:latin typeface="+mj-lt"/>
              <a:ea typeface="+mn-ea"/>
              <a:cs typeface="Times New Roman" panose="02020603050405020304" pitchFamily="18" charset="0"/>
            </a:rPr>
            <a:t>Schellemberg</a:t>
          </a:r>
          <a:r>
            <a:rPr lang="es-ES" b="0" dirty="0">
              <a:solidFill>
                <a:sysClr val="windowText" lastClr="000000">
                  <a:hueOff val="0"/>
                  <a:satOff val="0"/>
                  <a:lumOff val="0"/>
                  <a:alphaOff val="0"/>
                </a:sysClr>
              </a:solidFill>
              <a:latin typeface="+mj-lt"/>
              <a:ea typeface="+mn-ea"/>
              <a:cs typeface="Times New Roman" panose="02020603050405020304" pitchFamily="18" charset="0"/>
            </a:rPr>
            <a:t>)</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8462346E-8837-4C95-8C2F-85182222D8F4}" type="parTrans" cxnId="{841E894B-41B1-479F-AE20-ABF675E05A74}">
      <dgm:prSet/>
      <dgm:spPr/>
      <dgm:t>
        <a:bodyPr/>
        <a:lstStyle/>
        <a:p>
          <a:endParaRPr lang="es-PE" b="0">
            <a:latin typeface="+mj-lt"/>
            <a:cs typeface="Times New Roman" panose="02020603050405020304" pitchFamily="18" charset="0"/>
          </a:endParaRPr>
        </a:p>
      </dgm:t>
    </dgm:pt>
    <dgm:pt modelId="{997CDB1F-CDFA-4645-9733-B2B78EC634C1}" type="sibTrans" cxnId="{841E894B-41B1-479F-AE20-ABF675E05A74}">
      <dgm:prSet/>
      <dgm:spPr/>
      <dgm:t>
        <a:bodyPr/>
        <a:lstStyle/>
        <a:p>
          <a:endParaRPr lang="es-PE" b="0">
            <a:latin typeface="+mj-lt"/>
            <a:cs typeface="Times New Roman" panose="02020603050405020304" pitchFamily="18" charset="0"/>
          </a:endParaRPr>
        </a:p>
      </dgm:t>
    </dgm:pt>
    <dgm:pt modelId="{BD1E9602-70FA-45FA-B5CC-CB0CBE80BB73}">
      <dgm:prSet phldrT="[Texto]"/>
      <dgm:spPr>
        <a:xfrm rot="5400000">
          <a:off x="-113299" y="1497797"/>
          <a:ext cx="755327" cy="528729"/>
        </a:xfrm>
        <a:prstGeom prst="chevron">
          <a:avLst/>
        </a:prstGeom>
        <a:solidFill>
          <a:srgbClr val="ED7D31">
            <a:hueOff val="-363841"/>
            <a:satOff val="-20982"/>
            <a:lumOff val="2157"/>
            <a:alphaOff val="0"/>
          </a:srgbClr>
        </a:solidFill>
        <a:ln w="12700" cap="flat" cmpd="sng" algn="ctr">
          <a:solidFill>
            <a:srgbClr val="ED7D31">
              <a:hueOff val="-363841"/>
              <a:satOff val="-20982"/>
              <a:lumOff val="2157"/>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1970</a:t>
          </a:r>
          <a:endParaRPr lang="es-PE" b="0" dirty="0">
            <a:solidFill>
              <a:sysClr val="window" lastClr="FFFFFF"/>
            </a:solidFill>
            <a:latin typeface="+mj-lt"/>
            <a:ea typeface="+mn-ea"/>
            <a:cs typeface="Times New Roman" panose="02020603050405020304" pitchFamily="18" charset="0"/>
          </a:endParaRPr>
        </a:p>
      </dgm:t>
    </dgm:pt>
    <dgm:pt modelId="{C7B1D9E4-1951-446C-8ADA-9C9DAA5A1F99}" type="parTrans" cxnId="{F0F2BD59-0EAD-469E-B902-EFDC27715FEE}">
      <dgm:prSet/>
      <dgm:spPr/>
      <dgm:t>
        <a:bodyPr/>
        <a:lstStyle/>
        <a:p>
          <a:endParaRPr lang="es-PE" b="0">
            <a:latin typeface="+mj-lt"/>
            <a:cs typeface="Times New Roman" panose="02020603050405020304" pitchFamily="18" charset="0"/>
          </a:endParaRPr>
        </a:p>
      </dgm:t>
    </dgm:pt>
    <dgm:pt modelId="{AB0CB73F-756D-402F-A8B8-1B03B2F0055B}" type="sibTrans" cxnId="{F0F2BD59-0EAD-469E-B902-EFDC27715FEE}">
      <dgm:prSet/>
      <dgm:spPr/>
      <dgm:t>
        <a:bodyPr/>
        <a:lstStyle/>
        <a:p>
          <a:endParaRPr lang="es-PE" b="0">
            <a:latin typeface="+mj-lt"/>
            <a:cs typeface="Times New Roman" panose="02020603050405020304" pitchFamily="18" charset="0"/>
          </a:endParaRPr>
        </a:p>
      </dgm:t>
    </dgm:pt>
    <dgm:pt modelId="{B239EB56-A0DE-417F-86F6-3FD31A53BF82}">
      <dgm:prSet phldrT="[Texto]"/>
      <dgm:spPr>
        <a:xfrm rot="5400000">
          <a:off x="4344698" y="-2431470"/>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363841"/>
              <a:satOff val="-20982"/>
              <a:lumOff val="2157"/>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Herramientas para transmitir información.</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DBE0CB4C-C1B9-4E8A-8DB0-6B1031F7D81F}" type="parTrans" cxnId="{DE9B881F-FAB3-4991-B9C6-0AAFEE4ED451}">
      <dgm:prSet/>
      <dgm:spPr/>
      <dgm:t>
        <a:bodyPr/>
        <a:lstStyle/>
        <a:p>
          <a:endParaRPr lang="es-PE" b="0">
            <a:latin typeface="+mj-lt"/>
            <a:cs typeface="Times New Roman" panose="02020603050405020304" pitchFamily="18" charset="0"/>
          </a:endParaRPr>
        </a:p>
      </dgm:t>
    </dgm:pt>
    <dgm:pt modelId="{378E78B3-5270-4754-8814-D587F1AAFF44}" type="sibTrans" cxnId="{DE9B881F-FAB3-4991-B9C6-0AAFEE4ED451}">
      <dgm:prSet/>
      <dgm:spPr/>
      <dgm:t>
        <a:bodyPr/>
        <a:lstStyle/>
        <a:p>
          <a:endParaRPr lang="es-PE" b="0">
            <a:latin typeface="+mj-lt"/>
            <a:cs typeface="Times New Roman" panose="02020603050405020304" pitchFamily="18" charset="0"/>
          </a:endParaRPr>
        </a:p>
      </dgm:t>
    </dgm:pt>
    <dgm:pt modelId="{62B92A2F-B644-49B8-B3C3-0C80BD1400A4}">
      <dgm:prSet phldrT="[Texto]"/>
      <dgm:spPr>
        <a:xfrm rot="5400000">
          <a:off x="-113299" y="2188780"/>
          <a:ext cx="755327" cy="528729"/>
        </a:xfrm>
        <a:prstGeom prst="chevron">
          <a:avLst/>
        </a:prstGeom>
        <a:solidFill>
          <a:srgbClr val="ED7D31">
            <a:hueOff val="-545761"/>
            <a:satOff val="-31473"/>
            <a:lumOff val="3235"/>
            <a:alphaOff val="0"/>
          </a:srgbClr>
        </a:solidFill>
        <a:ln w="12700" cap="flat" cmpd="sng" algn="ctr">
          <a:solidFill>
            <a:srgbClr val="ED7D31">
              <a:hueOff val="-545761"/>
              <a:satOff val="-31473"/>
              <a:lumOff val="3235"/>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1990</a:t>
          </a:r>
          <a:endParaRPr lang="es-PE" b="0" dirty="0">
            <a:solidFill>
              <a:sysClr val="window" lastClr="FFFFFF"/>
            </a:solidFill>
            <a:latin typeface="+mj-lt"/>
            <a:ea typeface="+mn-ea"/>
            <a:cs typeface="Times New Roman" panose="02020603050405020304" pitchFamily="18" charset="0"/>
          </a:endParaRPr>
        </a:p>
      </dgm:t>
    </dgm:pt>
    <dgm:pt modelId="{C03EFD4B-8417-4FFC-95C2-2EB3A1850AC3}" type="parTrans" cxnId="{DB8383D7-FF50-4860-9819-C38E55E200E5}">
      <dgm:prSet/>
      <dgm:spPr/>
      <dgm:t>
        <a:bodyPr/>
        <a:lstStyle/>
        <a:p>
          <a:endParaRPr lang="es-PE" b="0">
            <a:latin typeface="+mj-lt"/>
            <a:cs typeface="Times New Roman" panose="02020603050405020304" pitchFamily="18" charset="0"/>
          </a:endParaRPr>
        </a:p>
      </dgm:t>
    </dgm:pt>
    <dgm:pt modelId="{3DD0E0E5-7F43-469B-BA40-01F000180E5F}" type="sibTrans" cxnId="{DB8383D7-FF50-4860-9819-C38E55E200E5}">
      <dgm:prSet/>
      <dgm:spPr/>
      <dgm:t>
        <a:bodyPr/>
        <a:lstStyle/>
        <a:p>
          <a:endParaRPr lang="es-PE" b="0">
            <a:latin typeface="+mj-lt"/>
            <a:cs typeface="Times New Roman" panose="02020603050405020304" pitchFamily="18" charset="0"/>
          </a:endParaRPr>
        </a:p>
      </dgm:t>
    </dgm:pt>
    <dgm:pt modelId="{96A6DBED-8B91-40C6-9964-4FFBD9021389}">
      <dgm:prSet phldrT="[Texto]"/>
      <dgm:spPr>
        <a:xfrm rot="5400000">
          <a:off x="4344698" y="-1740487"/>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545761"/>
              <a:satOff val="-31473"/>
              <a:lumOff val="3235"/>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Redes de comunicación.</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132EC688-0DEA-475E-AAB5-BBF3224C67B9}" type="parTrans" cxnId="{8962D1E9-4562-4B2B-B262-04234195F10E}">
      <dgm:prSet/>
      <dgm:spPr/>
      <dgm:t>
        <a:bodyPr/>
        <a:lstStyle/>
        <a:p>
          <a:endParaRPr lang="es-PE" b="0">
            <a:latin typeface="+mj-lt"/>
            <a:cs typeface="Times New Roman" panose="02020603050405020304" pitchFamily="18" charset="0"/>
          </a:endParaRPr>
        </a:p>
      </dgm:t>
    </dgm:pt>
    <dgm:pt modelId="{65D08E12-7583-4B2E-94D6-02945BCBDFD8}" type="sibTrans" cxnId="{8962D1E9-4562-4B2B-B262-04234195F10E}">
      <dgm:prSet/>
      <dgm:spPr/>
      <dgm:t>
        <a:bodyPr/>
        <a:lstStyle/>
        <a:p>
          <a:endParaRPr lang="es-PE" b="0">
            <a:latin typeface="+mj-lt"/>
            <a:cs typeface="Times New Roman" panose="02020603050405020304" pitchFamily="18" charset="0"/>
          </a:endParaRPr>
        </a:p>
      </dgm:t>
    </dgm:pt>
    <dgm:pt modelId="{0004CABE-3E8C-420E-9125-46CA07F2BB6A}">
      <dgm:prSet phldrT="[Texto]"/>
      <dgm:spPr>
        <a:xfrm rot="5400000">
          <a:off x="-113299" y="3570747"/>
          <a:ext cx="755327" cy="528729"/>
        </a:xfrm>
        <a:prstGeom prst="chevron">
          <a:avLst/>
        </a:prstGeom>
        <a:solidFill>
          <a:srgbClr val="ED7D31">
            <a:hueOff val="-909602"/>
            <a:satOff val="-52455"/>
            <a:lumOff val="5392"/>
            <a:alphaOff val="0"/>
          </a:srgbClr>
        </a:solidFill>
        <a:ln w="12700" cap="flat" cmpd="sng" algn="ctr">
          <a:solidFill>
            <a:srgbClr val="ED7D31">
              <a:hueOff val="-909602"/>
              <a:satOff val="-52455"/>
              <a:lumOff val="5392"/>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1995</a:t>
          </a:r>
          <a:endParaRPr lang="es-PE" b="0" dirty="0">
            <a:solidFill>
              <a:sysClr val="window" lastClr="FFFFFF"/>
            </a:solidFill>
            <a:latin typeface="+mj-lt"/>
            <a:ea typeface="+mn-ea"/>
            <a:cs typeface="Times New Roman" panose="02020603050405020304" pitchFamily="18" charset="0"/>
          </a:endParaRPr>
        </a:p>
      </dgm:t>
    </dgm:pt>
    <dgm:pt modelId="{3F50ED45-C89A-4A24-B3E4-FB6574956867}" type="parTrans" cxnId="{901EE953-D928-4F9A-824E-09D4D1A41301}">
      <dgm:prSet/>
      <dgm:spPr/>
      <dgm:t>
        <a:bodyPr/>
        <a:lstStyle/>
        <a:p>
          <a:endParaRPr lang="es-PE" b="0">
            <a:latin typeface="+mj-lt"/>
            <a:cs typeface="Times New Roman" panose="02020603050405020304" pitchFamily="18" charset="0"/>
          </a:endParaRPr>
        </a:p>
      </dgm:t>
    </dgm:pt>
    <dgm:pt modelId="{6740BE2D-86B5-42D3-B99F-1BF586EC749F}" type="sibTrans" cxnId="{901EE953-D928-4F9A-824E-09D4D1A41301}">
      <dgm:prSet/>
      <dgm:spPr/>
      <dgm:t>
        <a:bodyPr/>
        <a:lstStyle/>
        <a:p>
          <a:endParaRPr lang="es-PE" b="0">
            <a:latin typeface="+mj-lt"/>
            <a:cs typeface="Times New Roman" panose="02020603050405020304" pitchFamily="18" charset="0"/>
          </a:endParaRPr>
        </a:p>
      </dgm:t>
    </dgm:pt>
    <dgm:pt modelId="{96FAE046-AF0C-42AF-AB8B-8AEEDDE43E98}">
      <dgm:prSet phldrT="[Texto]"/>
      <dgm:spPr>
        <a:xfrm rot="5400000">
          <a:off x="4344698" y="-358520"/>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909602"/>
              <a:satOff val="-52455"/>
              <a:lumOff val="5392"/>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Modelo genérico de creación de conocimiento organizacional (Nonaka y Takeuchi)</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B8B01115-F6A1-4FAA-B1D1-C91794492B43}" type="parTrans" cxnId="{E08C8B7C-8086-4DCF-B65D-E32303BF7C17}">
      <dgm:prSet/>
      <dgm:spPr/>
      <dgm:t>
        <a:bodyPr/>
        <a:lstStyle/>
        <a:p>
          <a:endParaRPr lang="es-PE" b="0">
            <a:latin typeface="+mj-lt"/>
            <a:cs typeface="Times New Roman" panose="02020603050405020304" pitchFamily="18" charset="0"/>
          </a:endParaRPr>
        </a:p>
      </dgm:t>
    </dgm:pt>
    <dgm:pt modelId="{071826DB-B7A1-4909-8C8D-EABC17702F3D}" type="sibTrans" cxnId="{E08C8B7C-8086-4DCF-B65D-E32303BF7C17}">
      <dgm:prSet/>
      <dgm:spPr/>
      <dgm:t>
        <a:bodyPr/>
        <a:lstStyle/>
        <a:p>
          <a:endParaRPr lang="es-PE" b="0">
            <a:latin typeface="+mj-lt"/>
            <a:cs typeface="Times New Roman" panose="02020603050405020304" pitchFamily="18" charset="0"/>
          </a:endParaRPr>
        </a:p>
      </dgm:t>
    </dgm:pt>
    <dgm:pt modelId="{A41368ED-FA7C-4DCC-8A08-51436ED133A1}">
      <dgm:prSet phldrT="[Texto]"/>
      <dgm:spPr>
        <a:xfrm rot="5400000">
          <a:off x="-113299" y="5643698"/>
          <a:ext cx="755327" cy="528729"/>
        </a:xfrm>
        <a:prstGeom prst="chevron">
          <a:avLst/>
        </a:prstGeom>
        <a:solidFill>
          <a:srgbClr val="ED7D31">
            <a:hueOff val="-1455363"/>
            <a:satOff val="-83928"/>
            <a:lumOff val="8628"/>
            <a:alphaOff val="0"/>
          </a:srgbClr>
        </a:solidFill>
        <a:ln w="12700" cap="flat" cmpd="sng" algn="ctr">
          <a:solidFill>
            <a:srgbClr val="ED7D31">
              <a:hueOff val="-1455363"/>
              <a:satOff val="-83928"/>
              <a:lumOff val="8628"/>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2005</a:t>
          </a:r>
          <a:endParaRPr lang="es-PE" b="0" dirty="0">
            <a:solidFill>
              <a:sysClr val="window" lastClr="FFFFFF"/>
            </a:solidFill>
            <a:latin typeface="+mj-lt"/>
            <a:ea typeface="+mn-ea"/>
            <a:cs typeface="Times New Roman" panose="02020603050405020304" pitchFamily="18" charset="0"/>
          </a:endParaRPr>
        </a:p>
      </dgm:t>
    </dgm:pt>
    <dgm:pt modelId="{DFB404C7-6274-45DE-A9E6-E8E862896905}" type="parTrans" cxnId="{6067B739-18D6-4680-B1C9-1DE4C7967D0A}">
      <dgm:prSet/>
      <dgm:spPr/>
      <dgm:t>
        <a:bodyPr/>
        <a:lstStyle/>
        <a:p>
          <a:endParaRPr lang="es-PE" b="0">
            <a:latin typeface="+mj-lt"/>
            <a:cs typeface="Times New Roman" panose="02020603050405020304" pitchFamily="18" charset="0"/>
          </a:endParaRPr>
        </a:p>
      </dgm:t>
    </dgm:pt>
    <dgm:pt modelId="{4985C574-5B87-460B-915D-E83ABD571223}" type="sibTrans" cxnId="{6067B739-18D6-4680-B1C9-1DE4C7967D0A}">
      <dgm:prSet/>
      <dgm:spPr/>
      <dgm:t>
        <a:bodyPr/>
        <a:lstStyle/>
        <a:p>
          <a:endParaRPr lang="es-PE" b="0">
            <a:latin typeface="+mj-lt"/>
            <a:cs typeface="Times New Roman" panose="02020603050405020304" pitchFamily="18" charset="0"/>
          </a:endParaRPr>
        </a:p>
      </dgm:t>
    </dgm:pt>
    <dgm:pt modelId="{04EFF939-B306-471B-986E-531BC92CCAE2}">
      <dgm:prSet phldrT="[Texto]"/>
      <dgm:spPr>
        <a:xfrm rot="5400000">
          <a:off x="4344698" y="1714430"/>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gm:spPr>
      <dgm:t>
        <a:bodyPr/>
        <a:lstStyle/>
        <a:p>
          <a:pPr>
            <a:buChar char="•"/>
          </a:pPr>
          <a:r>
            <a:rPr lang="es-PE" b="0" dirty="0">
              <a:solidFill>
                <a:sysClr val="windowText" lastClr="000000">
                  <a:hueOff val="0"/>
                  <a:satOff val="0"/>
                  <a:lumOff val="0"/>
                  <a:alphaOff val="0"/>
                </a:sysClr>
              </a:solidFill>
              <a:latin typeface="+mj-lt"/>
              <a:ea typeface="+mn-ea"/>
              <a:cs typeface="Times New Roman" panose="02020603050405020304" pitchFamily="18" charset="0"/>
            </a:rPr>
            <a:t>El Modelo </a:t>
          </a:r>
          <a:r>
            <a:rPr lang="es-PE" b="0" dirty="0" err="1">
              <a:solidFill>
                <a:sysClr val="windowText" lastClr="000000">
                  <a:hueOff val="0"/>
                  <a:satOff val="0"/>
                  <a:lumOff val="0"/>
                  <a:alphaOff val="0"/>
                </a:sysClr>
              </a:solidFill>
              <a:latin typeface="+mj-lt"/>
              <a:ea typeface="+mn-ea"/>
              <a:cs typeface="Times New Roman" panose="02020603050405020304" pitchFamily="18" charset="0"/>
            </a:rPr>
            <a:t>Inukshuk</a:t>
          </a:r>
          <a:r>
            <a:rPr lang="es-PE" b="0" dirty="0">
              <a:solidFill>
                <a:sysClr val="windowText" lastClr="000000">
                  <a:hueOff val="0"/>
                  <a:satOff val="0"/>
                  <a:lumOff val="0"/>
                  <a:alphaOff val="0"/>
                </a:sysClr>
              </a:solidFill>
              <a:latin typeface="+mj-lt"/>
              <a:ea typeface="+mn-ea"/>
              <a:cs typeface="Times New Roman" panose="02020603050405020304" pitchFamily="18" charset="0"/>
            </a:rPr>
            <a:t> in</a:t>
          </a:r>
          <a:r>
            <a:rPr lang="es-ES" b="0" dirty="0" err="1">
              <a:solidFill>
                <a:sysClr val="windowText" lastClr="000000">
                  <a:hueOff val="0"/>
                  <a:satOff val="0"/>
                  <a:lumOff val="0"/>
                  <a:alphaOff val="0"/>
                </a:sysClr>
              </a:solidFill>
              <a:latin typeface="+mj-lt"/>
              <a:ea typeface="+mn-ea"/>
              <a:cs typeface="Times New Roman" panose="02020603050405020304" pitchFamily="18" charset="0"/>
            </a:rPr>
            <a:t>cluyó</a:t>
          </a:r>
          <a:r>
            <a:rPr lang="es-ES" b="0" dirty="0">
              <a:solidFill>
                <a:sysClr val="windowText" lastClr="000000">
                  <a:hueOff val="0"/>
                  <a:satOff val="0"/>
                  <a:lumOff val="0"/>
                  <a:alphaOff val="0"/>
                </a:sysClr>
              </a:solidFill>
              <a:latin typeface="+mj-lt"/>
              <a:ea typeface="+mn-ea"/>
              <a:cs typeface="Times New Roman" panose="02020603050405020304" pitchFamily="18" charset="0"/>
            </a:rPr>
            <a:t> habilitadores para GC, como la cultura, la tecnología, </a:t>
          </a:r>
          <a:r>
            <a:rPr lang="es-PE" b="0" dirty="0">
              <a:solidFill>
                <a:sysClr val="windowText" lastClr="000000">
                  <a:hueOff val="0"/>
                  <a:satOff val="0"/>
                  <a:lumOff val="0"/>
                  <a:alphaOff val="0"/>
                </a:sysClr>
              </a:solidFill>
              <a:latin typeface="+mj-lt"/>
              <a:ea typeface="+mn-ea"/>
              <a:cs typeface="Times New Roman" panose="02020603050405020304" pitchFamily="18" charset="0"/>
            </a:rPr>
            <a:t>liderazgo, procesos y medición,</a:t>
          </a:r>
        </a:p>
      </dgm:t>
    </dgm:pt>
    <dgm:pt modelId="{AF334B5C-ECC6-45D0-9E89-5E76CAAA40FA}" type="parTrans" cxnId="{B0C7AE8C-0302-4695-BAFE-C0E9DA491029}">
      <dgm:prSet/>
      <dgm:spPr/>
      <dgm:t>
        <a:bodyPr/>
        <a:lstStyle/>
        <a:p>
          <a:endParaRPr lang="es-PE" b="0">
            <a:latin typeface="+mj-lt"/>
            <a:cs typeface="Times New Roman" panose="02020603050405020304" pitchFamily="18" charset="0"/>
          </a:endParaRPr>
        </a:p>
      </dgm:t>
    </dgm:pt>
    <dgm:pt modelId="{56171C02-DDE2-4312-986F-1759EA0A5990}" type="sibTrans" cxnId="{B0C7AE8C-0302-4695-BAFE-C0E9DA491029}">
      <dgm:prSet/>
      <dgm:spPr/>
      <dgm:t>
        <a:bodyPr/>
        <a:lstStyle/>
        <a:p>
          <a:endParaRPr lang="es-PE" b="0">
            <a:latin typeface="+mj-lt"/>
            <a:cs typeface="Times New Roman" panose="02020603050405020304" pitchFamily="18" charset="0"/>
          </a:endParaRPr>
        </a:p>
      </dgm:t>
    </dgm:pt>
    <dgm:pt modelId="{DC378D41-FEED-4991-BA3C-739B3E62F651}">
      <dgm:prSet phldrT="[Texto]"/>
      <dgm:spPr>
        <a:xfrm rot="5400000">
          <a:off x="-113299" y="4952714"/>
          <a:ext cx="755327" cy="528729"/>
        </a:xfrm>
        <a:prstGeom prst="chevron">
          <a:avLst/>
        </a:prstGeom>
        <a:solidFill>
          <a:srgbClr val="ED7D31">
            <a:hueOff val="-1273443"/>
            <a:satOff val="-73437"/>
            <a:lumOff val="7549"/>
            <a:alphaOff val="0"/>
          </a:srgbClr>
        </a:solidFill>
        <a:ln w="12700" cap="flat" cmpd="sng" algn="ctr">
          <a:solidFill>
            <a:srgbClr val="ED7D31">
              <a:hueOff val="-1273443"/>
              <a:satOff val="-73437"/>
              <a:lumOff val="7549"/>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2002</a:t>
          </a:r>
          <a:endParaRPr lang="es-PE" b="0" dirty="0">
            <a:solidFill>
              <a:sysClr val="window" lastClr="FFFFFF"/>
            </a:solidFill>
            <a:latin typeface="+mj-lt"/>
            <a:ea typeface="+mn-ea"/>
            <a:cs typeface="Times New Roman" panose="02020603050405020304" pitchFamily="18" charset="0"/>
          </a:endParaRPr>
        </a:p>
      </dgm:t>
    </dgm:pt>
    <dgm:pt modelId="{6FC89B17-26CB-43FC-86B5-57B5C0069639}" type="parTrans" cxnId="{A02CEB23-76EC-4754-9FA1-8B714F5835D8}">
      <dgm:prSet/>
      <dgm:spPr/>
      <dgm:t>
        <a:bodyPr/>
        <a:lstStyle/>
        <a:p>
          <a:endParaRPr lang="es-PE" b="0">
            <a:latin typeface="+mj-lt"/>
            <a:cs typeface="Times New Roman" panose="02020603050405020304" pitchFamily="18" charset="0"/>
          </a:endParaRPr>
        </a:p>
      </dgm:t>
    </dgm:pt>
    <dgm:pt modelId="{AED0AAC0-86EE-4D8A-9CA0-13CF6BA90DDB}" type="sibTrans" cxnId="{A02CEB23-76EC-4754-9FA1-8B714F5835D8}">
      <dgm:prSet/>
      <dgm:spPr/>
      <dgm:t>
        <a:bodyPr/>
        <a:lstStyle/>
        <a:p>
          <a:endParaRPr lang="es-PE" b="0">
            <a:latin typeface="+mj-lt"/>
            <a:cs typeface="Times New Roman" panose="02020603050405020304" pitchFamily="18" charset="0"/>
          </a:endParaRPr>
        </a:p>
      </dgm:t>
    </dgm:pt>
    <dgm:pt modelId="{B61F1230-08C2-4303-BA26-2785CC507C5F}">
      <dgm:prSet phldrT="[Texto]"/>
      <dgm:spPr>
        <a:xfrm rot="5400000">
          <a:off x="4344698" y="1023446"/>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1273443"/>
              <a:satOff val="-73437"/>
              <a:lumOff val="7549"/>
              <a:alphaOff val="0"/>
            </a:srgbClr>
          </a:solidFill>
          <a:prstDash val="solid"/>
          <a:miter lim="800000"/>
        </a:ln>
        <a:effectLst/>
      </dgm:spPr>
      <dgm:t>
        <a:bodyPr/>
        <a:lstStyle/>
        <a:p>
          <a:pPr>
            <a:buChar char="•"/>
          </a:pPr>
          <a:r>
            <a:rPr lang="es-PE" b="0" dirty="0">
              <a:solidFill>
                <a:sysClr val="windowText" lastClr="000000">
                  <a:hueOff val="0"/>
                  <a:satOff val="0"/>
                  <a:lumOff val="0"/>
                  <a:alphaOff val="0"/>
                </a:sysClr>
              </a:solidFill>
              <a:latin typeface="+mj-lt"/>
              <a:ea typeface="+mn-ea"/>
              <a:cs typeface="Times New Roman" panose="02020603050405020304" pitchFamily="18" charset="0"/>
            </a:rPr>
            <a:t>El Modelo Lindsey </a:t>
          </a:r>
          <a:r>
            <a:rPr lang="es-ES" b="0" dirty="0">
              <a:solidFill>
                <a:sysClr val="windowText" lastClr="000000">
                  <a:hueOff val="0"/>
                  <a:satOff val="0"/>
                  <a:lumOff val="0"/>
                  <a:alphaOff val="0"/>
                </a:sysClr>
              </a:solidFill>
              <a:latin typeface="+mj-lt"/>
              <a:ea typeface="+mn-ea"/>
              <a:cs typeface="Times New Roman" panose="02020603050405020304" pitchFamily="18" charset="0"/>
            </a:rPr>
            <a:t>propuso un modelo de efectividad de GC</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F95EF65F-F8F8-4752-BACD-A8B4AFBF9461}" type="parTrans" cxnId="{BA6AAEB1-2EE2-4CB4-8EDD-0D4DA7ECBC18}">
      <dgm:prSet/>
      <dgm:spPr/>
      <dgm:t>
        <a:bodyPr/>
        <a:lstStyle/>
        <a:p>
          <a:endParaRPr lang="es-PE" b="0">
            <a:latin typeface="+mj-lt"/>
            <a:cs typeface="Times New Roman" panose="02020603050405020304" pitchFamily="18" charset="0"/>
          </a:endParaRPr>
        </a:p>
      </dgm:t>
    </dgm:pt>
    <dgm:pt modelId="{9407A8BD-178D-46DE-AB89-39BB8407587F}" type="sibTrans" cxnId="{BA6AAEB1-2EE2-4CB4-8EDD-0D4DA7ECBC18}">
      <dgm:prSet/>
      <dgm:spPr/>
      <dgm:t>
        <a:bodyPr/>
        <a:lstStyle/>
        <a:p>
          <a:endParaRPr lang="es-PE" b="0">
            <a:latin typeface="+mj-lt"/>
            <a:cs typeface="Times New Roman" panose="02020603050405020304" pitchFamily="18" charset="0"/>
          </a:endParaRPr>
        </a:p>
      </dgm:t>
    </dgm:pt>
    <dgm:pt modelId="{C5460931-623F-4376-AF02-731E0F0A6A77}">
      <dgm:prSet phldrT="[Texto]"/>
      <dgm:spPr>
        <a:xfrm rot="5400000">
          <a:off x="-113299" y="4261731"/>
          <a:ext cx="755327" cy="528729"/>
        </a:xfrm>
        <a:prstGeom prst="chevron">
          <a:avLst/>
        </a:prstGeom>
        <a:solidFill>
          <a:srgbClr val="ED7D31">
            <a:hueOff val="-1091522"/>
            <a:satOff val="-62946"/>
            <a:lumOff val="6471"/>
            <a:alphaOff val="0"/>
          </a:srgbClr>
        </a:solidFill>
        <a:ln w="12700" cap="flat" cmpd="sng" algn="ctr">
          <a:solidFill>
            <a:srgbClr val="ED7D31">
              <a:hueOff val="-1091522"/>
              <a:satOff val="-62946"/>
              <a:lumOff val="6471"/>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1999</a:t>
          </a:r>
          <a:endParaRPr lang="es-PE" b="0" dirty="0">
            <a:solidFill>
              <a:sysClr val="window" lastClr="FFFFFF"/>
            </a:solidFill>
            <a:latin typeface="+mj-lt"/>
            <a:ea typeface="+mn-ea"/>
            <a:cs typeface="Times New Roman" panose="02020603050405020304" pitchFamily="18" charset="0"/>
          </a:endParaRPr>
        </a:p>
      </dgm:t>
    </dgm:pt>
    <dgm:pt modelId="{6DDFAA09-263D-42CB-85B8-6AE885C5F012}" type="parTrans" cxnId="{85720013-5178-4E4C-8519-928421BF011C}">
      <dgm:prSet/>
      <dgm:spPr/>
      <dgm:t>
        <a:bodyPr/>
        <a:lstStyle/>
        <a:p>
          <a:endParaRPr lang="es-PE" b="0">
            <a:latin typeface="+mj-lt"/>
            <a:cs typeface="Times New Roman" panose="02020603050405020304" pitchFamily="18" charset="0"/>
          </a:endParaRPr>
        </a:p>
      </dgm:t>
    </dgm:pt>
    <dgm:pt modelId="{1F1FD54E-6F97-48A4-9C0C-2EDFEC0236D2}" type="sibTrans" cxnId="{85720013-5178-4E4C-8519-928421BF011C}">
      <dgm:prSet/>
      <dgm:spPr/>
      <dgm:t>
        <a:bodyPr/>
        <a:lstStyle/>
        <a:p>
          <a:endParaRPr lang="es-PE" b="0">
            <a:latin typeface="+mj-lt"/>
            <a:cs typeface="Times New Roman" panose="02020603050405020304" pitchFamily="18" charset="0"/>
          </a:endParaRPr>
        </a:p>
      </dgm:t>
    </dgm:pt>
    <dgm:pt modelId="{132C1212-47D4-4286-8415-7F5512B811FE}">
      <dgm:prSet phldrT="[Texto]"/>
      <dgm:spPr>
        <a:xfrm rot="5400000">
          <a:off x="4344698" y="332463"/>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1091522"/>
              <a:satOff val="-62946"/>
              <a:lumOff val="6471"/>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Modelo de la gestión del conocimiento de Andersen, </a:t>
          </a:r>
          <a:r>
            <a:rPr lang="es-PE" b="0" dirty="0">
              <a:solidFill>
                <a:sysClr val="windowText" lastClr="000000">
                  <a:hueOff val="0"/>
                  <a:satOff val="0"/>
                  <a:lumOff val="0"/>
                  <a:alphaOff val="0"/>
                </a:sysClr>
              </a:solidFill>
              <a:latin typeface="+mj-lt"/>
              <a:ea typeface="+mn-ea"/>
              <a:cs typeface="Times New Roman" panose="02020603050405020304" pitchFamily="18" charset="0"/>
            </a:rPr>
            <a:t>creación del cocimiento de manera individual </a:t>
          </a:r>
        </a:p>
      </dgm:t>
    </dgm:pt>
    <dgm:pt modelId="{B8538C6A-BBC4-465E-8006-61A43F9CE029}" type="parTrans" cxnId="{674BF2BA-A6FB-46DA-B5DD-D7318E36D66B}">
      <dgm:prSet/>
      <dgm:spPr/>
      <dgm:t>
        <a:bodyPr/>
        <a:lstStyle/>
        <a:p>
          <a:endParaRPr lang="es-PE" b="0">
            <a:latin typeface="+mj-lt"/>
            <a:cs typeface="Times New Roman" panose="02020603050405020304" pitchFamily="18" charset="0"/>
          </a:endParaRPr>
        </a:p>
      </dgm:t>
    </dgm:pt>
    <dgm:pt modelId="{023B91FC-4D83-4732-A793-534B7CBF7EE0}" type="sibTrans" cxnId="{674BF2BA-A6FB-46DA-B5DD-D7318E36D66B}">
      <dgm:prSet/>
      <dgm:spPr/>
      <dgm:t>
        <a:bodyPr/>
        <a:lstStyle/>
        <a:p>
          <a:endParaRPr lang="es-PE" b="0">
            <a:latin typeface="+mj-lt"/>
            <a:cs typeface="Times New Roman" panose="02020603050405020304" pitchFamily="18" charset="0"/>
          </a:endParaRPr>
        </a:p>
      </dgm:t>
    </dgm:pt>
    <dgm:pt modelId="{21BB45C3-4718-4995-A893-D6FEC7482336}">
      <dgm:prSet phldrT="[Texto]"/>
      <dgm:spPr>
        <a:xfrm rot="5400000">
          <a:off x="-113299" y="2879764"/>
          <a:ext cx="755327" cy="528729"/>
        </a:xfrm>
        <a:prstGeom prst="chevron">
          <a:avLst/>
        </a:prstGeom>
        <a:solidFill>
          <a:srgbClr val="ED7D31">
            <a:hueOff val="-727682"/>
            <a:satOff val="-41964"/>
            <a:lumOff val="4314"/>
            <a:alphaOff val="0"/>
          </a:srgbClr>
        </a:solidFill>
        <a:ln w="12700" cap="flat" cmpd="sng" algn="ctr">
          <a:solidFill>
            <a:srgbClr val="ED7D31">
              <a:hueOff val="-727682"/>
              <a:satOff val="-41964"/>
              <a:lumOff val="4314"/>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1993</a:t>
          </a:r>
          <a:endParaRPr lang="es-PE" b="0" dirty="0">
            <a:solidFill>
              <a:sysClr val="window" lastClr="FFFFFF"/>
            </a:solidFill>
            <a:latin typeface="+mj-lt"/>
            <a:ea typeface="+mn-ea"/>
            <a:cs typeface="Times New Roman" panose="02020603050405020304" pitchFamily="18" charset="0"/>
          </a:endParaRPr>
        </a:p>
      </dgm:t>
    </dgm:pt>
    <dgm:pt modelId="{730665C3-DDA9-4A2C-9E24-4F2294F4C9F7}" type="parTrans" cxnId="{5132C39E-EC0A-47B2-A5F2-C8E8935A14E7}">
      <dgm:prSet/>
      <dgm:spPr/>
      <dgm:t>
        <a:bodyPr/>
        <a:lstStyle/>
        <a:p>
          <a:endParaRPr lang="es-PE" b="0">
            <a:latin typeface="+mj-lt"/>
            <a:cs typeface="Times New Roman" panose="02020603050405020304" pitchFamily="18" charset="0"/>
          </a:endParaRPr>
        </a:p>
      </dgm:t>
    </dgm:pt>
    <dgm:pt modelId="{986ACD62-77CC-4F56-862C-7F07D99A2F0C}" type="sibTrans" cxnId="{5132C39E-EC0A-47B2-A5F2-C8E8935A14E7}">
      <dgm:prSet/>
      <dgm:spPr/>
      <dgm:t>
        <a:bodyPr/>
        <a:lstStyle/>
        <a:p>
          <a:endParaRPr lang="es-PE" b="0">
            <a:latin typeface="+mj-lt"/>
            <a:cs typeface="Times New Roman" panose="02020603050405020304" pitchFamily="18" charset="0"/>
          </a:endParaRPr>
        </a:p>
      </dgm:t>
    </dgm:pt>
    <dgm:pt modelId="{F5338317-B281-423A-9BB3-6089342974A6}">
      <dgm:prSet phldrT="[Texto]"/>
      <dgm:spPr>
        <a:xfrm rot="5400000">
          <a:off x="4344698" y="-1049503"/>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727682"/>
              <a:satOff val="-41964"/>
              <a:lumOff val="4314"/>
              <a:alphaOff val="0"/>
            </a:srgbClr>
          </a:solidFill>
          <a:prstDash val="solid"/>
          <a:miter lim="800000"/>
        </a:ln>
        <a:effectLst/>
      </dgm:spPr>
      <dgm:t>
        <a:bodyPr/>
        <a:lstStyle/>
        <a:p>
          <a:pPr>
            <a:buChar char="•"/>
          </a:pPr>
          <a:r>
            <a:rPr lang="es-PE" b="0" dirty="0">
              <a:solidFill>
                <a:sysClr val="windowText" lastClr="000000">
                  <a:hueOff val="0"/>
                  <a:satOff val="0"/>
                  <a:lumOff val="0"/>
                  <a:alphaOff val="0"/>
                </a:sysClr>
              </a:solidFill>
              <a:latin typeface="+mj-lt"/>
              <a:ea typeface="+mn-ea"/>
              <a:cs typeface="Times New Roman" panose="02020603050405020304" pitchFamily="18" charset="0"/>
            </a:rPr>
            <a:t>Modelo de los pilares de la gestión del conocimiento de Wiig </a:t>
          </a:r>
        </a:p>
      </dgm:t>
    </dgm:pt>
    <dgm:pt modelId="{A4F12BEA-C7AF-4059-8C25-7A780C8B2D29}" type="parTrans" cxnId="{FDB12C89-6F0F-494D-8029-71D899A4F587}">
      <dgm:prSet/>
      <dgm:spPr/>
      <dgm:t>
        <a:bodyPr/>
        <a:lstStyle/>
        <a:p>
          <a:endParaRPr lang="es-PE" b="0">
            <a:latin typeface="+mj-lt"/>
            <a:cs typeface="Times New Roman" panose="02020603050405020304" pitchFamily="18" charset="0"/>
          </a:endParaRPr>
        </a:p>
      </dgm:t>
    </dgm:pt>
    <dgm:pt modelId="{BB123F4A-4154-4B11-941E-4069BB6AA0D1}" type="sibTrans" cxnId="{FDB12C89-6F0F-494D-8029-71D899A4F587}">
      <dgm:prSet/>
      <dgm:spPr/>
      <dgm:t>
        <a:bodyPr/>
        <a:lstStyle/>
        <a:p>
          <a:endParaRPr lang="es-PE" b="0">
            <a:latin typeface="+mj-lt"/>
            <a:cs typeface="Times New Roman" panose="02020603050405020304" pitchFamily="18" charset="0"/>
          </a:endParaRPr>
        </a:p>
      </dgm:t>
    </dgm:pt>
    <dgm:pt modelId="{899AEBAF-8CAD-408D-B365-7F1691C82599}" type="pres">
      <dgm:prSet presAssocID="{A241D79C-75CF-45B8-82B6-3F4FAD041493}" presName="linearFlow" presStyleCnt="0">
        <dgm:presLayoutVars>
          <dgm:dir/>
          <dgm:animLvl val="lvl"/>
          <dgm:resizeHandles val="exact"/>
        </dgm:presLayoutVars>
      </dgm:prSet>
      <dgm:spPr/>
    </dgm:pt>
    <dgm:pt modelId="{90300839-9A48-44EB-AA5F-EFA23F8D326D}" type="pres">
      <dgm:prSet presAssocID="{9640A9B1-BC4B-45B6-BCB7-466D52942964}" presName="composite" presStyleCnt="0"/>
      <dgm:spPr/>
    </dgm:pt>
    <dgm:pt modelId="{D2A7CA19-B84C-40EF-AE26-4DC3C740E33C}" type="pres">
      <dgm:prSet presAssocID="{9640A9B1-BC4B-45B6-BCB7-466D52942964}" presName="parentText" presStyleLbl="alignNode1" presStyleIdx="0" presStyleCnt="9">
        <dgm:presLayoutVars>
          <dgm:chMax val="1"/>
          <dgm:bulletEnabled val="1"/>
        </dgm:presLayoutVars>
      </dgm:prSet>
      <dgm:spPr/>
    </dgm:pt>
    <dgm:pt modelId="{4D29FFED-E715-443E-A3AA-0762056202EC}" type="pres">
      <dgm:prSet presAssocID="{9640A9B1-BC4B-45B6-BCB7-466D52942964}" presName="descendantText" presStyleLbl="alignAcc1" presStyleIdx="0" presStyleCnt="9">
        <dgm:presLayoutVars>
          <dgm:bulletEnabled val="1"/>
        </dgm:presLayoutVars>
      </dgm:prSet>
      <dgm:spPr/>
    </dgm:pt>
    <dgm:pt modelId="{F7F6DD4C-099F-43D3-B24E-87B170C00E54}" type="pres">
      <dgm:prSet presAssocID="{68B80CDA-DD83-4CC2-97F7-74DDB501474D}" presName="sp" presStyleCnt="0"/>
      <dgm:spPr/>
    </dgm:pt>
    <dgm:pt modelId="{E61A9AAE-CD1C-4A49-832D-12781A7A9FDC}" type="pres">
      <dgm:prSet presAssocID="{EC459447-DDE3-4F2C-AED1-853B7A39E3CA}" presName="composite" presStyleCnt="0"/>
      <dgm:spPr/>
    </dgm:pt>
    <dgm:pt modelId="{E33E2A0A-F555-44C8-823A-B8BA7D149A1F}" type="pres">
      <dgm:prSet presAssocID="{EC459447-DDE3-4F2C-AED1-853B7A39E3CA}" presName="parentText" presStyleLbl="alignNode1" presStyleIdx="1" presStyleCnt="9">
        <dgm:presLayoutVars>
          <dgm:chMax val="1"/>
          <dgm:bulletEnabled val="1"/>
        </dgm:presLayoutVars>
      </dgm:prSet>
      <dgm:spPr/>
    </dgm:pt>
    <dgm:pt modelId="{A6E5E73C-7E71-4E8A-A698-AC42FCC0F168}" type="pres">
      <dgm:prSet presAssocID="{EC459447-DDE3-4F2C-AED1-853B7A39E3CA}" presName="descendantText" presStyleLbl="alignAcc1" presStyleIdx="1" presStyleCnt="9">
        <dgm:presLayoutVars>
          <dgm:bulletEnabled val="1"/>
        </dgm:presLayoutVars>
      </dgm:prSet>
      <dgm:spPr/>
    </dgm:pt>
    <dgm:pt modelId="{EDB0E0B8-4F81-4C62-8042-CCECE5F3E5A0}" type="pres">
      <dgm:prSet presAssocID="{96DF9FDC-165A-48BA-9887-02F94988F8FE}" presName="sp" presStyleCnt="0"/>
      <dgm:spPr/>
    </dgm:pt>
    <dgm:pt modelId="{B444B346-BA8D-40FC-82ED-4E103DC7BB50}" type="pres">
      <dgm:prSet presAssocID="{BD1E9602-70FA-45FA-B5CC-CB0CBE80BB73}" presName="composite" presStyleCnt="0"/>
      <dgm:spPr/>
    </dgm:pt>
    <dgm:pt modelId="{3B12F7B1-B928-4197-8EBF-C0E78369E441}" type="pres">
      <dgm:prSet presAssocID="{BD1E9602-70FA-45FA-B5CC-CB0CBE80BB73}" presName="parentText" presStyleLbl="alignNode1" presStyleIdx="2" presStyleCnt="9">
        <dgm:presLayoutVars>
          <dgm:chMax val="1"/>
          <dgm:bulletEnabled val="1"/>
        </dgm:presLayoutVars>
      </dgm:prSet>
      <dgm:spPr/>
    </dgm:pt>
    <dgm:pt modelId="{5AE8300A-510A-4716-829A-CA48A9E3D13D}" type="pres">
      <dgm:prSet presAssocID="{BD1E9602-70FA-45FA-B5CC-CB0CBE80BB73}" presName="descendantText" presStyleLbl="alignAcc1" presStyleIdx="2" presStyleCnt="9">
        <dgm:presLayoutVars>
          <dgm:bulletEnabled val="1"/>
        </dgm:presLayoutVars>
      </dgm:prSet>
      <dgm:spPr/>
    </dgm:pt>
    <dgm:pt modelId="{4A0E8FAD-A71E-4B37-8646-9CD34988B3CB}" type="pres">
      <dgm:prSet presAssocID="{AB0CB73F-756D-402F-A8B8-1B03B2F0055B}" presName="sp" presStyleCnt="0"/>
      <dgm:spPr/>
    </dgm:pt>
    <dgm:pt modelId="{C1B93B2A-89FD-4092-9355-1254446E3A0E}" type="pres">
      <dgm:prSet presAssocID="{62B92A2F-B644-49B8-B3C3-0C80BD1400A4}" presName="composite" presStyleCnt="0"/>
      <dgm:spPr/>
    </dgm:pt>
    <dgm:pt modelId="{58CD5A0B-1871-4467-B284-6C4C081748BD}" type="pres">
      <dgm:prSet presAssocID="{62B92A2F-B644-49B8-B3C3-0C80BD1400A4}" presName="parentText" presStyleLbl="alignNode1" presStyleIdx="3" presStyleCnt="9">
        <dgm:presLayoutVars>
          <dgm:chMax val="1"/>
          <dgm:bulletEnabled val="1"/>
        </dgm:presLayoutVars>
      </dgm:prSet>
      <dgm:spPr/>
    </dgm:pt>
    <dgm:pt modelId="{8FAC06A2-3804-4914-B853-6FF84698F265}" type="pres">
      <dgm:prSet presAssocID="{62B92A2F-B644-49B8-B3C3-0C80BD1400A4}" presName="descendantText" presStyleLbl="alignAcc1" presStyleIdx="3" presStyleCnt="9">
        <dgm:presLayoutVars>
          <dgm:bulletEnabled val="1"/>
        </dgm:presLayoutVars>
      </dgm:prSet>
      <dgm:spPr/>
    </dgm:pt>
    <dgm:pt modelId="{3EBCDD31-E6D7-4EC6-B414-5F7262170AE7}" type="pres">
      <dgm:prSet presAssocID="{3DD0E0E5-7F43-469B-BA40-01F000180E5F}" presName="sp" presStyleCnt="0"/>
      <dgm:spPr/>
    </dgm:pt>
    <dgm:pt modelId="{8FC6E610-FF33-4DD3-91A3-3412485CF3AA}" type="pres">
      <dgm:prSet presAssocID="{21BB45C3-4718-4995-A893-D6FEC7482336}" presName="composite" presStyleCnt="0"/>
      <dgm:spPr/>
    </dgm:pt>
    <dgm:pt modelId="{CC315D5B-2EEB-4B88-BA88-EA50BF877B1D}" type="pres">
      <dgm:prSet presAssocID="{21BB45C3-4718-4995-A893-D6FEC7482336}" presName="parentText" presStyleLbl="alignNode1" presStyleIdx="4" presStyleCnt="9">
        <dgm:presLayoutVars>
          <dgm:chMax val="1"/>
          <dgm:bulletEnabled val="1"/>
        </dgm:presLayoutVars>
      </dgm:prSet>
      <dgm:spPr/>
    </dgm:pt>
    <dgm:pt modelId="{1F81FFE4-7397-421F-95A6-7B5D9BF5C23E}" type="pres">
      <dgm:prSet presAssocID="{21BB45C3-4718-4995-A893-D6FEC7482336}" presName="descendantText" presStyleLbl="alignAcc1" presStyleIdx="4" presStyleCnt="9">
        <dgm:presLayoutVars>
          <dgm:bulletEnabled val="1"/>
        </dgm:presLayoutVars>
      </dgm:prSet>
      <dgm:spPr/>
    </dgm:pt>
    <dgm:pt modelId="{FAA65A7A-BDDB-4EED-BE11-57CDE31E1C69}" type="pres">
      <dgm:prSet presAssocID="{986ACD62-77CC-4F56-862C-7F07D99A2F0C}" presName="sp" presStyleCnt="0"/>
      <dgm:spPr/>
    </dgm:pt>
    <dgm:pt modelId="{5D4539A9-F211-47CC-9F63-9125EBC38A2E}" type="pres">
      <dgm:prSet presAssocID="{0004CABE-3E8C-420E-9125-46CA07F2BB6A}" presName="composite" presStyleCnt="0"/>
      <dgm:spPr/>
    </dgm:pt>
    <dgm:pt modelId="{C021A45F-9CB0-40CD-BDCC-DE6B4B80DB5A}" type="pres">
      <dgm:prSet presAssocID="{0004CABE-3E8C-420E-9125-46CA07F2BB6A}" presName="parentText" presStyleLbl="alignNode1" presStyleIdx="5" presStyleCnt="9">
        <dgm:presLayoutVars>
          <dgm:chMax val="1"/>
          <dgm:bulletEnabled val="1"/>
        </dgm:presLayoutVars>
      </dgm:prSet>
      <dgm:spPr/>
    </dgm:pt>
    <dgm:pt modelId="{621A3DC3-FB2C-4A03-8550-EAD7505755DA}" type="pres">
      <dgm:prSet presAssocID="{0004CABE-3E8C-420E-9125-46CA07F2BB6A}" presName="descendantText" presStyleLbl="alignAcc1" presStyleIdx="5" presStyleCnt="9">
        <dgm:presLayoutVars>
          <dgm:bulletEnabled val="1"/>
        </dgm:presLayoutVars>
      </dgm:prSet>
      <dgm:spPr/>
    </dgm:pt>
    <dgm:pt modelId="{272C294A-8212-41CA-A6AE-DAF312828D33}" type="pres">
      <dgm:prSet presAssocID="{6740BE2D-86B5-42D3-B99F-1BF586EC749F}" presName="sp" presStyleCnt="0"/>
      <dgm:spPr/>
    </dgm:pt>
    <dgm:pt modelId="{FE28919E-361B-44D9-8066-F8BF975CBE4C}" type="pres">
      <dgm:prSet presAssocID="{C5460931-623F-4376-AF02-731E0F0A6A77}" presName="composite" presStyleCnt="0"/>
      <dgm:spPr/>
    </dgm:pt>
    <dgm:pt modelId="{17B2C6E8-D27E-4D2B-9E08-A9C9462643CF}" type="pres">
      <dgm:prSet presAssocID="{C5460931-623F-4376-AF02-731E0F0A6A77}" presName="parentText" presStyleLbl="alignNode1" presStyleIdx="6" presStyleCnt="9">
        <dgm:presLayoutVars>
          <dgm:chMax val="1"/>
          <dgm:bulletEnabled val="1"/>
        </dgm:presLayoutVars>
      </dgm:prSet>
      <dgm:spPr/>
    </dgm:pt>
    <dgm:pt modelId="{DB3B63B8-0456-4409-A4AA-D4188A1BFCF7}" type="pres">
      <dgm:prSet presAssocID="{C5460931-623F-4376-AF02-731E0F0A6A77}" presName="descendantText" presStyleLbl="alignAcc1" presStyleIdx="6" presStyleCnt="9">
        <dgm:presLayoutVars>
          <dgm:bulletEnabled val="1"/>
        </dgm:presLayoutVars>
      </dgm:prSet>
      <dgm:spPr/>
    </dgm:pt>
    <dgm:pt modelId="{BBAB8F37-A161-41F6-A27F-6468489834F4}" type="pres">
      <dgm:prSet presAssocID="{1F1FD54E-6F97-48A4-9C0C-2EDFEC0236D2}" presName="sp" presStyleCnt="0"/>
      <dgm:spPr/>
    </dgm:pt>
    <dgm:pt modelId="{6440E4C1-9864-4DB3-913B-09C0A804B94A}" type="pres">
      <dgm:prSet presAssocID="{DC378D41-FEED-4991-BA3C-739B3E62F651}" presName="composite" presStyleCnt="0"/>
      <dgm:spPr/>
    </dgm:pt>
    <dgm:pt modelId="{1FBE63D9-B5A6-4C4E-834D-C2C92AF94936}" type="pres">
      <dgm:prSet presAssocID="{DC378D41-FEED-4991-BA3C-739B3E62F651}" presName="parentText" presStyleLbl="alignNode1" presStyleIdx="7" presStyleCnt="9">
        <dgm:presLayoutVars>
          <dgm:chMax val="1"/>
          <dgm:bulletEnabled val="1"/>
        </dgm:presLayoutVars>
      </dgm:prSet>
      <dgm:spPr/>
    </dgm:pt>
    <dgm:pt modelId="{57D5FC5F-A9AE-4466-A37A-87C2955366BD}" type="pres">
      <dgm:prSet presAssocID="{DC378D41-FEED-4991-BA3C-739B3E62F651}" presName="descendantText" presStyleLbl="alignAcc1" presStyleIdx="7" presStyleCnt="9">
        <dgm:presLayoutVars>
          <dgm:bulletEnabled val="1"/>
        </dgm:presLayoutVars>
      </dgm:prSet>
      <dgm:spPr/>
    </dgm:pt>
    <dgm:pt modelId="{F0AD5422-6797-4D25-AEA6-CEEBE6854FD2}" type="pres">
      <dgm:prSet presAssocID="{AED0AAC0-86EE-4D8A-9CA0-13CF6BA90DDB}" presName="sp" presStyleCnt="0"/>
      <dgm:spPr/>
    </dgm:pt>
    <dgm:pt modelId="{A60494E2-C90D-48F0-9387-4E82AC064205}" type="pres">
      <dgm:prSet presAssocID="{A41368ED-FA7C-4DCC-8A08-51436ED133A1}" presName="composite" presStyleCnt="0"/>
      <dgm:spPr/>
    </dgm:pt>
    <dgm:pt modelId="{D0EE7C4E-327E-48B5-964A-AABD0C1E3766}" type="pres">
      <dgm:prSet presAssocID="{A41368ED-FA7C-4DCC-8A08-51436ED133A1}" presName="parentText" presStyleLbl="alignNode1" presStyleIdx="8" presStyleCnt="9">
        <dgm:presLayoutVars>
          <dgm:chMax val="1"/>
          <dgm:bulletEnabled val="1"/>
        </dgm:presLayoutVars>
      </dgm:prSet>
      <dgm:spPr/>
    </dgm:pt>
    <dgm:pt modelId="{FB8D71FC-CB34-48C2-88BD-5A953A18870F}" type="pres">
      <dgm:prSet presAssocID="{A41368ED-FA7C-4DCC-8A08-51436ED133A1}" presName="descendantText" presStyleLbl="alignAcc1" presStyleIdx="8" presStyleCnt="9">
        <dgm:presLayoutVars>
          <dgm:bulletEnabled val="1"/>
        </dgm:presLayoutVars>
      </dgm:prSet>
      <dgm:spPr/>
    </dgm:pt>
  </dgm:ptLst>
  <dgm:cxnLst>
    <dgm:cxn modelId="{34C2B205-100C-4811-9AD2-901EBECD9B17}" type="presOf" srcId="{DC378D41-FEED-4991-BA3C-739B3E62F651}" destId="{1FBE63D9-B5A6-4C4E-834D-C2C92AF94936}" srcOrd="0" destOrd="0" presId="urn:microsoft.com/office/officeart/2005/8/layout/chevron2"/>
    <dgm:cxn modelId="{3756490E-B530-4EAA-B610-F03B75F818B9}" type="presOf" srcId="{132C1212-47D4-4286-8415-7F5512B811FE}" destId="{DB3B63B8-0456-4409-A4AA-D4188A1BFCF7}" srcOrd="0" destOrd="0" presId="urn:microsoft.com/office/officeart/2005/8/layout/chevron2"/>
    <dgm:cxn modelId="{85720013-5178-4E4C-8519-928421BF011C}" srcId="{A241D79C-75CF-45B8-82B6-3F4FAD041493}" destId="{C5460931-623F-4376-AF02-731E0F0A6A77}" srcOrd="6" destOrd="0" parTransId="{6DDFAA09-263D-42CB-85B8-6AE885C5F012}" sibTransId="{1F1FD54E-6F97-48A4-9C0C-2EDFEC0236D2}"/>
    <dgm:cxn modelId="{C7687119-DE45-4D50-9F02-57957EC999F8}" type="presOf" srcId="{5FB4F43E-295F-4E6A-99BA-D1868FF1FBF3}" destId="{4D29FFED-E715-443E-A3AA-0762056202EC}" srcOrd="0" destOrd="0" presId="urn:microsoft.com/office/officeart/2005/8/layout/chevron2"/>
    <dgm:cxn modelId="{DE9B881F-FAB3-4991-B9C6-0AAFEE4ED451}" srcId="{BD1E9602-70FA-45FA-B5CC-CB0CBE80BB73}" destId="{B239EB56-A0DE-417F-86F6-3FD31A53BF82}" srcOrd="0" destOrd="0" parTransId="{DBE0CB4C-C1B9-4E8A-8DB0-6B1031F7D81F}" sibTransId="{378E78B3-5270-4754-8814-D587F1AAFF44}"/>
    <dgm:cxn modelId="{A02CEB23-76EC-4754-9FA1-8B714F5835D8}" srcId="{A241D79C-75CF-45B8-82B6-3F4FAD041493}" destId="{DC378D41-FEED-4991-BA3C-739B3E62F651}" srcOrd="7" destOrd="0" parTransId="{6FC89B17-26CB-43FC-86B5-57B5C0069639}" sibTransId="{AED0AAC0-86EE-4D8A-9CA0-13CF6BA90DDB}"/>
    <dgm:cxn modelId="{B83FAA2B-F2AE-4C6F-9802-2D9AE3D968C2}" srcId="{A241D79C-75CF-45B8-82B6-3F4FAD041493}" destId="{9640A9B1-BC4B-45B6-BCB7-466D52942964}" srcOrd="0" destOrd="0" parTransId="{3C021AAC-B88C-4919-8947-B844C75BF035}" sibTransId="{68B80CDA-DD83-4CC2-97F7-74DDB501474D}"/>
    <dgm:cxn modelId="{0749CD2B-4C29-41DB-AFA2-12095C348E69}" type="presOf" srcId="{EC459447-DDE3-4F2C-AED1-853B7A39E3CA}" destId="{E33E2A0A-F555-44C8-823A-B8BA7D149A1F}" srcOrd="0" destOrd="0" presId="urn:microsoft.com/office/officeart/2005/8/layout/chevron2"/>
    <dgm:cxn modelId="{4F4CDA2B-C450-479E-B106-F0B0E5BE3590}" srcId="{9640A9B1-BC4B-45B6-BCB7-466D52942964}" destId="{5FB4F43E-295F-4E6A-99BA-D1868FF1FBF3}" srcOrd="0" destOrd="0" parTransId="{7668EE94-F8DD-40D7-B327-0009E07BC0F0}" sibTransId="{37E3B26C-371A-4940-AD4B-A8EB0F547C43}"/>
    <dgm:cxn modelId="{6067B739-18D6-4680-B1C9-1DE4C7967D0A}" srcId="{A241D79C-75CF-45B8-82B6-3F4FAD041493}" destId="{A41368ED-FA7C-4DCC-8A08-51436ED133A1}" srcOrd="8" destOrd="0" parTransId="{DFB404C7-6274-45DE-A9E6-E8E862896905}" sibTransId="{4985C574-5B87-460B-915D-E83ABD571223}"/>
    <dgm:cxn modelId="{9BA96D3D-2CF1-4EE7-8651-0440EA4C9737}" type="presOf" srcId="{802B481C-153B-42D8-AE43-97B54140717F}" destId="{A6E5E73C-7E71-4E8A-A698-AC42FCC0F168}" srcOrd="0" destOrd="0" presId="urn:microsoft.com/office/officeart/2005/8/layout/chevron2"/>
    <dgm:cxn modelId="{E2DCC040-5579-4568-83CD-43541D4B6207}" type="presOf" srcId="{21BB45C3-4718-4995-A893-D6FEC7482336}" destId="{CC315D5B-2EEB-4B88-BA88-EA50BF877B1D}" srcOrd="0" destOrd="0" presId="urn:microsoft.com/office/officeart/2005/8/layout/chevron2"/>
    <dgm:cxn modelId="{4E73F25C-978A-4B08-A8D4-5781C1DC74BE}" srcId="{A241D79C-75CF-45B8-82B6-3F4FAD041493}" destId="{EC459447-DDE3-4F2C-AED1-853B7A39E3CA}" srcOrd="1" destOrd="0" parTransId="{C0331F38-ECB0-4AFB-8454-F9C7B3A2D82D}" sibTransId="{96DF9FDC-165A-48BA-9887-02F94988F8FE}"/>
    <dgm:cxn modelId="{DFFD8E5D-90AE-46D3-8C34-1E66D69A05C2}" type="presOf" srcId="{62B92A2F-B644-49B8-B3C3-0C80BD1400A4}" destId="{58CD5A0B-1871-4467-B284-6C4C081748BD}" srcOrd="0" destOrd="0" presId="urn:microsoft.com/office/officeart/2005/8/layout/chevron2"/>
    <dgm:cxn modelId="{9F6C065F-D664-4A2F-B67E-95327C80FDDF}" type="presOf" srcId="{A41368ED-FA7C-4DCC-8A08-51436ED133A1}" destId="{D0EE7C4E-327E-48B5-964A-AABD0C1E3766}" srcOrd="0" destOrd="0" presId="urn:microsoft.com/office/officeart/2005/8/layout/chevron2"/>
    <dgm:cxn modelId="{841E894B-41B1-479F-AE20-ABF675E05A74}" srcId="{EC459447-DDE3-4F2C-AED1-853B7A39E3CA}" destId="{802B481C-153B-42D8-AE43-97B54140717F}" srcOrd="0" destOrd="0" parTransId="{8462346E-8837-4C95-8C2F-85182222D8F4}" sibTransId="{997CDB1F-CDFA-4645-9733-B2B78EC634C1}"/>
    <dgm:cxn modelId="{AFE05C73-FB45-4D46-9D97-22566D5D008B}" type="presOf" srcId="{04EFF939-B306-471B-986E-531BC92CCAE2}" destId="{FB8D71FC-CB34-48C2-88BD-5A953A18870F}" srcOrd="0" destOrd="0" presId="urn:microsoft.com/office/officeart/2005/8/layout/chevron2"/>
    <dgm:cxn modelId="{901EE953-D928-4F9A-824E-09D4D1A41301}" srcId="{A241D79C-75CF-45B8-82B6-3F4FAD041493}" destId="{0004CABE-3E8C-420E-9125-46CA07F2BB6A}" srcOrd="5" destOrd="0" parTransId="{3F50ED45-C89A-4A24-B3E4-FB6574956867}" sibTransId="{6740BE2D-86B5-42D3-B99F-1BF586EC749F}"/>
    <dgm:cxn modelId="{F0F2BD59-0EAD-469E-B902-EFDC27715FEE}" srcId="{A241D79C-75CF-45B8-82B6-3F4FAD041493}" destId="{BD1E9602-70FA-45FA-B5CC-CB0CBE80BB73}" srcOrd="2" destOrd="0" parTransId="{C7B1D9E4-1951-446C-8ADA-9C9DAA5A1F99}" sibTransId="{AB0CB73F-756D-402F-A8B8-1B03B2F0055B}"/>
    <dgm:cxn modelId="{E08C8B7C-8086-4DCF-B65D-E32303BF7C17}" srcId="{0004CABE-3E8C-420E-9125-46CA07F2BB6A}" destId="{96FAE046-AF0C-42AF-AB8B-8AEEDDE43E98}" srcOrd="0" destOrd="0" parTransId="{B8B01115-F6A1-4FAA-B1D1-C91794492B43}" sibTransId="{071826DB-B7A1-4909-8C8D-EABC17702F3D}"/>
    <dgm:cxn modelId="{1EC9C480-19F6-4513-AC95-A83AF948869E}" type="presOf" srcId="{9640A9B1-BC4B-45B6-BCB7-466D52942964}" destId="{D2A7CA19-B84C-40EF-AE26-4DC3C740E33C}" srcOrd="0" destOrd="0" presId="urn:microsoft.com/office/officeart/2005/8/layout/chevron2"/>
    <dgm:cxn modelId="{FDB12C89-6F0F-494D-8029-71D899A4F587}" srcId="{21BB45C3-4718-4995-A893-D6FEC7482336}" destId="{F5338317-B281-423A-9BB3-6089342974A6}" srcOrd="0" destOrd="0" parTransId="{A4F12BEA-C7AF-4059-8C25-7A780C8B2D29}" sibTransId="{BB123F4A-4154-4B11-941E-4069BB6AA0D1}"/>
    <dgm:cxn modelId="{B0C7AE8C-0302-4695-BAFE-C0E9DA491029}" srcId="{A41368ED-FA7C-4DCC-8A08-51436ED133A1}" destId="{04EFF939-B306-471B-986E-531BC92CCAE2}" srcOrd="0" destOrd="0" parTransId="{AF334B5C-ECC6-45D0-9E89-5E76CAAA40FA}" sibTransId="{56171C02-DDE2-4312-986F-1759EA0A5990}"/>
    <dgm:cxn modelId="{F52B8F95-26AF-451C-8BEC-2432A78E4F02}" type="presOf" srcId="{96FAE046-AF0C-42AF-AB8B-8AEEDDE43E98}" destId="{621A3DC3-FB2C-4A03-8550-EAD7505755DA}" srcOrd="0" destOrd="0" presId="urn:microsoft.com/office/officeart/2005/8/layout/chevron2"/>
    <dgm:cxn modelId="{5132C39E-EC0A-47B2-A5F2-C8E8935A14E7}" srcId="{A241D79C-75CF-45B8-82B6-3F4FAD041493}" destId="{21BB45C3-4718-4995-A893-D6FEC7482336}" srcOrd="4" destOrd="0" parTransId="{730665C3-DDA9-4A2C-9E24-4F2294F4C9F7}" sibTransId="{986ACD62-77CC-4F56-862C-7F07D99A2F0C}"/>
    <dgm:cxn modelId="{1430C0A0-5E05-4661-8C0F-C6B70D8E86EA}" type="presOf" srcId="{F5338317-B281-423A-9BB3-6089342974A6}" destId="{1F81FFE4-7397-421F-95A6-7B5D9BF5C23E}" srcOrd="0" destOrd="0" presId="urn:microsoft.com/office/officeart/2005/8/layout/chevron2"/>
    <dgm:cxn modelId="{E042E7A2-7A51-4695-B181-53BADF97A8C2}" type="presOf" srcId="{C5460931-623F-4376-AF02-731E0F0A6A77}" destId="{17B2C6E8-D27E-4D2B-9E08-A9C9462643CF}" srcOrd="0" destOrd="0" presId="urn:microsoft.com/office/officeart/2005/8/layout/chevron2"/>
    <dgm:cxn modelId="{6F32C1AE-D414-404B-8A5D-D95E25E10215}" type="presOf" srcId="{96A6DBED-8B91-40C6-9964-4FFBD9021389}" destId="{8FAC06A2-3804-4914-B853-6FF84698F265}" srcOrd="0" destOrd="0" presId="urn:microsoft.com/office/officeart/2005/8/layout/chevron2"/>
    <dgm:cxn modelId="{BA6AAEB1-2EE2-4CB4-8EDD-0D4DA7ECBC18}" srcId="{DC378D41-FEED-4991-BA3C-739B3E62F651}" destId="{B61F1230-08C2-4303-BA26-2785CC507C5F}" srcOrd="0" destOrd="0" parTransId="{F95EF65F-F8F8-4752-BACD-A8B4AFBF9461}" sibTransId="{9407A8BD-178D-46DE-AB89-39BB8407587F}"/>
    <dgm:cxn modelId="{674BF2BA-A6FB-46DA-B5DD-D7318E36D66B}" srcId="{C5460931-623F-4376-AF02-731E0F0A6A77}" destId="{132C1212-47D4-4286-8415-7F5512B811FE}" srcOrd="0" destOrd="0" parTransId="{B8538C6A-BBC4-465E-8006-61A43F9CE029}" sibTransId="{023B91FC-4D83-4732-A793-534B7CBF7EE0}"/>
    <dgm:cxn modelId="{E79242C5-B2FF-4924-B917-69ED6B10BB69}" type="presOf" srcId="{B61F1230-08C2-4303-BA26-2785CC507C5F}" destId="{57D5FC5F-A9AE-4466-A37A-87C2955366BD}" srcOrd="0" destOrd="0" presId="urn:microsoft.com/office/officeart/2005/8/layout/chevron2"/>
    <dgm:cxn modelId="{1E072ACA-461D-435B-96B6-58C1FEF6EAC7}" type="presOf" srcId="{BD1E9602-70FA-45FA-B5CC-CB0CBE80BB73}" destId="{3B12F7B1-B928-4197-8EBF-C0E78369E441}" srcOrd="0" destOrd="0" presId="urn:microsoft.com/office/officeart/2005/8/layout/chevron2"/>
    <dgm:cxn modelId="{7A664CD7-B8E4-4D7C-B596-F2A5B5D8249E}" type="presOf" srcId="{B239EB56-A0DE-417F-86F6-3FD31A53BF82}" destId="{5AE8300A-510A-4716-829A-CA48A9E3D13D}" srcOrd="0" destOrd="0" presId="urn:microsoft.com/office/officeart/2005/8/layout/chevron2"/>
    <dgm:cxn modelId="{DB8383D7-FF50-4860-9819-C38E55E200E5}" srcId="{A241D79C-75CF-45B8-82B6-3F4FAD041493}" destId="{62B92A2F-B644-49B8-B3C3-0C80BD1400A4}" srcOrd="3" destOrd="0" parTransId="{C03EFD4B-8417-4FFC-95C2-2EB3A1850AC3}" sibTransId="{3DD0E0E5-7F43-469B-BA40-01F000180E5F}"/>
    <dgm:cxn modelId="{E7AB4EE1-802B-4F91-8F91-774F487E3CB3}" type="presOf" srcId="{A241D79C-75CF-45B8-82B6-3F4FAD041493}" destId="{899AEBAF-8CAD-408D-B365-7F1691C82599}" srcOrd="0" destOrd="0" presId="urn:microsoft.com/office/officeart/2005/8/layout/chevron2"/>
    <dgm:cxn modelId="{8962D1E9-4562-4B2B-B262-04234195F10E}" srcId="{62B92A2F-B644-49B8-B3C3-0C80BD1400A4}" destId="{96A6DBED-8B91-40C6-9964-4FFBD9021389}" srcOrd="0" destOrd="0" parTransId="{132EC688-0DEA-475E-AAB5-BBF3224C67B9}" sibTransId="{65D08E12-7583-4B2E-94D6-02945BCBDFD8}"/>
    <dgm:cxn modelId="{EBFAC7EE-6165-4E3A-B2B7-CB0A827937B6}" type="presOf" srcId="{0004CABE-3E8C-420E-9125-46CA07F2BB6A}" destId="{C021A45F-9CB0-40CD-BDCC-DE6B4B80DB5A}" srcOrd="0" destOrd="0" presId="urn:microsoft.com/office/officeart/2005/8/layout/chevron2"/>
    <dgm:cxn modelId="{C5DCC54F-B98E-4204-97DB-14EB5E5AFA30}" type="presParOf" srcId="{899AEBAF-8CAD-408D-B365-7F1691C82599}" destId="{90300839-9A48-44EB-AA5F-EFA23F8D326D}" srcOrd="0" destOrd="0" presId="urn:microsoft.com/office/officeart/2005/8/layout/chevron2"/>
    <dgm:cxn modelId="{D2EB8215-AE0C-4890-8FA1-056E3D5503F9}" type="presParOf" srcId="{90300839-9A48-44EB-AA5F-EFA23F8D326D}" destId="{D2A7CA19-B84C-40EF-AE26-4DC3C740E33C}" srcOrd="0" destOrd="0" presId="urn:microsoft.com/office/officeart/2005/8/layout/chevron2"/>
    <dgm:cxn modelId="{A9C59A88-0CF9-442E-9715-8E7229FB572A}" type="presParOf" srcId="{90300839-9A48-44EB-AA5F-EFA23F8D326D}" destId="{4D29FFED-E715-443E-A3AA-0762056202EC}" srcOrd="1" destOrd="0" presId="urn:microsoft.com/office/officeart/2005/8/layout/chevron2"/>
    <dgm:cxn modelId="{BBEC1BA3-D4F5-4912-BD3E-D7DBB1CEECC4}" type="presParOf" srcId="{899AEBAF-8CAD-408D-B365-7F1691C82599}" destId="{F7F6DD4C-099F-43D3-B24E-87B170C00E54}" srcOrd="1" destOrd="0" presId="urn:microsoft.com/office/officeart/2005/8/layout/chevron2"/>
    <dgm:cxn modelId="{000FD853-A2AB-458F-967C-21565F678696}" type="presParOf" srcId="{899AEBAF-8CAD-408D-B365-7F1691C82599}" destId="{E61A9AAE-CD1C-4A49-832D-12781A7A9FDC}" srcOrd="2" destOrd="0" presId="urn:microsoft.com/office/officeart/2005/8/layout/chevron2"/>
    <dgm:cxn modelId="{F39A7A43-5947-49F4-88B9-AD2E3F465A03}" type="presParOf" srcId="{E61A9AAE-CD1C-4A49-832D-12781A7A9FDC}" destId="{E33E2A0A-F555-44C8-823A-B8BA7D149A1F}" srcOrd="0" destOrd="0" presId="urn:microsoft.com/office/officeart/2005/8/layout/chevron2"/>
    <dgm:cxn modelId="{68557A1C-192B-4550-8AB5-E9E2AB548F7B}" type="presParOf" srcId="{E61A9AAE-CD1C-4A49-832D-12781A7A9FDC}" destId="{A6E5E73C-7E71-4E8A-A698-AC42FCC0F168}" srcOrd="1" destOrd="0" presId="urn:microsoft.com/office/officeart/2005/8/layout/chevron2"/>
    <dgm:cxn modelId="{7CF2AD8A-ACD7-428D-83A8-42BE1A9FBBB2}" type="presParOf" srcId="{899AEBAF-8CAD-408D-B365-7F1691C82599}" destId="{EDB0E0B8-4F81-4C62-8042-CCECE5F3E5A0}" srcOrd="3" destOrd="0" presId="urn:microsoft.com/office/officeart/2005/8/layout/chevron2"/>
    <dgm:cxn modelId="{050B67B5-27B1-4FFC-B443-CD3E6EEB1638}" type="presParOf" srcId="{899AEBAF-8CAD-408D-B365-7F1691C82599}" destId="{B444B346-BA8D-40FC-82ED-4E103DC7BB50}" srcOrd="4" destOrd="0" presId="urn:microsoft.com/office/officeart/2005/8/layout/chevron2"/>
    <dgm:cxn modelId="{11B96495-E4AA-4B80-A759-ED8A8F750B50}" type="presParOf" srcId="{B444B346-BA8D-40FC-82ED-4E103DC7BB50}" destId="{3B12F7B1-B928-4197-8EBF-C0E78369E441}" srcOrd="0" destOrd="0" presId="urn:microsoft.com/office/officeart/2005/8/layout/chevron2"/>
    <dgm:cxn modelId="{39EDD7A0-3D11-4BE7-96E3-975223AB0EE5}" type="presParOf" srcId="{B444B346-BA8D-40FC-82ED-4E103DC7BB50}" destId="{5AE8300A-510A-4716-829A-CA48A9E3D13D}" srcOrd="1" destOrd="0" presId="urn:microsoft.com/office/officeart/2005/8/layout/chevron2"/>
    <dgm:cxn modelId="{4B6C4852-65DC-43F3-A330-7EE806FAEB42}" type="presParOf" srcId="{899AEBAF-8CAD-408D-B365-7F1691C82599}" destId="{4A0E8FAD-A71E-4B37-8646-9CD34988B3CB}" srcOrd="5" destOrd="0" presId="urn:microsoft.com/office/officeart/2005/8/layout/chevron2"/>
    <dgm:cxn modelId="{7C2D5C77-9C09-4225-A29C-CA2975785E39}" type="presParOf" srcId="{899AEBAF-8CAD-408D-B365-7F1691C82599}" destId="{C1B93B2A-89FD-4092-9355-1254446E3A0E}" srcOrd="6" destOrd="0" presId="urn:microsoft.com/office/officeart/2005/8/layout/chevron2"/>
    <dgm:cxn modelId="{163204AA-7701-42FA-BDFA-354B55B6B377}" type="presParOf" srcId="{C1B93B2A-89FD-4092-9355-1254446E3A0E}" destId="{58CD5A0B-1871-4467-B284-6C4C081748BD}" srcOrd="0" destOrd="0" presId="urn:microsoft.com/office/officeart/2005/8/layout/chevron2"/>
    <dgm:cxn modelId="{0410065C-51A7-47F6-B843-07E1BE30BC52}" type="presParOf" srcId="{C1B93B2A-89FD-4092-9355-1254446E3A0E}" destId="{8FAC06A2-3804-4914-B853-6FF84698F265}" srcOrd="1" destOrd="0" presId="urn:microsoft.com/office/officeart/2005/8/layout/chevron2"/>
    <dgm:cxn modelId="{B857892D-8574-4E77-B0C2-DFD122AAD403}" type="presParOf" srcId="{899AEBAF-8CAD-408D-B365-7F1691C82599}" destId="{3EBCDD31-E6D7-4EC6-B414-5F7262170AE7}" srcOrd="7" destOrd="0" presId="urn:microsoft.com/office/officeart/2005/8/layout/chevron2"/>
    <dgm:cxn modelId="{51EEB180-497F-470B-9DBA-56E8DF71266C}" type="presParOf" srcId="{899AEBAF-8CAD-408D-B365-7F1691C82599}" destId="{8FC6E610-FF33-4DD3-91A3-3412485CF3AA}" srcOrd="8" destOrd="0" presId="urn:microsoft.com/office/officeart/2005/8/layout/chevron2"/>
    <dgm:cxn modelId="{F3B7805D-637D-4B3D-8E4F-354C73964E02}" type="presParOf" srcId="{8FC6E610-FF33-4DD3-91A3-3412485CF3AA}" destId="{CC315D5B-2EEB-4B88-BA88-EA50BF877B1D}" srcOrd="0" destOrd="0" presId="urn:microsoft.com/office/officeart/2005/8/layout/chevron2"/>
    <dgm:cxn modelId="{CFCBC93F-61A1-43D4-85CB-9EDE1AA709E1}" type="presParOf" srcId="{8FC6E610-FF33-4DD3-91A3-3412485CF3AA}" destId="{1F81FFE4-7397-421F-95A6-7B5D9BF5C23E}" srcOrd="1" destOrd="0" presId="urn:microsoft.com/office/officeart/2005/8/layout/chevron2"/>
    <dgm:cxn modelId="{6BDD0049-AC34-4DFF-964B-6856F3A16EFD}" type="presParOf" srcId="{899AEBAF-8CAD-408D-B365-7F1691C82599}" destId="{FAA65A7A-BDDB-4EED-BE11-57CDE31E1C69}" srcOrd="9" destOrd="0" presId="urn:microsoft.com/office/officeart/2005/8/layout/chevron2"/>
    <dgm:cxn modelId="{4F3EB201-0EEE-4766-AEA5-355BD7E65F25}" type="presParOf" srcId="{899AEBAF-8CAD-408D-B365-7F1691C82599}" destId="{5D4539A9-F211-47CC-9F63-9125EBC38A2E}" srcOrd="10" destOrd="0" presId="urn:microsoft.com/office/officeart/2005/8/layout/chevron2"/>
    <dgm:cxn modelId="{81DB16FD-9104-48F3-8ECA-EBCAB3E2D514}" type="presParOf" srcId="{5D4539A9-F211-47CC-9F63-9125EBC38A2E}" destId="{C021A45F-9CB0-40CD-BDCC-DE6B4B80DB5A}" srcOrd="0" destOrd="0" presId="urn:microsoft.com/office/officeart/2005/8/layout/chevron2"/>
    <dgm:cxn modelId="{B27BF139-23B1-462E-8620-C01E335E6A23}" type="presParOf" srcId="{5D4539A9-F211-47CC-9F63-9125EBC38A2E}" destId="{621A3DC3-FB2C-4A03-8550-EAD7505755DA}" srcOrd="1" destOrd="0" presId="urn:microsoft.com/office/officeart/2005/8/layout/chevron2"/>
    <dgm:cxn modelId="{952CBA59-4567-42E7-8FE6-62CB7A7517CD}" type="presParOf" srcId="{899AEBAF-8CAD-408D-B365-7F1691C82599}" destId="{272C294A-8212-41CA-A6AE-DAF312828D33}" srcOrd="11" destOrd="0" presId="urn:microsoft.com/office/officeart/2005/8/layout/chevron2"/>
    <dgm:cxn modelId="{94691934-CD59-4063-B861-A1FA3A9A259A}" type="presParOf" srcId="{899AEBAF-8CAD-408D-B365-7F1691C82599}" destId="{FE28919E-361B-44D9-8066-F8BF975CBE4C}" srcOrd="12" destOrd="0" presId="urn:microsoft.com/office/officeart/2005/8/layout/chevron2"/>
    <dgm:cxn modelId="{300FCCDA-548F-4334-8EB3-817EA3201270}" type="presParOf" srcId="{FE28919E-361B-44D9-8066-F8BF975CBE4C}" destId="{17B2C6E8-D27E-4D2B-9E08-A9C9462643CF}" srcOrd="0" destOrd="0" presId="urn:microsoft.com/office/officeart/2005/8/layout/chevron2"/>
    <dgm:cxn modelId="{0D10E9AB-6AB8-414D-AEF6-941DB46E35B2}" type="presParOf" srcId="{FE28919E-361B-44D9-8066-F8BF975CBE4C}" destId="{DB3B63B8-0456-4409-A4AA-D4188A1BFCF7}" srcOrd="1" destOrd="0" presId="urn:microsoft.com/office/officeart/2005/8/layout/chevron2"/>
    <dgm:cxn modelId="{4A0E1C91-1262-4BCC-B349-9E91A2F4BCC0}" type="presParOf" srcId="{899AEBAF-8CAD-408D-B365-7F1691C82599}" destId="{BBAB8F37-A161-41F6-A27F-6468489834F4}" srcOrd="13" destOrd="0" presId="urn:microsoft.com/office/officeart/2005/8/layout/chevron2"/>
    <dgm:cxn modelId="{6BF623CC-A352-4A60-AC06-CA5093C2C1F8}" type="presParOf" srcId="{899AEBAF-8CAD-408D-B365-7F1691C82599}" destId="{6440E4C1-9864-4DB3-913B-09C0A804B94A}" srcOrd="14" destOrd="0" presId="urn:microsoft.com/office/officeart/2005/8/layout/chevron2"/>
    <dgm:cxn modelId="{98ECD02E-777D-4BB4-8604-F076318453C1}" type="presParOf" srcId="{6440E4C1-9864-4DB3-913B-09C0A804B94A}" destId="{1FBE63D9-B5A6-4C4E-834D-C2C92AF94936}" srcOrd="0" destOrd="0" presId="urn:microsoft.com/office/officeart/2005/8/layout/chevron2"/>
    <dgm:cxn modelId="{BAEBBA84-8F11-4817-B056-CACBC00C1D86}" type="presParOf" srcId="{6440E4C1-9864-4DB3-913B-09C0A804B94A}" destId="{57D5FC5F-A9AE-4466-A37A-87C2955366BD}" srcOrd="1" destOrd="0" presId="urn:microsoft.com/office/officeart/2005/8/layout/chevron2"/>
    <dgm:cxn modelId="{45B02903-2C8E-4E0D-960D-2EAA8771B2A0}" type="presParOf" srcId="{899AEBAF-8CAD-408D-B365-7F1691C82599}" destId="{F0AD5422-6797-4D25-AEA6-CEEBE6854FD2}" srcOrd="15" destOrd="0" presId="urn:microsoft.com/office/officeart/2005/8/layout/chevron2"/>
    <dgm:cxn modelId="{5D7A0C94-299E-411E-8377-1C92DCCCC86D}" type="presParOf" srcId="{899AEBAF-8CAD-408D-B365-7F1691C82599}" destId="{A60494E2-C90D-48F0-9387-4E82AC064205}" srcOrd="16" destOrd="0" presId="urn:microsoft.com/office/officeart/2005/8/layout/chevron2"/>
    <dgm:cxn modelId="{3F5DF0EB-E2A7-432D-82DD-91CBC109971D}" type="presParOf" srcId="{A60494E2-C90D-48F0-9387-4E82AC064205}" destId="{D0EE7C4E-327E-48B5-964A-AABD0C1E3766}" srcOrd="0" destOrd="0" presId="urn:microsoft.com/office/officeart/2005/8/layout/chevron2"/>
    <dgm:cxn modelId="{8BF92767-73F9-482A-8CFC-B205CEE5B47F}" type="presParOf" srcId="{A60494E2-C90D-48F0-9387-4E82AC064205}" destId="{FB8D71FC-CB34-48C2-88BD-5A953A18870F}"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7CA19-B84C-40EF-AE26-4DC3C740E33C}">
      <dsp:nvSpPr>
        <dsp:cNvPr id="0" name=""/>
        <dsp:cNvSpPr/>
      </dsp:nvSpPr>
      <dsp:spPr>
        <a:xfrm rot="5400000">
          <a:off x="-82996" y="83734"/>
          <a:ext cx="553306" cy="387314"/>
        </a:xfrm>
        <a:prstGeom prst="chevron">
          <a:avLst/>
        </a:prstGeom>
        <a:solidFill>
          <a:srgbClr val="ED7D31">
            <a:hueOff val="0"/>
            <a:satOff val="0"/>
            <a:lumOff val="0"/>
            <a:alphaOff val="0"/>
          </a:srgb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1950</a:t>
          </a:r>
          <a:endParaRPr lang="es-PE" sz="1000" b="0" kern="1200" dirty="0">
            <a:solidFill>
              <a:sysClr val="window" lastClr="FFFFFF"/>
            </a:solidFill>
            <a:latin typeface="+mj-lt"/>
            <a:ea typeface="+mn-ea"/>
            <a:cs typeface="Times New Roman" panose="02020603050405020304" pitchFamily="18" charset="0"/>
          </a:endParaRPr>
        </a:p>
      </dsp:txBody>
      <dsp:txXfrm rot="-5400000">
        <a:off x="0" y="194395"/>
        <a:ext cx="387314" cy="165992"/>
      </dsp:txXfrm>
    </dsp:sp>
    <dsp:sp modelId="{4D29FFED-E715-443E-A3AA-0762056202EC}">
      <dsp:nvSpPr>
        <dsp:cNvPr id="0" name=""/>
        <dsp:cNvSpPr/>
      </dsp:nvSpPr>
      <dsp:spPr>
        <a:xfrm rot="5400000">
          <a:off x="2410604" y="-2022551"/>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Gestión documental cuando se crea la Federal </a:t>
          </a:r>
          <a:r>
            <a:rPr lang="es-ES" sz="1100" b="0" kern="1200" dirty="0" err="1">
              <a:solidFill>
                <a:sysClr val="windowText" lastClr="000000">
                  <a:hueOff val="0"/>
                  <a:satOff val="0"/>
                  <a:lumOff val="0"/>
                  <a:alphaOff val="0"/>
                </a:sysClr>
              </a:solidFill>
              <a:latin typeface="+mj-lt"/>
              <a:ea typeface="+mn-ea"/>
              <a:cs typeface="Times New Roman" panose="02020603050405020304" pitchFamily="18" charset="0"/>
            </a:rPr>
            <a:t>Records</a:t>
          </a: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 </a:t>
          </a:r>
          <a:r>
            <a:rPr lang="es-ES" sz="1100" b="0" kern="1200" dirty="0" err="1">
              <a:solidFill>
                <a:sysClr val="windowText" lastClr="000000">
                  <a:hueOff val="0"/>
                  <a:satOff val="0"/>
                  <a:lumOff val="0"/>
                  <a:alphaOff val="0"/>
                </a:sysClr>
              </a:solidFill>
              <a:latin typeface="+mj-lt"/>
              <a:ea typeface="+mn-ea"/>
              <a:cs typeface="Times New Roman" panose="02020603050405020304" pitchFamily="18" charset="0"/>
            </a:rPr>
            <a:t>Act</a:t>
          </a: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18295"/>
        <a:ext cx="4388672" cy="324535"/>
      </dsp:txXfrm>
    </dsp:sp>
    <dsp:sp modelId="{E33E2A0A-F555-44C8-823A-B8BA7D149A1F}">
      <dsp:nvSpPr>
        <dsp:cNvPr id="0" name=""/>
        <dsp:cNvSpPr/>
      </dsp:nvSpPr>
      <dsp:spPr>
        <a:xfrm rot="5400000">
          <a:off x="-82996" y="570408"/>
          <a:ext cx="553306" cy="387314"/>
        </a:xfrm>
        <a:prstGeom prst="chevron">
          <a:avLst/>
        </a:prstGeom>
        <a:solidFill>
          <a:srgbClr val="ED7D31">
            <a:hueOff val="-181920"/>
            <a:satOff val="-10491"/>
            <a:lumOff val="1078"/>
            <a:alphaOff val="0"/>
          </a:srgbClr>
        </a:solidFill>
        <a:ln w="12700" cap="flat" cmpd="sng" algn="ctr">
          <a:solidFill>
            <a:srgbClr val="ED7D31">
              <a:hueOff val="-181920"/>
              <a:satOff val="-10491"/>
              <a:lumOff val="1078"/>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1956</a:t>
          </a:r>
          <a:endParaRPr lang="es-PE" sz="1000" b="0" kern="1200" dirty="0">
            <a:solidFill>
              <a:sysClr val="window" lastClr="FFFFFF"/>
            </a:solidFill>
            <a:latin typeface="+mj-lt"/>
            <a:ea typeface="+mn-ea"/>
            <a:cs typeface="Times New Roman" panose="02020603050405020304" pitchFamily="18" charset="0"/>
          </a:endParaRPr>
        </a:p>
      </dsp:txBody>
      <dsp:txXfrm rot="-5400000">
        <a:off x="0" y="681069"/>
        <a:ext cx="387314" cy="165992"/>
      </dsp:txXfrm>
    </dsp:sp>
    <dsp:sp modelId="{A6E5E73C-7E71-4E8A-A698-AC42FCC0F168}">
      <dsp:nvSpPr>
        <dsp:cNvPr id="0" name=""/>
        <dsp:cNvSpPr/>
      </dsp:nvSpPr>
      <dsp:spPr>
        <a:xfrm rot="5400000">
          <a:off x="2410604" y="-1535877"/>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181920"/>
              <a:satOff val="-10491"/>
              <a:lumOff val="1078"/>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Gestor documental vs Archiveros (</a:t>
          </a:r>
          <a:r>
            <a:rPr lang="es-ES" sz="1100" b="0" kern="1200" dirty="0" err="1">
              <a:solidFill>
                <a:sysClr val="windowText" lastClr="000000">
                  <a:hueOff val="0"/>
                  <a:satOff val="0"/>
                  <a:lumOff val="0"/>
                  <a:alphaOff val="0"/>
                </a:sysClr>
              </a:solidFill>
              <a:latin typeface="+mj-lt"/>
              <a:ea typeface="+mn-ea"/>
              <a:cs typeface="Times New Roman" panose="02020603050405020304" pitchFamily="18" charset="0"/>
            </a:rPr>
            <a:t>Schellemberg</a:t>
          </a: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504969"/>
        <a:ext cx="4388672" cy="324535"/>
      </dsp:txXfrm>
    </dsp:sp>
    <dsp:sp modelId="{3B12F7B1-B928-4197-8EBF-C0E78369E441}">
      <dsp:nvSpPr>
        <dsp:cNvPr id="0" name=""/>
        <dsp:cNvSpPr/>
      </dsp:nvSpPr>
      <dsp:spPr>
        <a:xfrm rot="5400000">
          <a:off x="-82996" y="1057082"/>
          <a:ext cx="553306" cy="387314"/>
        </a:xfrm>
        <a:prstGeom prst="chevron">
          <a:avLst/>
        </a:prstGeom>
        <a:solidFill>
          <a:srgbClr val="ED7D31">
            <a:hueOff val="-363841"/>
            <a:satOff val="-20982"/>
            <a:lumOff val="2157"/>
            <a:alphaOff val="0"/>
          </a:srgbClr>
        </a:solidFill>
        <a:ln w="12700" cap="flat" cmpd="sng" algn="ctr">
          <a:solidFill>
            <a:srgbClr val="ED7D31">
              <a:hueOff val="-363841"/>
              <a:satOff val="-20982"/>
              <a:lumOff val="2157"/>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1970</a:t>
          </a:r>
          <a:endParaRPr lang="es-PE" sz="1000" b="0" kern="1200" dirty="0">
            <a:solidFill>
              <a:sysClr val="window" lastClr="FFFFFF"/>
            </a:solidFill>
            <a:latin typeface="+mj-lt"/>
            <a:ea typeface="+mn-ea"/>
            <a:cs typeface="Times New Roman" panose="02020603050405020304" pitchFamily="18" charset="0"/>
          </a:endParaRPr>
        </a:p>
      </dsp:txBody>
      <dsp:txXfrm rot="-5400000">
        <a:off x="0" y="1167743"/>
        <a:ext cx="387314" cy="165992"/>
      </dsp:txXfrm>
    </dsp:sp>
    <dsp:sp modelId="{5AE8300A-510A-4716-829A-CA48A9E3D13D}">
      <dsp:nvSpPr>
        <dsp:cNvPr id="0" name=""/>
        <dsp:cNvSpPr/>
      </dsp:nvSpPr>
      <dsp:spPr>
        <a:xfrm rot="5400000">
          <a:off x="2410604" y="-1049203"/>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363841"/>
              <a:satOff val="-20982"/>
              <a:lumOff val="2157"/>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Herramientas para transmitir información.</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991643"/>
        <a:ext cx="4388672" cy="324535"/>
      </dsp:txXfrm>
    </dsp:sp>
    <dsp:sp modelId="{58CD5A0B-1871-4467-B284-6C4C081748BD}">
      <dsp:nvSpPr>
        <dsp:cNvPr id="0" name=""/>
        <dsp:cNvSpPr/>
      </dsp:nvSpPr>
      <dsp:spPr>
        <a:xfrm rot="5400000">
          <a:off x="-82996" y="1543756"/>
          <a:ext cx="553306" cy="387314"/>
        </a:xfrm>
        <a:prstGeom prst="chevron">
          <a:avLst/>
        </a:prstGeom>
        <a:solidFill>
          <a:srgbClr val="ED7D31">
            <a:hueOff val="-545761"/>
            <a:satOff val="-31473"/>
            <a:lumOff val="3235"/>
            <a:alphaOff val="0"/>
          </a:srgbClr>
        </a:solidFill>
        <a:ln w="12700" cap="flat" cmpd="sng" algn="ctr">
          <a:solidFill>
            <a:srgbClr val="ED7D31">
              <a:hueOff val="-545761"/>
              <a:satOff val="-31473"/>
              <a:lumOff val="3235"/>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1990</a:t>
          </a:r>
          <a:endParaRPr lang="es-PE" sz="1000" b="0" kern="1200" dirty="0">
            <a:solidFill>
              <a:sysClr val="window" lastClr="FFFFFF"/>
            </a:solidFill>
            <a:latin typeface="+mj-lt"/>
            <a:ea typeface="+mn-ea"/>
            <a:cs typeface="Times New Roman" panose="02020603050405020304" pitchFamily="18" charset="0"/>
          </a:endParaRPr>
        </a:p>
      </dsp:txBody>
      <dsp:txXfrm rot="-5400000">
        <a:off x="0" y="1654417"/>
        <a:ext cx="387314" cy="165992"/>
      </dsp:txXfrm>
    </dsp:sp>
    <dsp:sp modelId="{8FAC06A2-3804-4914-B853-6FF84698F265}">
      <dsp:nvSpPr>
        <dsp:cNvPr id="0" name=""/>
        <dsp:cNvSpPr/>
      </dsp:nvSpPr>
      <dsp:spPr>
        <a:xfrm rot="5400000">
          <a:off x="2410604" y="-562529"/>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545761"/>
              <a:satOff val="-31473"/>
              <a:lumOff val="3235"/>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Redes de comunicación.</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1478317"/>
        <a:ext cx="4388672" cy="324535"/>
      </dsp:txXfrm>
    </dsp:sp>
    <dsp:sp modelId="{CC315D5B-2EEB-4B88-BA88-EA50BF877B1D}">
      <dsp:nvSpPr>
        <dsp:cNvPr id="0" name=""/>
        <dsp:cNvSpPr/>
      </dsp:nvSpPr>
      <dsp:spPr>
        <a:xfrm rot="5400000">
          <a:off x="-82996" y="2030430"/>
          <a:ext cx="553306" cy="387314"/>
        </a:xfrm>
        <a:prstGeom prst="chevron">
          <a:avLst/>
        </a:prstGeom>
        <a:solidFill>
          <a:srgbClr val="ED7D31">
            <a:hueOff val="-727682"/>
            <a:satOff val="-41964"/>
            <a:lumOff val="4314"/>
            <a:alphaOff val="0"/>
          </a:srgbClr>
        </a:solidFill>
        <a:ln w="12700" cap="flat" cmpd="sng" algn="ctr">
          <a:solidFill>
            <a:srgbClr val="ED7D31">
              <a:hueOff val="-727682"/>
              <a:satOff val="-41964"/>
              <a:lumOff val="4314"/>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1993</a:t>
          </a:r>
          <a:endParaRPr lang="es-PE" sz="1000" b="0" kern="1200" dirty="0">
            <a:solidFill>
              <a:sysClr val="window" lastClr="FFFFFF"/>
            </a:solidFill>
            <a:latin typeface="+mj-lt"/>
            <a:ea typeface="+mn-ea"/>
            <a:cs typeface="Times New Roman" panose="02020603050405020304" pitchFamily="18" charset="0"/>
          </a:endParaRPr>
        </a:p>
      </dsp:txBody>
      <dsp:txXfrm rot="-5400000">
        <a:off x="0" y="2141091"/>
        <a:ext cx="387314" cy="165992"/>
      </dsp:txXfrm>
    </dsp:sp>
    <dsp:sp modelId="{1F81FFE4-7397-421F-95A6-7B5D9BF5C23E}">
      <dsp:nvSpPr>
        <dsp:cNvPr id="0" name=""/>
        <dsp:cNvSpPr/>
      </dsp:nvSpPr>
      <dsp:spPr>
        <a:xfrm rot="5400000">
          <a:off x="2410604" y="-75855"/>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727682"/>
              <a:satOff val="-41964"/>
              <a:lumOff val="4314"/>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Modelo de los pilares de la gestión del conocimiento de Wiig </a:t>
          </a:r>
        </a:p>
      </dsp:txBody>
      <dsp:txXfrm rot="-5400000">
        <a:off x="387315" y="1964991"/>
        <a:ext cx="4388672" cy="324535"/>
      </dsp:txXfrm>
    </dsp:sp>
    <dsp:sp modelId="{C021A45F-9CB0-40CD-BDCC-DE6B4B80DB5A}">
      <dsp:nvSpPr>
        <dsp:cNvPr id="0" name=""/>
        <dsp:cNvSpPr/>
      </dsp:nvSpPr>
      <dsp:spPr>
        <a:xfrm rot="5400000">
          <a:off x="-82996" y="2517103"/>
          <a:ext cx="553306" cy="387314"/>
        </a:xfrm>
        <a:prstGeom prst="chevron">
          <a:avLst/>
        </a:prstGeom>
        <a:solidFill>
          <a:srgbClr val="ED7D31">
            <a:hueOff val="-909602"/>
            <a:satOff val="-52455"/>
            <a:lumOff val="5392"/>
            <a:alphaOff val="0"/>
          </a:srgbClr>
        </a:solidFill>
        <a:ln w="12700" cap="flat" cmpd="sng" algn="ctr">
          <a:solidFill>
            <a:srgbClr val="ED7D31">
              <a:hueOff val="-909602"/>
              <a:satOff val="-52455"/>
              <a:lumOff val="5392"/>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1995</a:t>
          </a:r>
          <a:endParaRPr lang="es-PE" sz="1000" b="0" kern="1200" dirty="0">
            <a:solidFill>
              <a:sysClr val="window" lastClr="FFFFFF"/>
            </a:solidFill>
            <a:latin typeface="+mj-lt"/>
            <a:ea typeface="+mn-ea"/>
            <a:cs typeface="Times New Roman" panose="02020603050405020304" pitchFamily="18" charset="0"/>
          </a:endParaRPr>
        </a:p>
      </dsp:txBody>
      <dsp:txXfrm rot="-5400000">
        <a:off x="0" y="2627764"/>
        <a:ext cx="387314" cy="165992"/>
      </dsp:txXfrm>
    </dsp:sp>
    <dsp:sp modelId="{621A3DC3-FB2C-4A03-8550-EAD7505755DA}">
      <dsp:nvSpPr>
        <dsp:cNvPr id="0" name=""/>
        <dsp:cNvSpPr/>
      </dsp:nvSpPr>
      <dsp:spPr>
        <a:xfrm rot="5400000">
          <a:off x="2410604" y="410818"/>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909602"/>
              <a:satOff val="-52455"/>
              <a:lumOff val="5392"/>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Modelo genérico de creación de conocimiento organizacional (Nonaka y Takeuchi)</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2451665"/>
        <a:ext cx="4388672" cy="324535"/>
      </dsp:txXfrm>
    </dsp:sp>
    <dsp:sp modelId="{17B2C6E8-D27E-4D2B-9E08-A9C9462643CF}">
      <dsp:nvSpPr>
        <dsp:cNvPr id="0" name=""/>
        <dsp:cNvSpPr/>
      </dsp:nvSpPr>
      <dsp:spPr>
        <a:xfrm rot="5400000">
          <a:off x="-82996" y="3003777"/>
          <a:ext cx="553306" cy="387314"/>
        </a:xfrm>
        <a:prstGeom prst="chevron">
          <a:avLst/>
        </a:prstGeom>
        <a:solidFill>
          <a:srgbClr val="ED7D31">
            <a:hueOff val="-1091522"/>
            <a:satOff val="-62946"/>
            <a:lumOff val="6471"/>
            <a:alphaOff val="0"/>
          </a:srgbClr>
        </a:solidFill>
        <a:ln w="12700" cap="flat" cmpd="sng" algn="ctr">
          <a:solidFill>
            <a:srgbClr val="ED7D31">
              <a:hueOff val="-1091522"/>
              <a:satOff val="-62946"/>
              <a:lumOff val="6471"/>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1999</a:t>
          </a:r>
          <a:endParaRPr lang="es-PE" sz="1000" b="0" kern="1200" dirty="0">
            <a:solidFill>
              <a:sysClr val="window" lastClr="FFFFFF"/>
            </a:solidFill>
            <a:latin typeface="+mj-lt"/>
            <a:ea typeface="+mn-ea"/>
            <a:cs typeface="Times New Roman" panose="02020603050405020304" pitchFamily="18" charset="0"/>
          </a:endParaRPr>
        </a:p>
      </dsp:txBody>
      <dsp:txXfrm rot="-5400000">
        <a:off x="0" y="3114438"/>
        <a:ext cx="387314" cy="165992"/>
      </dsp:txXfrm>
    </dsp:sp>
    <dsp:sp modelId="{DB3B63B8-0456-4409-A4AA-D4188A1BFCF7}">
      <dsp:nvSpPr>
        <dsp:cNvPr id="0" name=""/>
        <dsp:cNvSpPr/>
      </dsp:nvSpPr>
      <dsp:spPr>
        <a:xfrm rot="5400000">
          <a:off x="2410604" y="897491"/>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1091522"/>
              <a:satOff val="-62946"/>
              <a:lumOff val="6471"/>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Modelo de la gestión del conocimiento de Andersen, </a:t>
          </a: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creación del cocimiento de manera individual </a:t>
          </a:r>
        </a:p>
      </dsp:txBody>
      <dsp:txXfrm rot="-5400000">
        <a:off x="387315" y="2938338"/>
        <a:ext cx="4388672" cy="324535"/>
      </dsp:txXfrm>
    </dsp:sp>
    <dsp:sp modelId="{1FBE63D9-B5A6-4C4E-834D-C2C92AF94936}">
      <dsp:nvSpPr>
        <dsp:cNvPr id="0" name=""/>
        <dsp:cNvSpPr/>
      </dsp:nvSpPr>
      <dsp:spPr>
        <a:xfrm rot="5400000">
          <a:off x="-82996" y="3490451"/>
          <a:ext cx="553306" cy="387314"/>
        </a:xfrm>
        <a:prstGeom prst="chevron">
          <a:avLst/>
        </a:prstGeom>
        <a:solidFill>
          <a:srgbClr val="ED7D31">
            <a:hueOff val="-1273443"/>
            <a:satOff val="-73437"/>
            <a:lumOff val="7549"/>
            <a:alphaOff val="0"/>
          </a:srgbClr>
        </a:solidFill>
        <a:ln w="12700" cap="flat" cmpd="sng" algn="ctr">
          <a:solidFill>
            <a:srgbClr val="ED7D31">
              <a:hueOff val="-1273443"/>
              <a:satOff val="-73437"/>
              <a:lumOff val="7549"/>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2002</a:t>
          </a:r>
          <a:endParaRPr lang="es-PE" sz="1000" b="0" kern="1200" dirty="0">
            <a:solidFill>
              <a:sysClr val="window" lastClr="FFFFFF"/>
            </a:solidFill>
            <a:latin typeface="+mj-lt"/>
            <a:ea typeface="+mn-ea"/>
            <a:cs typeface="Times New Roman" panose="02020603050405020304" pitchFamily="18" charset="0"/>
          </a:endParaRPr>
        </a:p>
      </dsp:txBody>
      <dsp:txXfrm rot="-5400000">
        <a:off x="0" y="3601112"/>
        <a:ext cx="387314" cy="165992"/>
      </dsp:txXfrm>
    </dsp:sp>
    <dsp:sp modelId="{57D5FC5F-A9AE-4466-A37A-87C2955366BD}">
      <dsp:nvSpPr>
        <dsp:cNvPr id="0" name=""/>
        <dsp:cNvSpPr/>
      </dsp:nvSpPr>
      <dsp:spPr>
        <a:xfrm rot="5400000">
          <a:off x="2410604" y="1384165"/>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1273443"/>
              <a:satOff val="-73437"/>
              <a:lumOff val="7549"/>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El Modelo Lindsey </a:t>
          </a: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propuso un modelo de efectividad de GC</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3425012"/>
        <a:ext cx="4388672" cy="324535"/>
      </dsp:txXfrm>
    </dsp:sp>
    <dsp:sp modelId="{D0EE7C4E-327E-48B5-964A-AABD0C1E3766}">
      <dsp:nvSpPr>
        <dsp:cNvPr id="0" name=""/>
        <dsp:cNvSpPr/>
      </dsp:nvSpPr>
      <dsp:spPr>
        <a:xfrm rot="5400000">
          <a:off x="-82996" y="3977125"/>
          <a:ext cx="553306" cy="387314"/>
        </a:xfrm>
        <a:prstGeom prst="chevron">
          <a:avLst/>
        </a:prstGeom>
        <a:solidFill>
          <a:srgbClr val="ED7D31">
            <a:hueOff val="-1455363"/>
            <a:satOff val="-83928"/>
            <a:lumOff val="8628"/>
            <a:alphaOff val="0"/>
          </a:srgbClr>
        </a:solidFill>
        <a:ln w="12700" cap="flat" cmpd="sng" algn="ctr">
          <a:solidFill>
            <a:srgbClr val="ED7D31">
              <a:hueOff val="-1455363"/>
              <a:satOff val="-83928"/>
              <a:lumOff val="8628"/>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2005</a:t>
          </a:r>
          <a:endParaRPr lang="es-PE" sz="1000" b="0" kern="1200" dirty="0">
            <a:solidFill>
              <a:sysClr val="window" lastClr="FFFFFF"/>
            </a:solidFill>
            <a:latin typeface="+mj-lt"/>
            <a:ea typeface="+mn-ea"/>
            <a:cs typeface="Times New Roman" panose="02020603050405020304" pitchFamily="18" charset="0"/>
          </a:endParaRPr>
        </a:p>
      </dsp:txBody>
      <dsp:txXfrm rot="-5400000">
        <a:off x="0" y="4087786"/>
        <a:ext cx="387314" cy="165992"/>
      </dsp:txXfrm>
    </dsp:sp>
    <dsp:sp modelId="{FB8D71FC-CB34-48C2-88BD-5A953A18870F}">
      <dsp:nvSpPr>
        <dsp:cNvPr id="0" name=""/>
        <dsp:cNvSpPr/>
      </dsp:nvSpPr>
      <dsp:spPr>
        <a:xfrm rot="5400000">
          <a:off x="2410604" y="1870839"/>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El Modelo </a:t>
          </a:r>
          <a:r>
            <a:rPr lang="es-PE" sz="1100" b="0" kern="1200" dirty="0" err="1">
              <a:solidFill>
                <a:sysClr val="windowText" lastClr="000000">
                  <a:hueOff val="0"/>
                  <a:satOff val="0"/>
                  <a:lumOff val="0"/>
                  <a:alphaOff val="0"/>
                </a:sysClr>
              </a:solidFill>
              <a:latin typeface="+mj-lt"/>
              <a:ea typeface="+mn-ea"/>
              <a:cs typeface="Times New Roman" panose="02020603050405020304" pitchFamily="18" charset="0"/>
            </a:rPr>
            <a:t>Inukshuk</a:t>
          </a: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 in</a:t>
          </a:r>
          <a:r>
            <a:rPr lang="es-ES" sz="1100" b="0" kern="1200" dirty="0" err="1">
              <a:solidFill>
                <a:sysClr val="windowText" lastClr="000000">
                  <a:hueOff val="0"/>
                  <a:satOff val="0"/>
                  <a:lumOff val="0"/>
                  <a:alphaOff val="0"/>
                </a:sysClr>
              </a:solidFill>
              <a:latin typeface="+mj-lt"/>
              <a:ea typeface="+mn-ea"/>
              <a:cs typeface="Times New Roman" panose="02020603050405020304" pitchFamily="18" charset="0"/>
            </a:rPr>
            <a:t>cluyó</a:t>
          </a: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 habilitadores para GC, como la cultura, la tecnología, </a:t>
          </a: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liderazgo, procesos y medición,</a:t>
          </a:r>
        </a:p>
      </dsp:txBody>
      <dsp:txXfrm rot="-5400000">
        <a:off x="387315" y="3911686"/>
        <a:ext cx="4388672" cy="3245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82fb0e-2e59-40c3-849d-dd36d428665a}"/>
      </w:docPartPr>
      <w:docPartBody>
        <w:p w14:paraId="72AEDF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WkpR+7alYNec+IwflafBWy+e7Q==">AMUW2mUH6z4UxWGGlZJu3o+xb6UIKVo9DN3KFdQSmB39lqDNzEfdIRGJQgpHwc9Q/P1t26DT1Hw6QiwNRYKlACfMVoiE8q+Ep3fF8c3YncQurr6eWU/mJDs=</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4E7992-258E-407B-9BAE-924968E6D74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62C54B6-D102-4E04-ADB7-ED43B3615934}"/>
</file>

<file path=customXml/itemProps4.xml><?xml version="1.0" encoding="utf-8"?>
<ds:datastoreItem xmlns:ds="http://schemas.openxmlformats.org/officeDocument/2006/customXml" ds:itemID="{D239E54C-6332-4174-8577-B39E9210C59F}"/>
</file>

<file path=customXml/itemProps5.xml><?xml version="1.0" encoding="utf-8"?>
<ds:datastoreItem xmlns:ds="http://schemas.openxmlformats.org/officeDocument/2006/customXml" ds:itemID="{F18CBFA6-9D55-4A97-A9F1-56B8A29248D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Yasan Silva Quispe</dc:creator>
  <cp:lastModifiedBy>YASAN FRANCISCO SILVA QUISPE</cp:lastModifiedBy>
  <cp:revision>18</cp:revision>
  <dcterms:created xsi:type="dcterms:W3CDTF">2021-04-04T09:03:00Z</dcterms:created>
  <dcterms:modified xsi:type="dcterms:W3CDTF">2021-04-13T05:02:11Z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