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DD325" w14:textId="77777777" w:rsidR="00C539C9" w:rsidRDefault="00C539C9" w:rsidP="00C539C9">
      <w:pPr>
        <w:spacing w:after="0" w:line="240" w:lineRule="auto"/>
        <w:jc w:val="center"/>
        <w:outlineLvl w:val="0"/>
        <w:rPr>
          <w:rFonts w:ascii="Arial" w:eastAsia="Times New Roman" w:hAnsi="Arial" w:cs="Arial"/>
          <w:b/>
          <w:bCs/>
          <w:kern w:val="36"/>
          <w:sz w:val="48"/>
          <w:szCs w:val="48"/>
        </w:rPr>
      </w:pPr>
      <w:r>
        <w:rPr>
          <w:rFonts w:ascii="Arial" w:eastAsia="Times New Roman" w:hAnsi="Arial" w:cs="Arial"/>
          <w:b/>
          <w:bCs/>
          <w:color w:val="000000"/>
          <w:kern w:val="36"/>
          <w:sz w:val="28"/>
          <w:szCs w:val="28"/>
        </w:rPr>
        <w:t>Victor Angelo Blancada</w:t>
      </w:r>
    </w:p>
    <w:p w14:paraId="2C8A1C77" w14:textId="77777777" w:rsidR="00C539C9" w:rsidRDefault="00000000" w:rsidP="00C539C9">
      <w:pPr>
        <w:spacing w:before="60" w:after="60" w:line="240" w:lineRule="auto"/>
        <w:jc w:val="center"/>
        <w:rPr>
          <w:rFonts w:ascii="Arial" w:eastAsia="Times New Roman" w:hAnsi="Arial" w:cs="Arial"/>
          <w:sz w:val="24"/>
          <w:szCs w:val="24"/>
        </w:rPr>
      </w:pPr>
      <w:hyperlink r:id="rId6" w:history="1">
        <w:r w:rsidR="00C539C9">
          <w:rPr>
            <w:rStyle w:val="Hyperlink"/>
            <w:rFonts w:ascii="Arial" w:hAnsi="Arial" w:cs="Arial"/>
            <w:color w:val="4F81BD"/>
            <w:sz w:val="18"/>
            <w:szCs w:val="18"/>
          </w:rPr>
          <w:t>naturalproblemsolver@gmail.com</w:t>
        </w:r>
      </w:hyperlink>
      <w:r w:rsidR="00C539C9">
        <w:rPr>
          <w:rFonts w:ascii="Arial" w:eastAsia="Times New Roman" w:hAnsi="Arial" w:cs="Arial"/>
          <w:color w:val="000000"/>
          <w:sz w:val="18"/>
          <w:szCs w:val="18"/>
        </w:rPr>
        <w:t xml:space="preserve"> | </w:t>
      </w:r>
      <w:hyperlink r:id="rId7" w:history="1">
        <w:r w:rsidR="00C539C9">
          <w:rPr>
            <w:rStyle w:val="Hyperlink"/>
            <w:rFonts w:ascii="Arial" w:hAnsi="Arial" w:cs="Arial"/>
            <w:color w:val="4F81BD"/>
            <w:sz w:val="18"/>
            <w:szCs w:val="18"/>
          </w:rPr>
          <w:t>https://victorangeloblancada.github.io</w:t>
        </w:r>
      </w:hyperlink>
    </w:p>
    <w:p w14:paraId="4972DBE5" w14:textId="77777777" w:rsidR="00C539C9" w:rsidRDefault="00C539C9" w:rsidP="00C539C9">
      <w:pPr>
        <w:spacing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Work Experience</w:t>
      </w:r>
    </w:p>
    <w:p w14:paraId="566AB1CA" w14:textId="397FDD72" w:rsidR="00C539C9" w:rsidRDefault="00F272E4"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 xml:space="preserve">Maersk Contract </w:t>
      </w:r>
      <w:r w:rsidR="00C539C9">
        <w:rPr>
          <w:rFonts w:ascii="Arial" w:eastAsia="Times New Roman" w:hAnsi="Arial" w:cs="Arial"/>
          <w:b/>
          <w:bCs/>
          <w:color w:val="000000"/>
        </w:rPr>
        <w:t>Logistics</w:t>
      </w:r>
    </w:p>
    <w:p w14:paraId="563364CE" w14:textId="0954892B"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Senior Manager, Supply Chain Analytics (Hong Kong, China, 2019-</w:t>
      </w:r>
      <w:r w:rsidR="00F272E4">
        <w:rPr>
          <w:rFonts w:ascii="Arial" w:eastAsia="Times New Roman" w:hAnsi="Arial" w:cs="Arial"/>
          <w:b/>
          <w:bCs/>
          <w:color w:val="000000"/>
          <w:sz w:val="20"/>
          <w:szCs w:val="20"/>
        </w:rPr>
        <w:t>2023, Singapore, 2023-Present</w:t>
      </w:r>
      <w:r>
        <w:rPr>
          <w:rFonts w:ascii="Arial" w:eastAsia="Times New Roman" w:hAnsi="Arial" w:cs="Arial"/>
          <w:b/>
          <w:bCs/>
          <w:color w:val="000000"/>
          <w:sz w:val="20"/>
          <w:szCs w:val="20"/>
        </w:rPr>
        <w:t>)</w:t>
      </w:r>
    </w:p>
    <w:p w14:paraId="0CAF0530"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Responsible for building the end-to-end supply chain of the future, digitized from concept to customer, powered by data and analytics.</w:t>
      </w:r>
    </w:p>
    <w:p w14:paraId="3166A77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4A32DCA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Streamlined the machine learning application development and deployment process from two months to two weeks by implementing MLOps best practices and automating workflows.</w:t>
      </w:r>
    </w:p>
    <w:p w14:paraId="1C474EB4"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76A32209"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Created an SKU-level demand prediction system for Nike to improve inventory planning especially for new seasonal designs.</w:t>
      </w:r>
    </w:p>
    <w:p w14:paraId="6B5D9A85" w14:textId="77777777" w:rsidR="00C539C9" w:rsidRDefault="00C539C9" w:rsidP="00C539C9">
      <w:pPr>
        <w:numPr>
          <w:ilvl w:val="0"/>
          <w:numId w:val="7"/>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Developed and conducted a Tableau training program for over 200 management LF Logistics employees to promote data literacy.</w:t>
      </w:r>
    </w:p>
    <w:p w14:paraId="00FDC5D9"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Publicis Worldwide</w:t>
      </w:r>
    </w:p>
    <w:p w14:paraId="229BCE1B"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Data and Analytics Lead (Hong Kong, China, 2017-2019)</w:t>
      </w:r>
    </w:p>
    <w:p w14:paraId="4E3EA518"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Managed the data team to drive complex data analysis and insight across multiple client engagements while building the analytics proposition of Publicis for Hong Kong and Greater China.</w:t>
      </w:r>
    </w:p>
    <w:p w14:paraId="54507367"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Applied insights from natural language processing to improve user experience in a multilingual chat bot app for AXA, a multinational insurance company, resulting in a 73% increase in active user count.</w:t>
      </w:r>
    </w:p>
    <w:p w14:paraId="2D682B4F" w14:textId="77777777" w:rsidR="00C539C9" w:rsidRDefault="00C539C9" w:rsidP="00C539C9">
      <w:pPr>
        <w:numPr>
          <w:ilvl w:val="0"/>
          <w:numId w:val="8"/>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Optimized digital customer journeys for travel and hospitality clients by conducting A/B testing in collaboration with digital marketers, web developers, and UX designers to drive airline and hotel bookings.</w:t>
      </w:r>
    </w:p>
    <w:p w14:paraId="105236F7"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IPG Mediabrands</w:t>
      </w:r>
    </w:p>
    <w:p w14:paraId="3D135D39"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Analytics Technology Manager, Marketing Sciences Hub (Philippines, 2015-2017)</w:t>
      </w:r>
    </w:p>
    <w:p w14:paraId="2AEC3617"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Built and managed the analytics hub in Manila that supported the data-driven marketing projects of clients across Mediabrands' global footprint, including optimizing the media plan for every Johnson &amp; Johnson brand in the APAC, resulting in sales lift of up to 13%.</w:t>
      </w:r>
    </w:p>
    <w:p w14:paraId="42E3D6CA"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Developed an automated flu tracker system to schedule marketing campaigns for cold and flu medicine using variables such as weather and search interest. The flu tracker was piloted across 5 markets in Australia and was subsequently rolled out to other APAC countries.</w:t>
      </w:r>
    </w:p>
    <w:p w14:paraId="39B3D355" w14:textId="77777777" w:rsidR="00C539C9" w:rsidRDefault="00C539C9" w:rsidP="00C539C9">
      <w:pPr>
        <w:numPr>
          <w:ilvl w:val="0"/>
          <w:numId w:val="9"/>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Formulated Markov Chain Monte Carlo models to measure the effectiveness of advertising spending on client KPIs. Successfully predicted the results of the 2016 multi-party Philippine presidential election using a model commissioned by a client political party.</w:t>
      </w:r>
    </w:p>
    <w:p w14:paraId="42BF3673"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Mitchell Madison Group</w:t>
      </w:r>
    </w:p>
    <w:p w14:paraId="3C98BA10"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Business Analyst (Various Client Locations, 2014-2015)</w:t>
      </w:r>
    </w:p>
    <w:p w14:paraId="4A26BAF3" w14:textId="77777777" w:rsidR="00C539C9" w:rsidRDefault="00C539C9" w:rsidP="00C539C9">
      <w:pPr>
        <w:numPr>
          <w:ilvl w:val="0"/>
          <w:numId w:val="10"/>
        </w:numPr>
        <w:tabs>
          <w:tab w:val="num" w:pos="18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Directed the $400MM USD fiber network expansion project of a Fortune 500 telecoms company by running a large-scale optimization to determine the network layout that will maximize the expected revenue based on the predicted lifetime value of potential customers.</w:t>
      </w:r>
    </w:p>
    <w:p w14:paraId="4ADECC86" w14:textId="77777777" w:rsidR="00C539C9" w:rsidRDefault="00C539C9" w:rsidP="00C539C9">
      <w:pPr>
        <w:numPr>
          <w:ilvl w:val="0"/>
          <w:numId w:val="10"/>
        </w:numPr>
        <w:tabs>
          <w:tab w:val="num" w:pos="18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Generated $9MM USD in savings for a manufacturer through strategic sourcing and vendor contract renegotiation.</w:t>
      </w:r>
    </w:p>
    <w:p w14:paraId="60591F1F" w14:textId="77777777" w:rsidR="00C539C9" w:rsidRDefault="00C539C9" w:rsidP="00C539C9">
      <w:pPr>
        <w:spacing w:before="100" w:after="0" w:line="240" w:lineRule="auto"/>
        <w:jc w:val="both"/>
        <w:outlineLvl w:val="2"/>
        <w:rPr>
          <w:rFonts w:ascii="Arial" w:eastAsia="Times New Roman" w:hAnsi="Arial" w:cs="Arial"/>
          <w:b/>
          <w:bCs/>
          <w:sz w:val="24"/>
          <w:szCs w:val="24"/>
        </w:rPr>
      </w:pPr>
      <w:r>
        <w:rPr>
          <w:rFonts w:ascii="Arial" w:eastAsia="Times New Roman" w:hAnsi="Arial" w:cs="Arial"/>
          <w:b/>
          <w:bCs/>
          <w:color w:val="000000"/>
        </w:rPr>
        <w:t xml:space="preserve">L’Oreal </w:t>
      </w:r>
    </w:p>
    <w:p w14:paraId="560BDE6C"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Media and Market Intelligence Intern (Philippines, 2013)</w:t>
      </w:r>
    </w:p>
    <w:p w14:paraId="2060C03C" w14:textId="77777777" w:rsidR="00C539C9" w:rsidRDefault="00C539C9" w:rsidP="00C539C9">
      <w:pPr>
        <w:numPr>
          <w:ilvl w:val="0"/>
          <w:numId w:val="10"/>
        </w:numPr>
        <w:tabs>
          <w:tab w:val="clear" w:pos="360"/>
          <w:tab w:val="num" w:pos="720"/>
        </w:tabs>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Consumer and Market Intelligence, developed a universal Customer Relationship Management program for use across all brands under the L’Oreal umbrella in the Philippines. Conducted market research activities such as product testing and POS data analysis.</w:t>
      </w:r>
    </w:p>
    <w:p w14:paraId="3ABB7FF6" w14:textId="77777777" w:rsidR="00C539C9" w:rsidRDefault="00C539C9" w:rsidP="00C539C9">
      <w:pPr>
        <w:numPr>
          <w:ilvl w:val="0"/>
          <w:numId w:val="10"/>
        </w:numPr>
        <w:tabs>
          <w:tab w:val="clear" w:pos="360"/>
          <w:tab w:val="num" w:pos="720"/>
        </w:tabs>
        <w:spacing w:after="0" w:line="240" w:lineRule="auto"/>
        <w:ind w:left="180" w:hanging="180"/>
        <w:jc w:val="both"/>
        <w:textAlignment w:val="baseline"/>
        <w:rPr>
          <w:rFonts w:ascii="Arial" w:eastAsia="Times New Roman" w:hAnsi="Arial" w:cs="Arial"/>
          <w:color w:val="000000"/>
          <w:sz w:val="20"/>
          <w:szCs w:val="20"/>
        </w:rPr>
      </w:pPr>
      <w:r>
        <w:rPr>
          <w:rFonts w:ascii="Arial" w:eastAsia="Times New Roman" w:hAnsi="Arial" w:cs="Arial"/>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4628C2C1" w14:textId="77777777" w:rsidR="00C539C9" w:rsidRDefault="00C539C9" w:rsidP="00C539C9">
      <w:pPr>
        <w:spacing w:before="100" w:after="0" w:line="240" w:lineRule="auto"/>
        <w:jc w:val="both"/>
        <w:outlineLvl w:val="1"/>
        <w:rPr>
          <w:rFonts w:ascii="Arial" w:eastAsia="Times New Roman" w:hAnsi="Arial" w:cs="Arial"/>
          <w:b/>
          <w:bCs/>
          <w:sz w:val="36"/>
          <w:szCs w:val="36"/>
        </w:rPr>
      </w:pPr>
      <w:r>
        <w:rPr>
          <w:rFonts w:ascii="Arial" w:eastAsia="Times New Roman" w:hAnsi="Arial" w:cs="Arial"/>
          <w:b/>
          <w:bCs/>
          <w:color w:val="000000"/>
          <w:sz w:val="24"/>
          <w:szCs w:val="24"/>
        </w:rPr>
        <w:t>Academic Background</w:t>
      </w:r>
    </w:p>
    <w:p w14:paraId="24C43D68" w14:textId="77777777" w:rsidR="00C539C9" w:rsidRDefault="00C539C9" w:rsidP="00C539C9">
      <w:pPr>
        <w:spacing w:before="100" w:after="0" w:line="240" w:lineRule="auto"/>
        <w:jc w:val="both"/>
        <w:outlineLvl w:val="2"/>
        <w:rPr>
          <w:rFonts w:ascii="Arial" w:eastAsia="Times New Roman" w:hAnsi="Arial" w:cs="Arial"/>
          <w:b/>
          <w:bCs/>
          <w:sz w:val="27"/>
          <w:szCs w:val="27"/>
        </w:rPr>
      </w:pPr>
      <w:r>
        <w:rPr>
          <w:rFonts w:ascii="Arial" w:eastAsia="Times New Roman" w:hAnsi="Arial" w:cs="Arial"/>
          <w:b/>
          <w:bCs/>
          <w:color w:val="000000"/>
        </w:rPr>
        <w:t>University of the Philippines-Diliman</w:t>
      </w:r>
    </w:p>
    <w:p w14:paraId="177489B6" w14:textId="77777777" w:rsidR="00C539C9" w:rsidRDefault="00C539C9" w:rsidP="00C539C9">
      <w:pPr>
        <w:spacing w:after="0" w:line="240" w:lineRule="auto"/>
        <w:jc w:val="both"/>
        <w:outlineLvl w:val="3"/>
        <w:rPr>
          <w:rFonts w:ascii="Arial" w:eastAsia="Times New Roman" w:hAnsi="Arial" w:cs="Arial"/>
          <w:b/>
          <w:bCs/>
          <w:sz w:val="24"/>
          <w:szCs w:val="24"/>
        </w:rPr>
      </w:pPr>
      <w:r>
        <w:rPr>
          <w:rFonts w:ascii="Arial" w:eastAsia="Times New Roman" w:hAnsi="Arial" w:cs="Arial"/>
          <w:b/>
          <w:bCs/>
          <w:color w:val="000000"/>
          <w:sz w:val="20"/>
          <w:szCs w:val="20"/>
        </w:rPr>
        <w:t>Bachelor of Science in Industrial Engineering (Philippines, 2009-2014)</w:t>
      </w:r>
    </w:p>
    <w:p w14:paraId="6CD3D72B"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 xml:space="preserve">Graduated </w:t>
      </w:r>
      <w:r>
        <w:rPr>
          <w:rFonts w:ascii="Arial" w:eastAsia="Times New Roman" w:hAnsi="Arial" w:cs="Arial"/>
          <w:i/>
          <w:iCs/>
          <w:color w:val="000000"/>
          <w:sz w:val="18"/>
          <w:szCs w:val="18"/>
        </w:rPr>
        <w:t>summa cum laude</w:t>
      </w:r>
      <w:r>
        <w:rPr>
          <w:rFonts w:ascii="Arial" w:eastAsia="Times New Roman" w:hAnsi="Arial" w:cs="Arial"/>
          <w:color w:val="000000"/>
          <w:sz w:val="18"/>
          <w:szCs w:val="18"/>
        </w:rPr>
        <w:t>, with a grade weighted average of 1.116 (1.000 being the highest possible grade), the third highest in the university graduating class of 4,441 graduates </w:t>
      </w:r>
    </w:p>
    <w:p w14:paraId="15F2747A"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Oblation Scholarship awardee, placing within the top fifty scorers out of 62,111 test takers in the University of the Philippines College Admissions Test</w:t>
      </w:r>
    </w:p>
    <w:p w14:paraId="116B1682"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University Scholar (President’s Honor List), 2009-2014</w:t>
      </w:r>
    </w:p>
    <w:p w14:paraId="544B36D1"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Champion, Operations Research Quiz Competition 2013 and 2014 sponsored by the Operations Research Society of the Philippines</w:t>
      </w:r>
    </w:p>
    <w:p w14:paraId="6482D59A"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Champion, Industrial Engineering Quiz Competition 2013 sponsored by the Philippine Institute of Industrial Engineers</w:t>
      </w:r>
    </w:p>
    <w:p w14:paraId="0A496172" w14:textId="77777777" w:rsidR="00C539C9" w:rsidRDefault="00C539C9" w:rsidP="00C539C9">
      <w:pPr>
        <w:numPr>
          <w:ilvl w:val="0"/>
          <w:numId w:val="11"/>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National Finalist, 2013 Big Data Innovation Programming Contest sponsored by Trend Micro, beating out professional and graduate teams</w:t>
      </w:r>
    </w:p>
    <w:p w14:paraId="3C2C067D" w14:textId="77777777" w:rsidR="00C539C9" w:rsidRDefault="00C539C9" w:rsidP="00C539C9">
      <w:pPr>
        <w:spacing w:before="100" w:after="0" w:line="240" w:lineRule="auto"/>
        <w:jc w:val="both"/>
        <w:outlineLvl w:val="1"/>
        <w:rPr>
          <w:rFonts w:ascii="Arial" w:eastAsia="Times New Roman" w:hAnsi="Arial" w:cs="Arial"/>
          <w:color w:val="000000"/>
          <w:sz w:val="18"/>
          <w:szCs w:val="18"/>
        </w:rPr>
      </w:pPr>
      <w:r>
        <w:rPr>
          <w:rFonts w:ascii="Arial" w:eastAsia="Times New Roman" w:hAnsi="Arial" w:cs="Arial"/>
          <w:b/>
          <w:bCs/>
          <w:color w:val="000000"/>
          <w:sz w:val="24"/>
          <w:szCs w:val="24"/>
        </w:rPr>
        <w:t>Others</w:t>
      </w:r>
    </w:p>
    <w:p w14:paraId="0001CC78" w14:textId="77777777" w:rsidR="00C539C9" w:rsidRDefault="00C539C9" w:rsidP="00C539C9">
      <w:pPr>
        <w:numPr>
          <w:ilvl w:val="0"/>
          <w:numId w:val="12"/>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Awardee, Ten Outstanding Students of Makati City for 2009</w:t>
      </w:r>
    </w:p>
    <w:p w14:paraId="7BF14407" w14:textId="73C2A488" w:rsidR="00942110" w:rsidRPr="00C539C9" w:rsidRDefault="00C539C9" w:rsidP="00C539C9">
      <w:pPr>
        <w:numPr>
          <w:ilvl w:val="0"/>
          <w:numId w:val="12"/>
        </w:numPr>
        <w:spacing w:after="0" w:line="240" w:lineRule="auto"/>
        <w:ind w:left="180" w:hanging="180"/>
        <w:jc w:val="both"/>
        <w:textAlignment w:val="baseline"/>
        <w:rPr>
          <w:rFonts w:ascii="Arial" w:eastAsia="Times New Roman" w:hAnsi="Arial" w:cs="Arial"/>
          <w:color w:val="000000"/>
          <w:sz w:val="18"/>
          <w:szCs w:val="18"/>
        </w:rPr>
      </w:pPr>
      <w:r>
        <w:rPr>
          <w:rFonts w:ascii="Arial" w:eastAsia="Times New Roman" w:hAnsi="Arial" w:cs="Arial"/>
          <w:color w:val="000000"/>
          <w:sz w:val="18"/>
          <w:szCs w:val="18"/>
        </w:rPr>
        <w:t>Published Author, contributing writer to Data-Driven Investor and Analytics Vidhya publications on Medium</w:t>
      </w:r>
    </w:p>
    <w:sectPr w:rsidR="00942110" w:rsidRPr="00C539C9"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4303">
    <w:abstractNumId w:val="5"/>
  </w:num>
  <w:num w:numId="2" w16cid:durableId="1933539599">
    <w:abstractNumId w:val="1"/>
  </w:num>
  <w:num w:numId="3" w16cid:durableId="1295797749">
    <w:abstractNumId w:val="4"/>
  </w:num>
  <w:num w:numId="4" w16cid:durableId="1568374201">
    <w:abstractNumId w:val="3"/>
  </w:num>
  <w:num w:numId="5" w16cid:durableId="1224946098">
    <w:abstractNumId w:val="0"/>
  </w:num>
  <w:num w:numId="6" w16cid:durableId="263997084">
    <w:abstractNumId w:val="2"/>
  </w:num>
  <w:num w:numId="7" w16cid:durableId="372195684">
    <w:abstractNumId w:val="5"/>
  </w:num>
  <w:num w:numId="8" w16cid:durableId="399711904">
    <w:abstractNumId w:val="1"/>
  </w:num>
  <w:num w:numId="9" w16cid:durableId="512183484">
    <w:abstractNumId w:val="4"/>
  </w:num>
  <w:num w:numId="10" w16cid:durableId="1873881007">
    <w:abstractNumId w:val="3"/>
  </w:num>
  <w:num w:numId="11" w16cid:durableId="517890736">
    <w:abstractNumId w:val="0"/>
  </w:num>
  <w:num w:numId="12" w16cid:durableId="1838302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35C0A"/>
    <w:rsid w:val="00041ACD"/>
    <w:rsid w:val="00192F50"/>
    <w:rsid w:val="001A336D"/>
    <w:rsid w:val="001C549E"/>
    <w:rsid w:val="00300F47"/>
    <w:rsid w:val="003309A3"/>
    <w:rsid w:val="0036130A"/>
    <w:rsid w:val="004D18F1"/>
    <w:rsid w:val="004F540E"/>
    <w:rsid w:val="005007F9"/>
    <w:rsid w:val="00521294"/>
    <w:rsid w:val="00527787"/>
    <w:rsid w:val="006244E1"/>
    <w:rsid w:val="006508DD"/>
    <w:rsid w:val="006B57C4"/>
    <w:rsid w:val="00750A35"/>
    <w:rsid w:val="00786380"/>
    <w:rsid w:val="007C31D9"/>
    <w:rsid w:val="00854ACE"/>
    <w:rsid w:val="008610E0"/>
    <w:rsid w:val="00894B1A"/>
    <w:rsid w:val="00906EF4"/>
    <w:rsid w:val="00942110"/>
    <w:rsid w:val="00956F03"/>
    <w:rsid w:val="009B4C57"/>
    <w:rsid w:val="00A13FCA"/>
    <w:rsid w:val="00AB7908"/>
    <w:rsid w:val="00AC6F0D"/>
    <w:rsid w:val="00B11A86"/>
    <w:rsid w:val="00BA6A0A"/>
    <w:rsid w:val="00C3363E"/>
    <w:rsid w:val="00C539C9"/>
    <w:rsid w:val="00C61322"/>
    <w:rsid w:val="00CF6065"/>
    <w:rsid w:val="00D21702"/>
    <w:rsid w:val="00EB216A"/>
    <w:rsid w:val="00EF70EB"/>
    <w:rsid w:val="00F272E4"/>
    <w:rsid w:val="00F77CF0"/>
    <w:rsid w:val="00F85DBA"/>
    <w:rsid w:val="00F96B4A"/>
    <w:rsid w:val="00FA2F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9C9"/>
    <w:pPr>
      <w:spacing w:line="256" w:lineRule="auto"/>
    </w:pPr>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216A"/>
    <w:rPr>
      <w:color w:val="0000FF"/>
      <w:u w:val="single"/>
    </w:rPr>
  </w:style>
  <w:style w:type="paragraph" w:styleId="ListParagraph">
    <w:name w:val="List Paragraph"/>
    <w:basedOn w:val="Normal"/>
    <w:uiPriority w:val="34"/>
    <w:qFormat/>
    <w:rsid w:val="00B11A8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 w:id="20288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ctorangeloblancada.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B</cp:lastModifiedBy>
  <cp:revision>21</cp:revision>
  <cp:lastPrinted>2021-11-27T09:31:00Z</cp:lastPrinted>
  <dcterms:created xsi:type="dcterms:W3CDTF">2021-11-27T09:26:00Z</dcterms:created>
  <dcterms:modified xsi:type="dcterms:W3CDTF">2023-07-02T13:16:00Z</dcterms:modified>
</cp:coreProperties>
</file>