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4F540E" w:rsidRDefault="00EB216A" w:rsidP="00BA6A0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F540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4F540E" w:rsidRDefault="00521294" w:rsidP="00BA6A0A">
      <w:pPr>
        <w:spacing w:before="60"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4F540E" w:rsidRDefault="00EB216A" w:rsidP="001C549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1CECD61D" w:rsidR="00EB216A" w:rsidRPr="004F540E" w:rsidRDefault="00EF70EB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</w:rPr>
        <w:t>LF Logistics</w:t>
      </w:r>
    </w:p>
    <w:p w14:paraId="2FBCD69B" w14:textId="37EA2C24" w:rsidR="00EB216A" w:rsidRPr="004F540E" w:rsidRDefault="00EF70EB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</w:t>
      </w:r>
      <w:r w:rsidR="00EB216A"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Manager, Supply Chain Analytics (Hong Kong, China, 2019-Present)</w:t>
      </w:r>
    </w:p>
    <w:p w14:paraId="67651342" w14:textId="77777777" w:rsidR="004D18F1" w:rsidRDefault="00EB216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5F2A7BD9" w14:textId="75CEC3F0" w:rsidR="004D18F1" w:rsidRP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Streamlined the machine learning application development and deployment process from two months to two weeks by implementing MLOps best practices and automating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>workflows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6D96281" w14:textId="3E98CBE2" w:rsid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>Develop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the data science platform for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LF Sourcing’s 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>costing center of excellence, the first of its kind in the industry, built to provide merchandisers with insights for vendor negotiation and strategic sourcing.</w:t>
      </w:r>
    </w:p>
    <w:p w14:paraId="06D28122" w14:textId="3AE1080D" w:rsidR="00854ACE" w:rsidRPr="004D18F1" w:rsidRDefault="00854ACE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Built regional control tower dashboard systems for Nike and Colgate Palmolive to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 xml:space="preserve">improve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real-time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visibility and control over logistics operations</w:t>
      </w:r>
      <w:r w:rsidR="006508DD">
        <w:rPr>
          <w:rFonts w:ascii="Arial" w:eastAsia="Times New Roman" w:hAnsi="Arial" w:cs="Arial"/>
          <w:color w:val="000000"/>
          <w:sz w:val="18"/>
          <w:szCs w:val="18"/>
        </w:rPr>
        <w:t xml:space="preserve"> for managers and process owners both within LF Logistics and from the client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FC7CA85" w14:textId="3BBEA526" w:rsidR="00EB216A" w:rsidRDefault="00035C0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an SKU-level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 xml:space="preserve">demand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prediction system for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>Nike to improve inventory planning especially for new seasonal designs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A34BE53" w14:textId="1BD2869D" w:rsidR="009B4C57" w:rsidRPr="004F540E" w:rsidRDefault="008610E0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and conducted an online Tableau training program for over 200 senior- and mid-management LF Logistics employees to promote data literacy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EB1042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3CAD3470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="00EF70E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Analytics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Lead, Hong Kong and Greater China (Hong Kong, China, 2017-2019)</w:t>
      </w:r>
    </w:p>
    <w:p w14:paraId="717277C9" w14:textId="5947D83C" w:rsidR="00EB216A" w:rsidRDefault="00EB216A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343F6152" w14:textId="537D8C75" w:rsidR="00786380" w:rsidRPr="00786380" w:rsidRDefault="00786380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Applied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insights from natural language processing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to improve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user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experience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 a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multilingual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chat bot app for </w:t>
      </w:r>
      <w:r>
        <w:rPr>
          <w:rFonts w:ascii="Arial" w:eastAsia="Times New Roman" w:hAnsi="Arial" w:cs="Arial"/>
          <w:color w:val="000000"/>
          <w:sz w:val="18"/>
          <w:szCs w:val="18"/>
        </w:rPr>
        <w:t>AXA, a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multinational insurance company, resulting 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73%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increase in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active user coun</w:t>
      </w: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181A49F" w14:textId="02B6630E" w:rsidR="00B11A86" w:rsidRDefault="003309A3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Optimized digital customer journeys for travel and hospital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ity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clients by conducting A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B testing to drive airline 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 xml:space="preserve">and hotel </w:t>
      </w:r>
      <w:r>
        <w:rPr>
          <w:rFonts w:ascii="Arial" w:eastAsia="Times New Roman" w:hAnsi="Arial" w:cs="Arial"/>
          <w:color w:val="000000"/>
          <w:sz w:val="18"/>
          <w:szCs w:val="18"/>
        </w:rPr>
        <w:t>bookings.</w:t>
      </w:r>
    </w:p>
    <w:p w14:paraId="3250EA6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IPG Mediabrands</w:t>
      </w:r>
    </w:p>
    <w:p w14:paraId="653DC2FE" w14:textId="6D8C09FC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Analytics Technology Manager, Global </w:t>
      </w:r>
      <w:r w:rsidR="00AC6F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Sciences Hub 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(Philippines, 2015-2017)</w:t>
      </w:r>
    </w:p>
    <w:p w14:paraId="0D6E65FD" w14:textId="1E075A40" w:rsidR="00EB216A" w:rsidRPr="004F540E" w:rsidRDefault="00EB216A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analytics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hub in Manila that supported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data-driven marketing projects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of </w:t>
      </w:r>
      <w:r w:rsidR="00AB7908">
        <w:rPr>
          <w:rFonts w:ascii="Arial" w:eastAsia="Times New Roman" w:hAnsi="Arial" w:cs="Arial"/>
          <w:color w:val="000000"/>
          <w:sz w:val="18"/>
          <w:szCs w:val="18"/>
        </w:rPr>
        <w:t>clients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across IPG Mediabrands' global footprint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, including optimizing the country media spend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>ing plan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 xml:space="preserve"> for every Johnson &amp; Johnson brand in the Asia Pacific</w:t>
      </w:r>
      <w:r w:rsidR="00B11A86">
        <w:rPr>
          <w:rFonts w:ascii="Arial" w:eastAsia="Times New Roman" w:hAnsi="Arial" w:cs="Arial"/>
          <w:color w:val="000000"/>
          <w:sz w:val="18"/>
          <w:szCs w:val="18"/>
        </w:rPr>
        <w:t>, resulting in client sales lift of up to 13%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E2EA9D0" w14:textId="77777777" w:rsid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Formulated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53035ADD" w:rsidR="00EB216A" w:rsidRP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11A86">
        <w:rPr>
          <w:rFonts w:ascii="Arial" w:eastAsia="Times New Roman" w:hAnsi="Arial" w:cs="Arial"/>
          <w:color w:val="000000"/>
          <w:sz w:val="18"/>
          <w:szCs w:val="18"/>
        </w:rPr>
        <w:t>Develop</w:t>
      </w:r>
      <w:r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an automated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tracker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system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to help schedule marketing campaigns for cold and flu medicine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based on variables such as weather and search interest. The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tracker was piloted across 5 markets in Australia and was subsequently rolled out to other Asia-Pacific countries.</w:t>
      </w:r>
    </w:p>
    <w:p w14:paraId="09E6AD3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038DDB1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Generated $9MM </w:t>
      </w:r>
      <w:r w:rsidR="004D18F1">
        <w:rPr>
          <w:rFonts w:ascii="Arial" w:eastAsia="Times New Roman" w:hAnsi="Arial" w:cs="Arial"/>
          <w:color w:val="000000"/>
          <w:sz w:val="18"/>
          <w:szCs w:val="18"/>
        </w:rPr>
        <w:t xml:space="preserve">USD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in cost-savings for a US manufacturing company through on-site strategic sourcing and vendor contract renegotiation.</w:t>
      </w:r>
    </w:p>
    <w:p w14:paraId="255E0D80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4F540E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310B9BE1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  <w:r w:rsidR="0036130A">
        <w:rPr>
          <w:rFonts w:ascii="Arial" w:eastAsia="Times New Roman" w:hAnsi="Arial" w:cs="Arial"/>
          <w:color w:val="000000"/>
          <w:sz w:val="18"/>
          <w:szCs w:val="18"/>
        </w:rPr>
        <w:t>, beating out professional and graduate teams</w:t>
      </w:r>
    </w:p>
    <w:p w14:paraId="0CF26823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Indie Eng’g Engineering Competition 2012 sponsored by Tanging Yaman Foundation</w:t>
      </w:r>
    </w:p>
    <w:p w14:paraId="5A8925BB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7D8D3F54" w:rsidR="00942110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Published Author, contributing writer to Data-Driven Investor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and Analytics Vidhya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publication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on Medium</w:t>
      </w:r>
    </w:p>
    <w:sectPr w:rsidR="00942110" w:rsidRPr="004F540E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00728C"/>
    <w:rsid w:val="00035C0A"/>
    <w:rsid w:val="001C549E"/>
    <w:rsid w:val="00300F47"/>
    <w:rsid w:val="003309A3"/>
    <w:rsid w:val="0036130A"/>
    <w:rsid w:val="004D18F1"/>
    <w:rsid w:val="004F540E"/>
    <w:rsid w:val="00521294"/>
    <w:rsid w:val="006244E1"/>
    <w:rsid w:val="006508DD"/>
    <w:rsid w:val="006B57C4"/>
    <w:rsid w:val="00786380"/>
    <w:rsid w:val="007C31D9"/>
    <w:rsid w:val="00854ACE"/>
    <w:rsid w:val="008610E0"/>
    <w:rsid w:val="00906EF4"/>
    <w:rsid w:val="00942110"/>
    <w:rsid w:val="009B4C57"/>
    <w:rsid w:val="00A13FCA"/>
    <w:rsid w:val="00AB7908"/>
    <w:rsid w:val="00AC6F0D"/>
    <w:rsid w:val="00B11A86"/>
    <w:rsid w:val="00BA6A0A"/>
    <w:rsid w:val="00C3363E"/>
    <w:rsid w:val="00C61322"/>
    <w:rsid w:val="00CF6065"/>
    <w:rsid w:val="00EB216A"/>
    <w:rsid w:val="00EF70EB"/>
    <w:rsid w:val="00F85DBA"/>
    <w:rsid w:val="00F96B4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9</cp:revision>
  <cp:lastPrinted>2021-11-27T09:31:00Z</cp:lastPrinted>
  <dcterms:created xsi:type="dcterms:W3CDTF">2021-11-27T09:26:00Z</dcterms:created>
  <dcterms:modified xsi:type="dcterms:W3CDTF">2021-11-27T09:34:00Z</dcterms:modified>
</cp:coreProperties>
</file>