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B0B196" w14:textId="77777777" w:rsidR="005957C0" w:rsidRPr="005957C0" w:rsidRDefault="005957C0" w:rsidP="005957C0">
      <w:pPr>
        <w:spacing w:before="100" w:beforeAutospacing="1" w:after="100" w:afterAutospacing="1" w:line="360" w:lineRule="auto"/>
        <w:jc w:val="both"/>
        <w:rPr>
          <w:rFonts w:eastAsia="Times New Roman" w:cs="Times New Roman"/>
          <w:kern w:val="0"/>
          <w:lang w:val="en-US" w:eastAsia="pt-BR"/>
          <w14:ligatures w14:val="none"/>
        </w:rPr>
      </w:pPr>
      <w:r w:rsidRPr="005957C0">
        <w:rPr>
          <w:rFonts w:eastAsia="Times New Roman" w:cs="Times New Roman"/>
          <w:b/>
          <w:bCs/>
          <w:kern w:val="0"/>
          <w:lang w:val="en-US" w:eastAsia="pt-BR"/>
          <w14:ligatures w14:val="none"/>
        </w:rPr>
        <w:t>Methodology for Portfolio Classification and Clustering</w:t>
      </w:r>
    </w:p>
    <w:p w14:paraId="1B999D23" w14:textId="77777777" w:rsidR="005957C0" w:rsidRPr="005957C0" w:rsidRDefault="005957C0" w:rsidP="005957C0">
      <w:pPr>
        <w:spacing w:before="100" w:beforeAutospacing="1" w:after="100" w:afterAutospacing="1" w:line="360" w:lineRule="auto"/>
        <w:jc w:val="both"/>
        <w:rPr>
          <w:rFonts w:eastAsia="Times New Roman" w:cs="Times New Roman"/>
          <w:kern w:val="0"/>
          <w:lang w:val="en-US" w:eastAsia="pt-BR"/>
          <w14:ligatures w14:val="none"/>
        </w:rPr>
      </w:pPr>
      <w:r w:rsidRPr="005957C0">
        <w:rPr>
          <w:rFonts w:eastAsia="Times New Roman" w:cs="Times New Roman"/>
          <w:kern w:val="0"/>
          <w:lang w:val="en-US" w:eastAsia="pt-BR"/>
          <w14:ligatures w14:val="none"/>
        </w:rPr>
        <w:t xml:space="preserve">This document details the analytical process developed to categorize the product assortment (SKUs), moving from a purely volume-based view to a perspective based on </w:t>
      </w:r>
      <w:r w:rsidRPr="005957C0">
        <w:rPr>
          <w:rFonts w:eastAsia="Times New Roman" w:cs="Times New Roman"/>
          <w:b/>
          <w:bCs/>
          <w:kern w:val="0"/>
          <w:lang w:val="en-US" w:eastAsia="pt-BR"/>
          <w14:ligatures w14:val="none"/>
        </w:rPr>
        <w:t>shopping mission</w:t>
      </w:r>
      <w:r w:rsidRPr="005957C0">
        <w:rPr>
          <w:rFonts w:eastAsia="Times New Roman" w:cs="Times New Roman"/>
          <w:kern w:val="0"/>
          <w:lang w:val="en-US" w:eastAsia="pt-BR"/>
          <w14:ligatures w14:val="none"/>
        </w:rPr>
        <w:t xml:space="preserve"> and the </w:t>
      </w:r>
      <w:r w:rsidRPr="005957C0">
        <w:rPr>
          <w:rFonts w:eastAsia="Times New Roman" w:cs="Times New Roman"/>
          <w:b/>
          <w:bCs/>
          <w:kern w:val="0"/>
          <w:lang w:val="en-US" w:eastAsia="pt-BR"/>
          <w14:ligatures w14:val="none"/>
        </w:rPr>
        <w:t>strategic role of each item</w:t>
      </w:r>
      <w:r w:rsidRPr="005957C0">
        <w:rPr>
          <w:rFonts w:eastAsia="Times New Roman" w:cs="Times New Roman"/>
          <w:kern w:val="0"/>
          <w:lang w:val="en-US" w:eastAsia="pt-BR"/>
          <w14:ligatures w14:val="none"/>
        </w:rPr>
        <w:t>.</w:t>
      </w:r>
    </w:p>
    <w:p w14:paraId="6F2E12CA" w14:textId="77777777" w:rsidR="005957C0" w:rsidRPr="005957C0" w:rsidRDefault="005957C0" w:rsidP="005957C0">
      <w:pPr>
        <w:spacing w:before="100" w:beforeAutospacing="1" w:after="100" w:afterAutospacing="1" w:line="360" w:lineRule="auto"/>
        <w:jc w:val="both"/>
        <w:rPr>
          <w:rFonts w:eastAsia="Times New Roman" w:cs="Times New Roman"/>
          <w:kern w:val="0"/>
          <w:lang w:val="en-US" w:eastAsia="pt-BR"/>
          <w14:ligatures w14:val="none"/>
        </w:rPr>
      </w:pPr>
      <w:r w:rsidRPr="005957C0">
        <w:rPr>
          <w:rFonts w:eastAsia="Times New Roman" w:cs="Times New Roman"/>
          <w:kern w:val="0"/>
          <w:lang w:val="en-US" w:eastAsia="pt-BR"/>
          <w14:ligatures w14:val="none"/>
        </w:rPr>
        <w:t>The methodology was divided into three main pillars:</w:t>
      </w:r>
    </w:p>
    <w:p w14:paraId="5593CFBC" w14:textId="77777777" w:rsidR="005957C0" w:rsidRPr="005957C0" w:rsidRDefault="005957C0" w:rsidP="005957C0">
      <w:pPr>
        <w:numPr>
          <w:ilvl w:val="0"/>
          <w:numId w:val="7"/>
        </w:numPr>
        <w:spacing w:before="100" w:beforeAutospacing="1" w:after="100" w:afterAutospacing="1" w:line="360" w:lineRule="auto"/>
        <w:jc w:val="both"/>
        <w:rPr>
          <w:rFonts w:eastAsia="Times New Roman" w:cs="Times New Roman"/>
          <w:kern w:val="0"/>
          <w:lang w:val="en-US" w:eastAsia="pt-BR"/>
          <w14:ligatures w14:val="none"/>
        </w:rPr>
      </w:pPr>
      <w:r w:rsidRPr="005957C0">
        <w:rPr>
          <w:rFonts w:eastAsia="Times New Roman" w:cs="Times New Roman"/>
          <w:b/>
          <w:bCs/>
          <w:kern w:val="0"/>
          <w:lang w:val="en-US" w:eastAsia="pt-BR"/>
          <w14:ligatures w14:val="none"/>
        </w:rPr>
        <w:t>Basket and Affinity Analysis (Network Analysis)</w:t>
      </w:r>
    </w:p>
    <w:p w14:paraId="22953EFC" w14:textId="77777777" w:rsidR="005957C0" w:rsidRPr="005957C0" w:rsidRDefault="005957C0" w:rsidP="005957C0">
      <w:pPr>
        <w:numPr>
          <w:ilvl w:val="0"/>
          <w:numId w:val="7"/>
        </w:numPr>
        <w:spacing w:before="100" w:beforeAutospacing="1" w:after="100" w:afterAutospacing="1" w:line="360" w:lineRule="auto"/>
        <w:jc w:val="both"/>
        <w:rPr>
          <w:rFonts w:eastAsia="Times New Roman" w:cs="Times New Roman"/>
          <w:kern w:val="0"/>
          <w:lang w:eastAsia="pt-BR"/>
          <w14:ligatures w14:val="none"/>
        </w:rPr>
      </w:pPr>
      <w:r w:rsidRPr="005957C0">
        <w:rPr>
          <w:rFonts w:eastAsia="Times New Roman" w:cs="Times New Roman"/>
          <w:b/>
          <w:bCs/>
          <w:kern w:val="0"/>
          <w:lang w:eastAsia="pt-BR"/>
          <w14:ligatures w14:val="none"/>
        </w:rPr>
        <w:t>Community Detection (Clustering)</w:t>
      </w:r>
    </w:p>
    <w:p w14:paraId="529DFB4C" w14:textId="77777777" w:rsidR="005957C0" w:rsidRPr="005957C0" w:rsidRDefault="005957C0" w:rsidP="005957C0">
      <w:pPr>
        <w:numPr>
          <w:ilvl w:val="0"/>
          <w:numId w:val="7"/>
        </w:numPr>
        <w:spacing w:before="100" w:beforeAutospacing="1" w:after="100" w:afterAutospacing="1" w:line="360" w:lineRule="auto"/>
        <w:jc w:val="both"/>
        <w:rPr>
          <w:rFonts w:eastAsia="Times New Roman" w:cs="Times New Roman"/>
          <w:kern w:val="0"/>
          <w:lang w:eastAsia="pt-BR"/>
          <w14:ligatures w14:val="none"/>
        </w:rPr>
      </w:pPr>
      <w:r w:rsidRPr="005957C0">
        <w:rPr>
          <w:rFonts w:eastAsia="Times New Roman" w:cs="Times New Roman"/>
          <w:b/>
          <w:bCs/>
          <w:kern w:val="0"/>
          <w:lang w:eastAsia="pt-BR"/>
          <w14:ligatures w14:val="none"/>
        </w:rPr>
        <w:t>Strategic Matrix of Item Roles (Quadrants)</w:t>
      </w:r>
    </w:p>
    <w:p w14:paraId="11BE83D4" w14:textId="77777777" w:rsidR="005957C0" w:rsidRPr="005957C0" w:rsidRDefault="005957C0" w:rsidP="005957C0">
      <w:pPr>
        <w:numPr>
          <w:ilvl w:val="0"/>
          <w:numId w:val="7"/>
        </w:numPr>
        <w:spacing w:before="100" w:beforeAutospacing="1" w:after="100" w:afterAutospacing="1" w:line="360" w:lineRule="auto"/>
        <w:jc w:val="both"/>
        <w:rPr>
          <w:rFonts w:eastAsia="Times New Roman" w:cs="Times New Roman"/>
          <w:kern w:val="0"/>
          <w:lang w:val="en-US" w:eastAsia="pt-BR"/>
          <w14:ligatures w14:val="none"/>
        </w:rPr>
      </w:pPr>
      <w:r w:rsidRPr="005957C0">
        <w:rPr>
          <w:rFonts w:eastAsia="Times New Roman" w:cs="Times New Roman"/>
          <w:b/>
          <w:bCs/>
          <w:kern w:val="0"/>
          <w:lang w:val="en-US" w:eastAsia="pt-BR"/>
          <w14:ligatures w14:val="none"/>
        </w:rPr>
        <w:t>Economic and behavioral characterization of clusters, using:</w:t>
      </w:r>
    </w:p>
    <w:p w14:paraId="54D42119" w14:textId="77777777" w:rsidR="005957C0" w:rsidRPr="005957C0" w:rsidRDefault="005957C0" w:rsidP="005957C0">
      <w:pPr>
        <w:numPr>
          <w:ilvl w:val="1"/>
          <w:numId w:val="7"/>
        </w:numPr>
        <w:spacing w:before="100" w:beforeAutospacing="1" w:after="100" w:afterAutospacing="1" w:line="360" w:lineRule="auto"/>
        <w:jc w:val="both"/>
        <w:rPr>
          <w:rFonts w:eastAsia="Times New Roman" w:cs="Times New Roman"/>
          <w:kern w:val="0"/>
          <w:lang w:eastAsia="pt-BR"/>
          <w14:ligatures w14:val="none"/>
        </w:rPr>
      </w:pPr>
      <w:r w:rsidRPr="005957C0">
        <w:rPr>
          <w:rFonts w:eastAsia="Times New Roman" w:cs="Times New Roman"/>
          <w:kern w:val="0"/>
          <w:lang w:eastAsia="pt-BR"/>
          <w14:ligatures w14:val="none"/>
        </w:rPr>
        <w:t>Share of Wallet (SOW)</w:t>
      </w:r>
    </w:p>
    <w:p w14:paraId="6906A80D" w14:textId="77777777" w:rsidR="005957C0" w:rsidRPr="005957C0" w:rsidRDefault="005957C0" w:rsidP="005957C0">
      <w:pPr>
        <w:numPr>
          <w:ilvl w:val="1"/>
          <w:numId w:val="7"/>
        </w:numPr>
        <w:spacing w:before="100" w:beforeAutospacing="1" w:after="100" w:afterAutospacing="1" w:line="360" w:lineRule="auto"/>
        <w:jc w:val="both"/>
        <w:rPr>
          <w:rFonts w:eastAsia="Times New Roman" w:cs="Times New Roman"/>
          <w:kern w:val="0"/>
          <w:lang w:eastAsia="pt-BR"/>
          <w14:ligatures w14:val="none"/>
        </w:rPr>
      </w:pPr>
      <w:r w:rsidRPr="005957C0">
        <w:rPr>
          <w:rFonts w:eastAsia="Times New Roman" w:cs="Times New Roman"/>
          <w:kern w:val="0"/>
          <w:lang w:eastAsia="pt-BR"/>
          <w14:ligatures w14:val="none"/>
        </w:rPr>
        <w:t>Purchase frequency</w:t>
      </w:r>
    </w:p>
    <w:p w14:paraId="3F69F11C" w14:textId="77777777" w:rsidR="005957C0" w:rsidRPr="005957C0" w:rsidRDefault="005957C0" w:rsidP="005957C0">
      <w:pPr>
        <w:numPr>
          <w:ilvl w:val="1"/>
          <w:numId w:val="7"/>
        </w:numPr>
        <w:spacing w:before="100" w:beforeAutospacing="1" w:after="100" w:afterAutospacing="1" w:line="360" w:lineRule="auto"/>
        <w:jc w:val="both"/>
        <w:rPr>
          <w:rFonts w:eastAsia="Times New Roman" w:cs="Times New Roman"/>
          <w:kern w:val="0"/>
          <w:lang w:val="en-US" w:eastAsia="pt-BR"/>
          <w14:ligatures w14:val="none"/>
        </w:rPr>
      </w:pPr>
      <w:r w:rsidRPr="005957C0">
        <w:rPr>
          <w:rFonts w:eastAsia="Times New Roman" w:cs="Times New Roman"/>
          <w:kern w:val="0"/>
          <w:lang w:val="en-US" w:eastAsia="pt-BR"/>
          <w14:ligatures w14:val="none"/>
        </w:rPr>
        <w:t>Sales volume (VDL / sales per day)</w:t>
      </w:r>
    </w:p>
    <w:p w14:paraId="5E5398B6" w14:textId="77777777" w:rsidR="005957C0" w:rsidRPr="005957C0" w:rsidRDefault="005957C0" w:rsidP="005957C0">
      <w:pPr>
        <w:numPr>
          <w:ilvl w:val="1"/>
          <w:numId w:val="7"/>
        </w:numPr>
        <w:spacing w:before="100" w:beforeAutospacing="1" w:after="100" w:afterAutospacing="1" w:line="360" w:lineRule="auto"/>
        <w:jc w:val="both"/>
        <w:rPr>
          <w:rFonts w:eastAsia="Times New Roman" w:cs="Times New Roman"/>
          <w:kern w:val="0"/>
          <w:lang w:val="en-US" w:eastAsia="pt-BR"/>
          <w14:ligatures w14:val="none"/>
        </w:rPr>
      </w:pPr>
      <w:r w:rsidRPr="005957C0">
        <w:rPr>
          <w:rFonts w:eastAsia="Times New Roman" w:cs="Times New Roman"/>
          <w:kern w:val="0"/>
          <w:lang w:val="en-US" w:eastAsia="pt-BR"/>
          <w14:ligatures w14:val="none"/>
        </w:rPr>
        <w:t>Functional classification of items (Destination, Traffic, Value, Complementary)</w:t>
      </w:r>
    </w:p>
    <w:p w14:paraId="1C923FAB" w14:textId="77777777" w:rsidR="005957C0" w:rsidRPr="005957C0" w:rsidRDefault="005957C0" w:rsidP="005957C0">
      <w:pPr>
        <w:spacing w:before="100" w:beforeAutospacing="1" w:after="100" w:afterAutospacing="1" w:line="360" w:lineRule="auto"/>
        <w:jc w:val="both"/>
        <w:outlineLvl w:val="2"/>
        <w:rPr>
          <w:rFonts w:eastAsia="Times New Roman" w:cs="Times New Roman"/>
          <w:b/>
          <w:bCs/>
          <w:kern w:val="0"/>
          <w:lang w:val="en-US" w:eastAsia="pt-BR"/>
          <w14:ligatures w14:val="none"/>
        </w:rPr>
      </w:pPr>
      <w:r w:rsidRPr="005957C0">
        <w:rPr>
          <w:rFonts w:eastAsia="Times New Roman" w:cs="Times New Roman"/>
          <w:b/>
          <w:bCs/>
          <w:kern w:val="0"/>
          <w:lang w:val="en-US" w:eastAsia="pt-BR"/>
          <w14:ligatures w14:val="none"/>
        </w:rPr>
        <w:t>1. Basket Analysis</w:t>
      </w:r>
    </w:p>
    <w:p w14:paraId="31A14FD9" w14:textId="77777777" w:rsidR="005957C0" w:rsidRPr="005957C0" w:rsidRDefault="005957C0" w:rsidP="005957C0">
      <w:pPr>
        <w:spacing w:before="100" w:beforeAutospacing="1" w:after="100" w:afterAutospacing="1" w:line="360" w:lineRule="auto"/>
        <w:jc w:val="both"/>
        <w:rPr>
          <w:rFonts w:eastAsia="Times New Roman" w:cs="Times New Roman"/>
          <w:kern w:val="0"/>
          <w:lang w:val="en-US" w:eastAsia="pt-BR"/>
          <w14:ligatures w14:val="none"/>
        </w:rPr>
      </w:pPr>
      <w:r w:rsidRPr="005957C0">
        <w:rPr>
          <w:rFonts w:eastAsia="Times New Roman" w:cs="Times New Roman"/>
          <w:kern w:val="0"/>
          <w:lang w:val="en-US" w:eastAsia="pt-BR"/>
          <w14:ligatures w14:val="none"/>
        </w:rPr>
        <w:t xml:space="preserve">To understand which products “go together,” we calculated the fundamental association-rule metrics in the </w:t>
      </w:r>
      <w:r w:rsidRPr="005957C0">
        <w:rPr>
          <w:rFonts w:eastAsia="Times New Roman" w:cs="Courier New"/>
          <w:kern w:val="0"/>
          <w:lang w:val="en-US" w:eastAsia="pt-BR"/>
          <w14:ligatures w14:val="none"/>
        </w:rPr>
        <w:t>item_basket_analysis</w:t>
      </w:r>
      <w:r w:rsidRPr="005957C0">
        <w:rPr>
          <w:rFonts w:eastAsia="Times New Roman" w:cs="Times New Roman"/>
          <w:kern w:val="0"/>
          <w:lang w:val="en-US" w:eastAsia="pt-BR"/>
          <w14:ligatures w14:val="none"/>
        </w:rPr>
        <w:t xml:space="preserve"> table. The objective was to map the strength of the relationship between different products.</w:t>
      </w:r>
    </w:p>
    <w:p w14:paraId="148111AD" w14:textId="77777777" w:rsidR="005957C0" w:rsidRPr="005957C0" w:rsidRDefault="005957C0" w:rsidP="005957C0">
      <w:pPr>
        <w:numPr>
          <w:ilvl w:val="0"/>
          <w:numId w:val="8"/>
        </w:numPr>
        <w:spacing w:before="100" w:beforeAutospacing="1" w:after="100" w:afterAutospacing="1" w:line="360" w:lineRule="auto"/>
        <w:jc w:val="both"/>
        <w:rPr>
          <w:rFonts w:eastAsia="Times New Roman" w:cs="Times New Roman"/>
          <w:kern w:val="0"/>
          <w:lang w:val="en-US" w:eastAsia="pt-BR"/>
          <w14:ligatures w14:val="none"/>
        </w:rPr>
      </w:pPr>
      <w:r w:rsidRPr="005957C0">
        <w:rPr>
          <w:rFonts w:eastAsia="Times New Roman" w:cs="Times New Roman"/>
          <w:b/>
          <w:bCs/>
          <w:kern w:val="0"/>
          <w:lang w:val="en-US" w:eastAsia="pt-BR"/>
          <w14:ligatures w14:val="none"/>
        </w:rPr>
        <w:t>Support:</w:t>
      </w:r>
      <w:r w:rsidRPr="005957C0">
        <w:rPr>
          <w:rFonts w:eastAsia="Times New Roman" w:cs="Times New Roman"/>
          <w:kern w:val="0"/>
          <w:lang w:val="en-US" w:eastAsia="pt-BR"/>
          <w14:ligatures w14:val="none"/>
        </w:rPr>
        <w:t xml:space="preserve"> The popularity of the combination across all orders.</w:t>
      </w:r>
    </w:p>
    <w:p w14:paraId="368FC528" w14:textId="77777777" w:rsidR="005957C0" w:rsidRPr="005957C0" w:rsidRDefault="005957C0" w:rsidP="005957C0">
      <w:pPr>
        <w:numPr>
          <w:ilvl w:val="0"/>
          <w:numId w:val="8"/>
        </w:numPr>
        <w:spacing w:before="100" w:beforeAutospacing="1" w:after="100" w:afterAutospacing="1" w:line="360" w:lineRule="auto"/>
        <w:jc w:val="both"/>
        <w:rPr>
          <w:rFonts w:eastAsia="Times New Roman" w:cs="Times New Roman"/>
          <w:kern w:val="0"/>
          <w:lang w:val="en-US" w:eastAsia="pt-BR"/>
          <w14:ligatures w14:val="none"/>
        </w:rPr>
      </w:pPr>
      <w:r w:rsidRPr="005957C0">
        <w:rPr>
          <w:rFonts w:eastAsia="Times New Roman" w:cs="Times New Roman"/>
          <w:b/>
          <w:bCs/>
          <w:kern w:val="0"/>
          <w:lang w:val="en-US" w:eastAsia="pt-BR"/>
          <w14:ligatures w14:val="none"/>
        </w:rPr>
        <w:t>Confidence:</w:t>
      </w:r>
      <w:r w:rsidRPr="005957C0">
        <w:rPr>
          <w:rFonts w:eastAsia="Times New Roman" w:cs="Times New Roman"/>
          <w:kern w:val="0"/>
          <w:lang w:val="en-US" w:eastAsia="pt-BR"/>
          <w14:ligatures w14:val="none"/>
        </w:rPr>
        <w:t xml:space="preserve"> The probability of purchasing item B given that item A was purchased.</w:t>
      </w:r>
    </w:p>
    <w:p w14:paraId="448B68EC" w14:textId="77777777" w:rsidR="005957C0" w:rsidRPr="005957C0" w:rsidRDefault="005957C0" w:rsidP="005957C0">
      <w:pPr>
        <w:numPr>
          <w:ilvl w:val="0"/>
          <w:numId w:val="8"/>
        </w:numPr>
        <w:spacing w:before="100" w:beforeAutospacing="1" w:after="100" w:afterAutospacing="1" w:line="360" w:lineRule="auto"/>
        <w:jc w:val="both"/>
        <w:rPr>
          <w:rFonts w:eastAsia="Times New Roman" w:cs="Times New Roman"/>
          <w:kern w:val="0"/>
          <w:lang w:val="en-US" w:eastAsia="pt-BR"/>
          <w14:ligatures w14:val="none"/>
        </w:rPr>
      </w:pPr>
      <w:r w:rsidRPr="005957C0">
        <w:rPr>
          <w:rFonts w:eastAsia="Times New Roman" w:cs="Times New Roman"/>
          <w:b/>
          <w:bCs/>
          <w:kern w:val="0"/>
          <w:lang w:val="en-US" w:eastAsia="pt-BR"/>
          <w14:ligatures w14:val="none"/>
        </w:rPr>
        <w:t>Lift:</w:t>
      </w:r>
      <w:r w:rsidRPr="005957C0">
        <w:rPr>
          <w:rFonts w:eastAsia="Times New Roman" w:cs="Times New Roman"/>
          <w:kern w:val="0"/>
          <w:lang w:val="en-US" w:eastAsia="pt-BR"/>
          <w14:ligatures w14:val="none"/>
        </w:rPr>
        <w:t xml:space="preserve"> The strength of the association (how much the presence of A increases the probability of selling B compared to random chance).</w:t>
      </w:r>
    </w:p>
    <w:p w14:paraId="3344F3F6" w14:textId="77777777" w:rsidR="005957C0" w:rsidRPr="005957C0" w:rsidRDefault="005957C0" w:rsidP="005957C0">
      <w:pPr>
        <w:spacing w:before="100" w:beforeAutospacing="1" w:after="100" w:afterAutospacing="1" w:line="360" w:lineRule="auto"/>
        <w:jc w:val="both"/>
        <w:rPr>
          <w:rFonts w:eastAsia="Times New Roman" w:cs="Times New Roman"/>
          <w:kern w:val="0"/>
          <w:lang w:val="en-US" w:eastAsia="pt-BR"/>
          <w14:ligatures w14:val="none"/>
        </w:rPr>
      </w:pPr>
      <w:r w:rsidRPr="005957C0">
        <w:rPr>
          <w:rFonts w:eastAsia="Times New Roman" w:cs="Times New Roman"/>
          <w:kern w:val="0"/>
          <w:lang w:val="en-US" w:eastAsia="pt-BR"/>
          <w14:ligatures w14:val="none"/>
        </w:rPr>
        <w:t xml:space="preserve">These metrics were used as the basis (edges) for building a </w:t>
      </w:r>
      <w:r w:rsidRPr="005957C0">
        <w:rPr>
          <w:rFonts w:eastAsia="Times New Roman" w:cs="Times New Roman"/>
          <w:b/>
          <w:bCs/>
          <w:kern w:val="0"/>
          <w:lang w:val="en-US" w:eastAsia="pt-BR"/>
          <w14:ligatures w14:val="none"/>
        </w:rPr>
        <w:t>graph of connections between products</w:t>
      </w:r>
      <w:r w:rsidRPr="005957C0">
        <w:rPr>
          <w:rFonts w:eastAsia="Times New Roman" w:cs="Times New Roman"/>
          <w:kern w:val="0"/>
          <w:lang w:val="en-US" w:eastAsia="pt-BR"/>
          <w14:ligatures w14:val="none"/>
        </w:rPr>
        <w:t>.</w:t>
      </w:r>
    </w:p>
    <w:p w14:paraId="320CDE28" w14:textId="5116E266" w:rsidR="00407BB5" w:rsidRDefault="00825F3B" w:rsidP="00825F3B">
      <w:pPr>
        <w:jc w:val="center"/>
      </w:pPr>
      <w:r>
        <w:rPr>
          <w:noProof/>
        </w:rPr>
        <w:lastRenderedPageBreak/>
        <w:drawing>
          <wp:inline distT="0" distB="0" distL="0" distR="0" wp14:anchorId="75F85697" wp14:editId="69192AF6">
            <wp:extent cx="4261353" cy="2939953"/>
            <wp:effectExtent l="0" t="0" r="6350" b="0"/>
            <wp:docPr id="1038448339" name="Picture 1" descr="A white and red dotted object with black dot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8448339" name="Picture 1" descr="A white and red dotted object with black dots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268435" cy="29448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59BDAC" w14:textId="77777777" w:rsidR="00825F3B" w:rsidRDefault="00825F3B" w:rsidP="00825F3B"/>
    <w:p w14:paraId="0E642B74" w14:textId="77777777" w:rsidR="005957C0" w:rsidRPr="005957C0" w:rsidRDefault="005957C0" w:rsidP="005957C0">
      <w:pPr>
        <w:jc w:val="both"/>
        <w:rPr>
          <w:b/>
          <w:bCs/>
          <w:lang w:val="en-US"/>
        </w:rPr>
      </w:pPr>
      <w:r w:rsidRPr="005957C0">
        <w:rPr>
          <w:b/>
          <w:bCs/>
          <w:lang w:val="en-US"/>
        </w:rPr>
        <w:t>2. Clustering and Community Detection</w:t>
      </w:r>
    </w:p>
    <w:p w14:paraId="33E3B0F2" w14:textId="77777777" w:rsidR="005957C0" w:rsidRPr="005957C0" w:rsidRDefault="005957C0" w:rsidP="005957C0">
      <w:pPr>
        <w:jc w:val="both"/>
        <w:rPr>
          <w:lang w:val="en-US"/>
        </w:rPr>
      </w:pPr>
      <w:r w:rsidRPr="005957C0">
        <w:rPr>
          <w:lang w:val="en-US"/>
        </w:rPr>
        <w:t>We applied the Louvain algorithm over the affinity metrics to identify natural consumption communities.</w:t>
      </w:r>
    </w:p>
    <w:p w14:paraId="41080968" w14:textId="77777777" w:rsidR="005957C0" w:rsidRPr="005957C0" w:rsidRDefault="005957C0" w:rsidP="005957C0">
      <w:pPr>
        <w:jc w:val="both"/>
        <w:rPr>
          <w:lang w:val="en-US"/>
        </w:rPr>
      </w:pPr>
      <w:r w:rsidRPr="005957C0">
        <w:rPr>
          <w:lang w:val="en-US"/>
        </w:rPr>
        <w:t>The first relevant result was the natural separation of the graph into two large, structurally distinct blocks, which are almost disconnected from each other.</w:t>
      </w:r>
    </w:p>
    <w:p w14:paraId="6C5DBE49" w14:textId="77777777" w:rsidR="005957C0" w:rsidRPr="005957C0" w:rsidRDefault="005957C0" w:rsidP="005957C0">
      <w:pPr>
        <w:jc w:val="both"/>
        <w:rPr>
          <w:lang w:val="en-US"/>
        </w:rPr>
      </w:pPr>
      <w:r w:rsidRPr="005957C0">
        <w:rPr>
          <w:lang w:val="en-US"/>
        </w:rPr>
        <w:t>When crossing these blocks with purchasing behavior metrics, it became clear that:</w:t>
      </w:r>
    </w:p>
    <w:p w14:paraId="6359D8C0" w14:textId="77777777" w:rsidR="005957C0" w:rsidRPr="005957C0" w:rsidRDefault="005957C0" w:rsidP="005957C0">
      <w:pPr>
        <w:numPr>
          <w:ilvl w:val="0"/>
          <w:numId w:val="9"/>
        </w:numPr>
        <w:jc w:val="both"/>
        <w:rPr>
          <w:lang w:val="en-US"/>
        </w:rPr>
      </w:pPr>
      <w:r w:rsidRPr="005957C0">
        <w:rPr>
          <w:lang w:val="en-US"/>
        </w:rPr>
        <w:t>The separation was not primarily driven by product category</w:t>
      </w:r>
    </w:p>
    <w:p w14:paraId="08DD1CB0" w14:textId="77777777" w:rsidR="005957C0" w:rsidRPr="005957C0" w:rsidRDefault="005957C0" w:rsidP="005957C0">
      <w:pPr>
        <w:numPr>
          <w:ilvl w:val="0"/>
          <w:numId w:val="9"/>
        </w:numPr>
        <w:jc w:val="both"/>
        <w:rPr>
          <w:lang w:val="en-US"/>
        </w:rPr>
      </w:pPr>
      <w:r w:rsidRPr="005957C0">
        <w:rPr>
          <w:lang w:val="en-US"/>
        </w:rPr>
        <w:t>The separation occurred by economic role within the basket, measured by:</w:t>
      </w:r>
    </w:p>
    <w:p w14:paraId="25A244BC" w14:textId="77777777" w:rsidR="005957C0" w:rsidRPr="005957C0" w:rsidRDefault="005957C0" w:rsidP="005957C0">
      <w:pPr>
        <w:numPr>
          <w:ilvl w:val="1"/>
          <w:numId w:val="9"/>
        </w:numPr>
        <w:jc w:val="both"/>
        <w:rPr>
          <w:lang w:val="en-US"/>
        </w:rPr>
      </w:pPr>
      <w:r w:rsidRPr="005957C0">
        <w:rPr>
          <w:lang w:val="en-US"/>
        </w:rPr>
        <w:t>Share of Wallet (main driver)</w:t>
      </w:r>
    </w:p>
    <w:p w14:paraId="5D33ADFF" w14:textId="77777777" w:rsidR="005957C0" w:rsidRPr="005957C0" w:rsidRDefault="005957C0" w:rsidP="005957C0">
      <w:pPr>
        <w:numPr>
          <w:ilvl w:val="1"/>
          <w:numId w:val="9"/>
        </w:numPr>
        <w:jc w:val="both"/>
      </w:pPr>
      <w:r w:rsidRPr="005957C0">
        <w:t>Relative purchase frequency</w:t>
      </w:r>
    </w:p>
    <w:p w14:paraId="22A6F757" w14:textId="77777777" w:rsidR="005957C0" w:rsidRPr="005957C0" w:rsidRDefault="00000000" w:rsidP="005957C0">
      <w:pPr>
        <w:jc w:val="both"/>
        <w:rPr>
          <w:b/>
          <w:bCs/>
        </w:rPr>
      </w:pPr>
      <w:r>
        <w:rPr>
          <w:b/>
          <w:bCs/>
        </w:rPr>
        <w:pict w14:anchorId="780E1980">
          <v:rect id="_x0000_i1025" style="width:0;height:1.5pt" o:hralign="center" o:hrstd="t" o:hr="t" fillcolor="#a0a0a0" stroked="f"/>
        </w:pict>
      </w:r>
    </w:p>
    <w:p w14:paraId="7A6B8710" w14:textId="77777777" w:rsidR="005957C0" w:rsidRPr="005957C0" w:rsidRDefault="005957C0" w:rsidP="005957C0">
      <w:pPr>
        <w:jc w:val="both"/>
        <w:rPr>
          <w:b/>
          <w:bCs/>
          <w:lang w:val="en-US"/>
        </w:rPr>
      </w:pPr>
      <w:r w:rsidRPr="005957C0">
        <w:rPr>
          <w:b/>
          <w:bCs/>
          <w:lang w:val="en-US"/>
        </w:rPr>
        <w:t>A. Macro Communities (SOW-Based View)</w:t>
      </w:r>
    </w:p>
    <w:p w14:paraId="0A297570" w14:textId="77777777" w:rsidR="005957C0" w:rsidRPr="005957C0" w:rsidRDefault="005957C0" w:rsidP="005957C0">
      <w:pPr>
        <w:jc w:val="both"/>
        <w:rPr>
          <w:lang w:val="en-US"/>
        </w:rPr>
      </w:pPr>
      <w:r w:rsidRPr="005957C0">
        <w:rPr>
          <w:lang w:val="en-US"/>
        </w:rPr>
        <w:t>We identified a primary split strongly driven by Share of Wallet (monetary weight in the basket).</w:t>
      </w:r>
    </w:p>
    <w:p w14:paraId="738B10A4" w14:textId="1249F0AF" w:rsidR="005957C0" w:rsidRPr="005957C0" w:rsidRDefault="005957C0" w:rsidP="005957C0">
      <w:pPr>
        <w:numPr>
          <w:ilvl w:val="0"/>
          <w:numId w:val="10"/>
        </w:numPr>
        <w:jc w:val="both"/>
        <w:rPr>
          <w:b/>
          <w:bCs/>
          <w:lang w:val="en-US"/>
        </w:rPr>
      </w:pPr>
      <w:r w:rsidRPr="005957C0">
        <w:rPr>
          <w:b/>
          <w:bCs/>
          <w:lang w:val="en-US"/>
        </w:rPr>
        <w:t>Macro 0 (CORE BASKET):</w:t>
      </w:r>
      <w:r>
        <w:rPr>
          <w:b/>
          <w:bCs/>
          <w:lang w:val="en-US"/>
        </w:rPr>
        <w:t xml:space="preserve"> </w:t>
      </w:r>
      <w:r w:rsidRPr="005957C0">
        <w:rPr>
          <w:lang w:val="en-US"/>
        </w:rPr>
        <w:t>Destination and stock-up items that carry the monetary value of the basket.</w:t>
      </w:r>
      <w:r>
        <w:rPr>
          <w:lang w:val="en-US"/>
        </w:rPr>
        <w:t xml:space="preserve"> </w:t>
      </w:r>
      <w:r w:rsidRPr="005957C0">
        <w:rPr>
          <w:lang w:val="en-US"/>
        </w:rPr>
        <w:t>They concentrate most of the basket value, are associated with intentional purchases, and define the main shopping mission.</w:t>
      </w:r>
    </w:p>
    <w:p w14:paraId="390A644E" w14:textId="0B919556" w:rsidR="005957C0" w:rsidRPr="005957C0" w:rsidRDefault="005957C0" w:rsidP="005957C0">
      <w:pPr>
        <w:numPr>
          <w:ilvl w:val="0"/>
          <w:numId w:val="10"/>
        </w:numPr>
        <w:jc w:val="both"/>
        <w:rPr>
          <w:lang w:val="en-US"/>
        </w:rPr>
      </w:pPr>
      <w:r w:rsidRPr="005957C0">
        <w:rPr>
          <w:b/>
          <w:bCs/>
          <w:lang w:val="en-US"/>
        </w:rPr>
        <w:lastRenderedPageBreak/>
        <w:t>Macro 1 (IMPULSE BASKET</w:t>
      </w:r>
      <w:r w:rsidRPr="005957C0">
        <w:rPr>
          <w:lang w:val="en-US"/>
        </w:rPr>
        <w:t>): Lower value-added items, complementary or convenience-driven. They appear frequently, but with low economic weight, are added along with other products, and do not define the store visit.</w:t>
      </w:r>
    </w:p>
    <w:p w14:paraId="5EB6E092" w14:textId="77777777" w:rsidR="005957C0" w:rsidRPr="005957C0" w:rsidRDefault="00000000" w:rsidP="005957C0">
      <w:pPr>
        <w:jc w:val="both"/>
        <w:rPr>
          <w:b/>
          <w:bCs/>
        </w:rPr>
      </w:pPr>
      <w:r>
        <w:rPr>
          <w:b/>
          <w:bCs/>
        </w:rPr>
        <w:pict w14:anchorId="4FF53E4F">
          <v:rect id="_x0000_i1026" style="width:0;height:1.5pt" o:hralign="center" o:hrstd="t" o:hr="t" fillcolor="#a0a0a0" stroked="f"/>
        </w:pict>
      </w:r>
    </w:p>
    <w:p w14:paraId="28D231E2" w14:textId="77777777" w:rsidR="005957C0" w:rsidRPr="005957C0" w:rsidRDefault="005957C0" w:rsidP="005957C0">
      <w:pPr>
        <w:jc w:val="both"/>
        <w:rPr>
          <w:b/>
          <w:bCs/>
          <w:lang w:val="en-US"/>
        </w:rPr>
      </w:pPr>
      <w:r w:rsidRPr="005957C0">
        <w:rPr>
          <w:b/>
          <w:bCs/>
          <w:lang w:val="en-US"/>
        </w:rPr>
        <w:t>B. Micro Communities (The 7 Consumption Profiles)</w:t>
      </w:r>
    </w:p>
    <w:p w14:paraId="22D073B6" w14:textId="77777777" w:rsidR="005957C0" w:rsidRPr="005957C0" w:rsidRDefault="005957C0" w:rsidP="005957C0">
      <w:pPr>
        <w:jc w:val="both"/>
        <w:rPr>
          <w:lang w:val="en-US"/>
        </w:rPr>
      </w:pPr>
      <w:r w:rsidRPr="005957C0">
        <w:rPr>
          <w:lang w:val="en-US"/>
        </w:rPr>
        <w:t>Initially, the algorithm detected 12 statistical communities.</w:t>
      </w:r>
      <w:r w:rsidRPr="005957C0">
        <w:rPr>
          <w:lang w:val="en-US"/>
        </w:rPr>
        <w:br/>
        <w:t>After analyzing Sales Volume and basket composition (Share of Items vs Share of Sales), these groups were consolidated into 7 business clusters using the following criteria:</w:t>
      </w:r>
    </w:p>
    <w:p w14:paraId="31F3C0F8" w14:textId="77777777" w:rsidR="005957C0" w:rsidRPr="005957C0" w:rsidRDefault="005957C0" w:rsidP="005957C0">
      <w:pPr>
        <w:numPr>
          <w:ilvl w:val="0"/>
          <w:numId w:val="11"/>
        </w:numPr>
        <w:jc w:val="both"/>
      </w:pPr>
      <w:r w:rsidRPr="005957C0">
        <w:t>Category mix</w:t>
      </w:r>
    </w:p>
    <w:p w14:paraId="6F3EB83E" w14:textId="77777777" w:rsidR="005957C0" w:rsidRPr="005957C0" w:rsidRDefault="005957C0" w:rsidP="005957C0">
      <w:pPr>
        <w:numPr>
          <w:ilvl w:val="0"/>
          <w:numId w:val="11"/>
        </w:numPr>
        <w:jc w:val="both"/>
      </w:pPr>
      <w:r w:rsidRPr="005957C0">
        <w:t>Value contribution ($)</w:t>
      </w:r>
    </w:p>
    <w:p w14:paraId="542F0DAC" w14:textId="77777777" w:rsidR="005957C0" w:rsidRPr="005957C0" w:rsidRDefault="005957C0" w:rsidP="005957C0">
      <w:pPr>
        <w:numPr>
          <w:ilvl w:val="0"/>
          <w:numId w:val="11"/>
        </w:numPr>
        <w:jc w:val="both"/>
      </w:pPr>
      <w:r w:rsidRPr="005957C0">
        <w:t>Sales volume</w:t>
      </w:r>
    </w:p>
    <w:p w14:paraId="2C2C4FBC" w14:textId="77777777" w:rsidR="005957C0" w:rsidRPr="005957C0" w:rsidRDefault="005957C0" w:rsidP="005957C0">
      <w:pPr>
        <w:numPr>
          <w:ilvl w:val="0"/>
          <w:numId w:val="11"/>
        </w:numPr>
        <w:jc w:val="both"/>
      </w:pPr>
      <w:r w:rsidRPr="005957C0">
        <w:t>Functional role in the basket</w:t>
      </w:r>
    </w:p>
    <w:p w14:paraId="3AFBA761" w14:textId="77777777" w:rsidR="005957C0" w:rsidRPr="005957C0" w:rsidRDefault="005957C0" w:rsidP="005957C0">
      <w:pPr>
        <w:jc w:val="both"/>
        <w:rPr>
          <w:b/>
          <w:bCs/>
          <w:lang w:val="en-US"/>
        </w:rPr>
      </w:pPr>
      <w:r w:rsidRPr="005957C0">
        <w:rPr>
          <w:b/>
          <w:bCs/>
          <w:lang w:val="en-US"/>
        </w:rPr>
        <w:t>Below is the explained list of each group:</w:t>
      </w:r>
    </w:p>
    <w:p w14:paraId="63510409" w14:textId="7D964207" w:rsidR="005957C0" w:rsidRPr="005957C0" w:rsidRDefault="005957C0" w:rsidP="005957C0">
      <w:pPr>
        <w:numPr>
          <w:ilvl w:val="0"/>
          <w:numId w:val="12"/>
        </w:numPr>
        <w:jc w:val="both"/>
        <w:rPr>
          <w:lang w:val="en-US"/>
        </w:rPr>
      </w:pPr>
      <w:r w:rsidRPr="005957C0">
        <w:rPr>
          <w:b/>
          <w:bCs/>
          <w:lang w:val="en-US"/>
        </w:rPr>
        <w:t>Stockup Beer:</w:t>
      </w:r>
      <w:r>
        <w:rPr>
          <w:b/>
          <w:bCs/>
          <w:lang w:val="en-US"/>
        </w:rPr>
        <w:t xml:space="preserve"> </w:t>
      </w:r>
      <w:r w:rsidRPr="005957C0">
        <w:rPr>
          <w:lang w:val="en-US"/>
        </w:rPr>
        <w:t>Heavy beer stock-up baskets (dominant in both volume and value).</w:t>
      </w:r>
    </w:p>
    <w:p w14:paraId="3614B845" w14:textId="49DFC03E" w:rsidR="005957C0" w:rsidRPr="005957C0" w:rsidRDefault="005957C0" w:rsidP="005957C0">
      <w:pPr>
        <w:numPr>
          <w:ilvl w:val="0"/>
          <w:numId w:val="12"/>
        </w:numPr>
        <w:jc w:val="both"/>
        <w:rPr>
          <w:lang w:val="en-US"/>
        </w:rPr>
      </w:pPr>
      <w:r w:rsidRPr="005957C0">
        <w:rPr>
          <w:b/>
          <w:bCs/>
          <w:lang w:val="en-US"/>
        </w:rPr>
        <w:t>Casual Beer:</w:t>
      </w:r>
      <w:r>
        <w:rPr>
          <w:b/>
          <w:bCs/>
          <w:lang w:val="en-US"/>
        </w:rPr>
        <w:t xml:space="preserve"> </w:t>
      </w:r>
      <w:r w:rsidRPr="005957C0">
        <w:rPr>
          <w:lang w:val="en-US"/>
        </w:rPr>
        <w:t>Lower-volume beer consumption, lighter occasions.</w:t>
      </w:r>
    </w:p>
    <w:p w14:paraId="53EDF13A" w14:textId="27DED7B4" w:rsidR="005957C0" w:rsidRPr="005957C0" w:rsidRDefault="005957C0" w:rsidP="005957C0">
      <w:pPr>
        <w:numPr>
          <w:ilvl w:val="0"/>
          <w:numId w:val="12"/>
        </w:numPr>
        <w:jc w:val="both"/>
        <w:rPr>
          <w:lang w:val="en-US"/>
        </w:rPr>
      </w:pPr>
      <w:r w:rsidRPr="005957C0">
        <w:rPr>
          <w:b/>
          <w:bCs/>
          <w:lang w:val="en-US"/>
        </w:rPr>
        <w:t>Home Cocktail:</w:t>
      </w:r>
      <w:r w:rsidRPr="005957C0">
        <w:rPr>
          <w:lang w:val="en-US"/>
        </w:rPr>
        <w:t>Focus on spirits (Liquor) combined with non-alcoholic mixers (tonic, juices) for drink preparation.</w:t>
      </w:r>
    </w:p>
    <w:p w14:paraId="6A4C26D1" w14:textId="6E0E8B6D" w:rsidR="005957C0" w:rsidRPr="005957C0" w:rsidRDefault="005957C0" w:rsidP="005957C0">
      <w:pPr>
        <w:numPr>
          <w:ilvl w:val="0"/>
          <w:numId w:val="12"/>
        </w:numPr>
        <w:jc w:val="both"/>
        <w:rPr>
          <w:lang w:val="en-US"/>
        </w:rPr>
      </w:pPr>
      <w:r w:rsidRPr="005957C0">
        <w:rPr>
          <w:b/>
          <w:bCs/>
          <w:lang w:val="en-US"/>
        </w:rPr>
        <w:t>Social Drinks:</w:t>
      </w:r>
      <w:r>
        <w:rPr>
          <w:b/>
          <w:bCs/>
          <w:lang w:val="en-US"/>
        </w:rPr>
        <w:t xml:space="preserve"> </w:t>
      </w:r>
      <w:r w:rsidRPr="005957C0">
        <w:rPr>
          <w:lang w:val="en-US"/>
        </w:rPr>
        <w:t>Mixed baskets oriented toward social gatherings.</w:t>
      </w:r>
    </w:p>
    <w:p w14:paraId="067A1D96" w14:textId="2A648F41" w:rsidR="005957C0" w:rsidRPr="005957C0" w:rsidRDefault="005957C0" w:rsidP="005957C0">
      <w:pPr>
        <w:numPr>
          <w:ilvl w:val="0"/>
          <w:numId w:val="12"/>
        </w:numPr>
        <w:jc w:val="both"/>
        <w:rPr>
          <w:lang w:val="en-US"/>
        </w:rPr>
      </w:pPr>
      <w:r w:rsidRPr="005957C0">
        <w:rPr>
          <w:b/>
          <w:bCs/>
          <w:lang w:val="en-US"/>
        </w:rPr>
        <w:t>Mixed Basket:</w:t>
      </w:r>
      <w:r>
        <w:rPr>
          <w:b/>
          <w:bCs/>
          <w:lang w:val="en-US"/>
        </w:rPr>
        <w:t xml:space="preserve"> </w:t>
      </w:r>
      <w:r w:rsidRPr="005957C0">
        <w:rPr>
          <w:lang w:val="en-US"/>
        </w:rPr>
        <w:t>“Hybrid Premium” behavior — low beer volume (but higher price) combined with high volume of low-priced non-alcoholic beverages.</w:t>
      </w:r>
    </w:p>
    <w:p w14:paraId="15CDA80F" w14:textId="046F73E0" w:rsidR="005957C0" w:rsidRPr="005957C0" w:rsidRDefault="005957C0" w:rsidP="005957C0">
      <w:pPr>
        <w:numPr>
          <w:ilvl w:val="0"/>
          <w:numId w:val="12"/>
        </w:numPr>
        <w:jc w:val="both"/>
        <w:rPr>
          <w:lang w:val="en-US"/>
        </w:rPr>
      </w:pPr>
      <w:r w:rsidRPr="005957C0">
        <w:rPr>
          <w:b/>
          <w:bCs/>
          <w:lang w:val="en-US"/>
        </w:rPr>
        <w:t>Beverage Replenishment:</w:t>
      </w:r>
      <w:r>
        <w:rPr>
          <w:b/>
          <w:bCs/>
          <w:lang w:val="en-US"/>
        </w:rPr>
        <w:t xml:space="preserve"> </w:t>
      </w:r>
      <w:r w:rsidRPr="005957C0">
        <w:rPr>
          <w:lang w:val="en-US"/>
        </w:rPr>
        <w:t>Characterized by high volume of entry-level (low-price) beer combined with high-value Energy Drinks / Soft Drinks (NAB SOW is high).</w:t>
      </w:r>
    </w:p>
    <w:p w14:paraId="0DB51381" w14:textId="6BAA22C7" w:rsidR="005957C0" w:rsidRPr="005957C0" w:rsidRDefault="005957C0" w:rsidP="005957C0">
      <w:pPr>
        <w:numPr>
          <w:ilvl w:val="0"/>
          <w:numId w:val="12"/>
        </w:numPr>
        <w:jc w:val="both"/>
        <w:rPr>
          <w:lang w:val="en-US"/>
        </w:rPr>
      </w:pPr>
      <w:r w:rsidRPr="005957C0">
        <w:rPr>
          <w:b/>
          <w:bCs/>
          <w:lang w:val="en-US"/>
        </w:rPr>
        <w:t>Non-Alcoholic:</w:t>
      </w:r>
      <w:r>
        <w:rPr>
          <w:b/>
          <w:bCs/>
          <w:lang w:val="en-US"/>
        </w:rPr>
        <w:t xml:space="preserve"> </w:t>
      </w:r>
      <w:r w:rsidRPr="005957C0">
        <w:rPr>
          <w:lang w:val="en-US"/>
        </w:rPr>
        <w:t>Baskets composed exclusively of soft drinks, water, and juices.</w:t>
      </w:r>
    </w:p>
    <w:p w14:paraId="76B9FD59" w14:textId="77777777" w:rsidR="005957C0" w:rsidRPr="005957C0" w:rsidRDefault="005957C0" w:rsidP="005957C0">
      <w:pPr>
        <w:jc w:val="both"/>
        <w:rPr>
          <w:b/>
          <w:bCs/>
          <w:lang w:val="en-US"/>
        </w:rPr>
      </w:pPr>
      <w:r w:rsidRPr="005957C0">
        <w:rPr>
          <w:b/>
          <w:bCs/>
          <w:i/>
          <w:iCs/>
          <w:lang w:val="en-US"/>
        </w:rPr>
        <w:t>(12 initial groups consolidated into 7 business clusters.)</w:t>
      </w:r>
    </w:p>
    <w:p w14:paraId="635CAF47" w14:textId="2059C3FF" w:rsidR="00825F3B" w:rsidRDefault="00825F3B" w:rsidP="00825F3B">
      <w:pPr>
        <w:jc w:val="both"/>
      </w:pPr>
      <w:r>
        <w:rPr>
          <w:noProof/>
        </w:rPr>
        <w:lastRenderedPageBreak/>
        <w:drawing>
          <wp:inline distT="0" distB="0" distL="0" distR="0" wp14:anchorId="2EC0E41B" wp14:editId="7CEE53AC">
            <wp:extent cx="5400040" cy="3726180"/>
            <wp:effectExtent l="0" t="0" r="0" b="7620"/>
            <wp:docPr id="38891065" name="Picture 1" descr="A group of lines and dot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891065" name="Picture 1" descr="A group of lines and dots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726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9F8838" w14:textId="77777777" w:rsidR="00617B0E" w:rsidRDefault="00617B0E" w:rsidP="00825F3B">
      <w:pPr>
        <w:jc w:val="both"/>
      </w:pPr>
    </w:p>
    <w:p w14:paraId="3EC92058" w14:textId="241F4E70" w:rsidR="00617B0E" w:rsidRDefault="00617B0E" w:rsidP="00825F3B">
      <w:pPr>
        <w:jc w:val="both"/>
      </w:pPr>
      <w:r>
        <w:rPr>
          <w:noProof/>
        </w:rPr>
        <w:drawing>
          <wp:inline distT="0" distB="0" distL="0" distR="0" wp14:anchorId="6010EF75" wp14:editId="39C4B735">
            <wp:extent cx="5400040" cy="1354455"/>
            <wp:effectExtent l="0" t="0" r="0" b="0"/>
            <wp:docPr id="666347273" name="Picture 1" descr="A table with numbers and symbol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6347273" name="Picture 1" descr="A table with numbers and symbols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354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DC6E67" w14:textId="77777777" w:rsidR="00825F3B" w:rsidRPr="00825F3B" w:rsidRDefault="00825F3B" w:rsidP="00825F3B">
      <w:pPr>
        <w:jc w:val="both"/>
        <w:rPr>
          <w:b/>
          <w:bCs/>
        </w:rPr>
      </w:pPr>
      <w:r w:rsidRPr="00825F3B">
        <w:rPr>
          <w:b/>
          <w:bCs/>
        </w:rPr>
        <w:t>3. Classificação Estratégica (Matriz de Quadrantes)</w:t>
      </w:r>
    </w:p>
    <w:p w14:paraId="255100FA" w14:textId="77777777" w:rsidR="005957C0" w:rsidRPr="005957C0" w:rsidRDefault="005957C0" w:rsidP="005957C0">
      <w:pPr>
        <w:jc w:val="both"/>
        <w:rPr>
          <w:lang w:val="en-US"/>
        </w:rPr>
      </w:pPr>
      <w:r w:rsidRPr="005957C0">
        <w:rPr>
          <w:lang w:val="en-US"/>
        </w:rPr>
        <w:t xml:space="preserve">In parallel with the clusters, each product was individually classified based on its standalone performance, using the item_classification table. We crossed </w:t>
      </w:r>
      <w:r w:rsidRPr="005957C0">
        <w:rPr>
          <w:b/>
          <w:bCs/>
          <w:lang w:val="en-US"/>
        </w:rPr>
        <w:t>Order Frequency (X-axis)</w:t>
      </w:r>
      <w:r w:rsidRPr="005957C0">
        <w:rPr>
          <w:lang w:val="en-US"/>
        </w:rPr>
        <w:t xml:space="preserve"> with </w:t>
      </w:r>
      <w:r w:rsidRPr="005957C0">
        <w:rPr>
          <w:b/>
          <w:bCs/>
          <w:lang w:val="en-US"/>
        </w:rPr>
        <w:t>Average Share of Wallet (Y-axis)</w:t>
      </w:r>
      <w:r w:rsidRPr="005957C0">
        <w:rPr>
          <w:lang w:val="en-US"/>
        </w:rPr>
        <w:t xml:space="preserve">, comparing each item against the </w:t>
      </w:r>
      <w:r w:rsidRPr="005957C0">
        <w:rPr>
          <w:b/>
          <w:bCs/>
          <w:lang w:val="en-US"/>
        </w:rPr>
        <w:t>portfolio median</w:t>
      </w:r>
      <w:r w:rsidRPr="005957C0">
        <w:rPr>
          <w:lang w:val="en-US"/>
        </w:rPr>
        <w:t>.</w:t>
      </w:r>
    </w:p>
    <w:p w14:paraId="2F9F2F3E" w14:textId="77777777" w:rsidR="005957C0" w:rsidRPr="005957C0" w:rsidRDefault="005957C0" w:rsidP="005957C0">
      <w:pPr>
        <w:jc w:val="both"/>
        <w:rPr>
          <w:lang w:val="en-US"/>
        </w:rPr>
      </w:pPr>
      <w:r w:rsidRPr="005957C0">
        <w:rPr>
          <w:lang w:val="en-US"/>
        </w:rPr>
        <w:t xml:space="preserve">This matrix allows the identification of the strategic role of each item independent of its network position, capturing whether the product is driven by </w:t>
      </w:r>
      <w:r w:rsidRPr="005957C0">
        <w:rPr>
          <w:b/>
          <w:bCs/>
          <w:lang w:val="en-US"/>
        </w:rPr>
        <w:t>penetration (frequency)</w:t>
      </w:r>
      <w:r w:rsidRPr="005957C0">
        <w:rPr>
          <w:lang w:val="en-US"/>
        </w:rPr>
        <w:t xml:space="preserve"> or by </w:t>
      </w:r>
      <w:r w:rsidRPr="005957C0">
        <w:rPr>
          <w:b/>
          <w:bCs/>
          <w:lang w:val="en-US"/>
        </w:rPr>
        <w:t>monetary contribution (SOW)</w:t>
      </w:r>
      <w:r w:rsidRPr="005957C0">
        <w:rPr>
          <w:lang w:val="en-US"/>
        </w:rPr>
        <w:t>.</w:t>
      </w:r>
    </w:p>
    <w:p w14:paraId="08E42EC0" w14:textId="77777777" w:rsidR="005957C0" w:rsidRPr="005957C0" w:rsidRDefault="005957C0" w:rsidP="005957C0">
      <w:pPr>
        <w:jc w:val="both"/>
        <w:rPr>
          <w:lang w:val="en-US"/>
        </w:rPr>
      </w:pPr>
      <w:r w:rsidRPr="005957C0">
        <w:rPr>
          <w:lang w:val="en-US"/>
        </w:rPr>
        <w:t>Each SKU is therefore positioned into one of four quadrants: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07"/>
        <w:gridCol w:w="1912"/>
        <w:gridCol w:w="4469"/>
      </w:tblGrid>
      <w:tr w:rsidR="00825F3B" w:rsidRPr="00825F3B" w14:paraId="56CD68FC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EFE13A3" w14:textId="77777777" w:rsidR="00825F3B" w:rsidRPr="00825F3B" w:rsidRDefault="00825F3B" w:rsidP="00825F3B">
            <w:pPr>
              <w:jc w:val="both"/>
            </w:pPr>
            <w:r w:rsidRPr="00825F3B">
              <w:rPr>
                <w:b/>
                <w:bCs/>
              </w:rPr>
              <w:lastRenderedPageBreak/>
              <w:t>Classificação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4442510" w14:textId="77777777" w:rsidR="00825F3B" w:rsidRPr="00825F3B" w:rsidRDefault="00825F3B" w:rsidP="00825F3B">
            <w:pPr>
              <w:jc w:val="both"/>
            </w:pPr>
            <w:r w:rsidRPr="00825F3B">
              <w:rPr>
                <w:b/>
                <w:bCs/>
              </w:rPr>
              <w:t>Definição (Frequência vs. SOW)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54EB047" w14:textId="77777777" w:rsidR="00825F3B" w:rsidRPr="00825F3B" w:rsidRDefault="00825F3B" w:rsidP="00825F3B">
            <w:pPr>
              <w:jc w:val="both"/>
            </w:pPr>
            <w:r w:rsidRPr="00825F3B">
              <w:rPr>
                <w:b/>
                <w:bCs/>
              </w:rPr>
              <w:t>Papel no Negócio</w:t>
            </w:r>
          </w:p>
        </w:tc>
      </w:tr>
      <w:tr w:rsidR="00825F3B" w:rsidRPr="00825F3B" w14:paraId="3F72D51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141798B" w14:textId="77777777" w:rsidR="00825F3B" w:rsidRPr="00825F3B" w:rsidRDefault="00825F3B" w:rsidP="00825F3B">
            <w:pPr>
              <w:jc w:val="both"/>
            </w:pPr>
            <w:r w:rsidRPr="00825F3B">
              <w:rPr>
                <w:b/>
                <w:bCs/>
              </w:rPr>
              <w:t>DESTINATION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7E095D9" w14:textId="77777777" w:rsidR="00825F3B" w:rsidRPr="00825F3B" w:rsidRDefault="00825F3B" w:rsidP="00825F3B">
            <w:pPr>
              <w:jc w:val="both"/>
            </w:pPr>
            <w:r w:rsidRPr="00825F3B">
              <w:t xml:space="preserve">Frequência </w:t>
            </w:r>
            <w:r w:rsidRPr="00825F3B">
              <w:rPr>
                <w:b/>
                <w:bCs/>
              </w:rPr>
              <w:t>Alta</w:t>
            </w:r>
            <w:r w:rsidRPr="00825F3B">
              <w:t xml:space="preserve"> / SOW </w:t>
            </w:r>
            <w:r w:rsidRPr="00825F3B">
              <w:rPr>
                <w:b/>
                <w:bCs/>
              </w:rPr>
              <w:t>Alto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DE18332" w14:textId="6BC0A52C" w:rsidR="00825F3B" w:rsidRPr="00825F3B" w:rsidRDefault="00AB066F" w:rsidP="00825F3B">
            <w:pPr>
              <w:jc w:val="both"/>
            </w:pPr>
            <w:r w:rsidRPr="00AB066F">
              <w:rPr>
                <w:lang w:val="en-US"/>
              </w:rPr>
              <w:t xml:space="preserve">The core of the business. Customers come to the store specifically to buy these items. </w:t>
            </w:r>
            <w:r>
              <w:t>They must never be out of stock.</w:t>
            </w:r>
          </w:p>
        </w:tc>
      </w:tr>
      <w:tr w:rsidR="00825F3B" w:rsidRPr="00EA3E8B" w14:paraId="2E8FBFD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36537C8" w14:textId="77777777" w:rsidR="00825F3B" w:rsidRPr="00825F3B" w:rsidRDefault="00825F3B" w:rsidP="00825F3B">
            <w:pPr>
              <w:jc w:val="both"/>
            </w:pPr>
            <w:r w:rsidRPr="00825F3B">
              <w:rPr>
                <w:b/>
                <w:bCs/>
              </w:rPr>
              <w:t>TRAFFIC DRIVER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D19D37D" w14:textId="77777777" w:rsidR="00825F3B" w:rsidRPr="00825F3B" w:rsidRDefault="00825F3B" w:rsidP="00825F3B">
            <w:pPr>
              <w:jc w:val="both"/>
            </w:pPr>
            <w:r w:rsidRPr="00825F3B">
              <w:t xml:space="preserve">Frequência </w:t>
            </w:r>
            <w:r w:rsidRPr="00825F3B">
              <w:rPr>
                <w:b/>
                <w:bCs/>
              </w:rPr>
              <w:t>Alta</w:t>
            </w:r>
            <w:r w:rsidRPr="00825F3B">
              <w:t xml:space="preserve"> / SOW </w:t>
            </w:r>
            <w:r w:rsidRPr="00825F3B">
              <w:rPr>
                <w:b/>
                <w:bCs/>
              </w:rPr>
              <w:t>Baixo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2D34876" w14:textId="58519411" w:rsidR="00825F3B" w:rsidRPr="00AB066F" w:rsidRDefault="00AB066F" w:rsidP="00825F3B">
            <w:pPr>
              <w:jc w:val="both"/>
              <w:rPr>
                <w:lang w:val="en-US"/>
              </w:rPr>
            </w:pPr>
            <w:r w:rsidRPr="00AB066F">
              <w:rPr>
                <w:lang w:val="en-US"/>
              </w:rPr>
              <w:t>Popular, low-priced items. They generate traffic and help open the basket, but do not contribute significantly to absolute gross margin.</w:t>
            </w:r>
          </w:p>
        </w:tc>
      </w:tr>
      <w:tr w:rsidR="00825F3B" w:rsidRPr="00EA3E8B" w14:paraId="1B12A63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BBF8760" w14:textId="77777777" w:rsidR="00825F3B" w:rsidRPr="00825F3B" w:rsidRDefault="00825F3B" w:rsidP="00825F3B">
            <w:pPr>
              <w:jc w:val="both"/>
            </w:pPr>
            <w:r w:rsidRPr="00825F3B">
              <w:rPr>
                <w:b/>
                <w:bCs/>
              </w:rPr>
              <w:t>VALUE DRIVER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DB959C5" w14:textId="77777777" w:rsidR="00825F3B" w:rsidRPr="00825F3B" w:rsidRDefault="00825F3B" w:rsidP="00825F3B">
            <w:pPr>
              <w:jc w:val="both"/>
            </w:pPr>
            <w:r w:rsidRPr="00825F3B">
              <w:t xml:space="preserve">Frequência </w:t>
            </w:r>
            <w:r w:rsidRPr="00825F3B">
              <w:rPr>
                <w:b/>
                <w:bCs/>
              </w:rPr>
              <w:t>Baixa</w:t>
            </w:r>
            <w:r w:rsidRPr="00825F3B">
              <w:t xml:space="preserve"> / SOW </w:t>
            </w:r>
            <w:r w:rsidRPr="00825F3B">
              <w:rPr>
                <w:b/>
                <w:bCs/>
              </w:rPr>
              <w:t>Alto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AB5C9FD" w14:textId="42B8CE20" w:rsidR="00825F3B" w:rsidRPr="00AB066F" w:rsidRDefault="00AB066F" w:rsidP="00825F3B">
            <w:pPr>
              <w:jc w:val="both"/>
              <w:rPr>
                <w:lang w:val="en-US"/>
              </w:rPr>
            </w:pPr>
            <w:r w:rsidRPr="00AB066F">
              <w:rPr>
                <w:lang w:val="en-US"/>
              </w:rPr>
              <w:t>Niche or premium items. They sell less frequently, but when they do, they significantly increase the average ticket.</w:t>
            </w:r>
          </w:p>
        </w:tc>
      </w:tr>
      <w:tr w:rsidR="00825F3B" w:rsidRPr="00EA3E8B" w14:paraId="51CB9E5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57F1B0B" w14:textId="77777777" w:rsidR="00825F3B" w:rsidRPr="00825F3B" w:rsidRDefault="00825F3B" w:rsidP="00825F3B">
            <w:pPr>
              <w:jc w:val="both"/>
            </w:pPr>
            <w:r w:rsidRPr="00825F3B">
              <w:rPr>
                <w:b/>
                <w:bCs/>
              </w:rPr>
              <w:t>COMPLEMENTARY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83D3C07" w14:textId="77777777" w:rsidR="00825F3B" w:rsidRPr="00825F3B" w:rsidRDefault="00825F3B" w:rsidP="00825F3B">
            <w:pPr>
              <w:jc w:val="both"/>
            </w:pPr>
            <w:r w:rsidRPr="00825F3B">
              <w:t xml:space="preserve">Frequência </w:t>
            </w:r>
            <w:r w:rsidRPr="00825F3B">
              <w:rPr>
                <w:b/>
                <w:bCs/>
              </w:rPr>
              <w:t>Baixa</w:t>
            </w:r>
            <w:r w:rsidRPr="00825F3B">
              <w:t xml:space="preserve"> / SOW </w:t>
            </w:r>
            <w:r w:rsidRPr="00825F3B">
              <w:rPr>
                <w:b/>
                <w:bCs/>
              </w:rPr>
              <w:t>Baixo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034B9E1" w14:textId="0397BF7C" w:rsidR="00825F3B" w:rsidRPr="00AB066F" w:rsidRDefault="00AB066F" w:rsidP="00825F3B">
            <w:pPr>
              <w:jc w:val="both"/>
              <w:rPr>
                <w:lang w:val="en-US"/>
              </w:rPr>
            </w:pPr>
            <w:r w:rsidRPr="00AB066F">
              <w:rPr>
                <w:lang w:val="en-US"/>
              </w:rPr>
              <w:t>Assortment-fill items. They complete the shopping experience, but are not protagonists of the basket.</w:t>
            </w:r>
          </w:p>
        </w:tc>
      </w:tr>
    </w:tbl>
    <w:p w14:paraId="0FA35EE0" w14:textId="77777777" w:rsidR="00825F3B" w:rsidRPr="00AB066F" w:rsidRDefault="00825F3B" w:rsidP="00825F3B">
      <w:pPr>
        <w:jc w:val="both"/>
        <w:rPr>
          <w:lang w:val="en-US"/>
        </w:rPr>
      </w:pPr>
    </w:p>
    <w:p w14:paraId="623F3F36" w14:textId="77777777" w:rsidR="00FA3664" w:rsidRPr="00AB066F" w:rsidRDefault="00FA3664" w:rsidP="00825F3B">
      <w:pPr>
        <w:jc w:val="both"/>
        <w:rPr>
          <w:lang w:val="en-US"/>
        </w:rPr>
      </w:pPr>
    </w:p>
    <w:p w14:paraId="68C46376" w14:textId="3842E91A" w:rsidR="00FA3664" w:rsidRPr="00825F3B" w:rsidRDefault="00FA3664" w:rsidP="00825F3B">
      <w:pPr>
        <w:jc w:val="both"/>
      </w:pPr>
      <w:r>
        <w:rPr>
          <w:noProof/>
        </w:rPr>
        <w:drawing>
          <wp:inline distT="0" distB="0" distL="0" distR="0" wp14:anchorId="79F55A04" wp14:editId="75C257A4">
            <wp:extent cx="5400040" cy="1551940"/>
            <wp:effectExtent l="0" t="0" r="0" b="0"/>
            <wp:docPr id="676385559" name="Picture 1" descr="A white rectangular box with black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6385559" name="Picture 1" descr="A white rectangular box with black text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551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9E2B19" w14:textId="04806929" w:rsidR="00825F3B" w:rsidRPr="00825F3B" w:rsidRDefault="00825F3B" w:rsidP="00825F3B">
      <w:pPr>
        <w:jc w:val="both"/>
      </w:pPr>
    </w:p>
    <w:p w14:paraId="0A1AD611" w14:textId="77777777" w:rsidR="00AB066F" w:rsidRDefault="00AB066F" w:rsidP="00825F3B">
      <w:pPr>
        <w:jc w:val="both"/>
        <w:rPr>
          <w:lang w:val="en-US"/>
        </w:rPr>
      </w:pPr>
      <w:r w:rsidRPr="00AB066F">
        <w:rPr>
          <w:lang w:val="en-US"/>
        </w:rPr>
        <w:t xml:space="preserve">Finally, this was materialized in the </w:t>
      </w:r>
      <w:r w:rsidRPr="00AB066F">
        <w:rPr>
          <w:rStyle w:val="HTMLCode"/>
          <w:rFonts w:eastAsiaTheme="majorEastAsia"/>
          <w:lang w:val="en-US"/>
        </w:rPr>
        <w:t>clean_dim_product</w:t>
      </w:r>
      <w:r w:rsidRPr="00AB066F">
        <w:rPr>
          <w:lang w:val="en-US"/>
        </w:rPr>
        <w:t xml:space="preserve"> table to support and consolidate analyses in Power BI.</w:t>
      </w:r>
      <w:r>
        <w:rPr>
          <w:lang w:val="en-US"/>
        </w:rPr>
        <w:t xml:space="preserve"> </w:t>
      </w:r>
      <w:r w:rsidRPr="00AB066F">
        <w:rPr>
          <w:lang w:val="en-US"/>
        </w:rPr>
        <w:t xml:space="preserve">The image below shows that the </w:t>
      </w:r>
      <w:r w:rsidRPr="00AB066F">
        <w:rPr>
          <w:rStyle w:val="Strong"/>
          <w:lang w:val="en-US"/>
        </w:rPr>
        <w:t>Stockup Beer</w:t>
      </w:r>
      <w:r w:rsidRPr="00AB066F">
        <w:rPr>
          <w:lang w:val="en-US"/>
        </w:rPr>
        <w:t xml:space="preserve"> and </w:t>
      </w:r>
      <w:r w:rsidRPr="00AB066F">
        <w:rPr>
          <w:rStyle w:val="Strong"/>
          <w:lang w:val="en-US"/>
        </w:rPr>
        <w:t>Casual Beer</w:t>
      </w:r>
      <w:r w:rsidRPr="00AB066F">
        <w:rPr>
          <w:lang w:val="en-US"/>
        </w:rPr>
        <w:t xml:space="preserve"> groups act as the central hubs of each macro community.</w:t>
      </w:r>
    </w:p>
    <w:p w14:paraId="4F5AF3DB" w14:textId="120CA4CC" w:rsidR="009534D3" w:rsidRDefault="009534D3" w:rsidP="00825F3B">
      <w:pPr>
        <w:jc w:val="both"/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0FDCA121" wp14:editId="627CD50D">
            <wp:extent cx="5400040" cy="3410585"/>
            <wp:effectExtent l="0" t="0" r="0" b="0"/>
            <wp:docPr id="45697247" name="Picture 1" descr="A diagram of a network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697247" name="Picture 1" descr="A diagram of a network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410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B4AB34" w14:textId="77777777" w:rsidR="00EA3E8B" w:rsidRDefault="00EA3E8B" w:rsidP="00825F3B">
      <w:pPr>
        <w:jc w:val="both"/>
        <w:rPr>
          <w:lang w:val="en-US"/>
        </w:rPr>
      </w:pPr>
    </w:p>
    <w:p w14:paraId="47FA3B8A" w14:textId="3CDA0F72" w:rsidR="00EA3E8B" w:rsidRPr="00AB066F" w:rsidRDefault="00EA3E8B" w:rsidP="00825F3B">
      <w:pPr>
        <w:jc w:val="both"/>
        <w:rPr>
          <w:lang w:val="en-US"/>
        </w:rPr>
      </w:pPr>
      <w:r>
        <w:rPr>
          <w:noProof/>
        </w:rPr>
        <w:drawing>
          <wp:inline distT="0" distB="0" distL="0" distR="0" wp14:anchorId="148F4EED" wp14:editId="377EAA38">
            <wp:extent cx="5400040" cy="2669540"/>
            <wp:effectExtent l="0" t="0" r="0" b="0"/>
            <wp:docPr id="317357263" name="Picture 1" descr="A table with text on i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7357263" name="Picture 1" descr="A table with text on it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669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A3E8B" w:rsidRPr="00AB066F">
      <w:headerReference w:type="even" r:id="rId13"/>
      <w:headerReference w:type="default" r:id="rId14"/>
      <w:headerReference w:type="first" r:id="rId15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D2755D5" w14:textId="77777777" w:rsidR="00247DEF" w:rsidRDefault="00247DEF" w:rsidP="00FA3664">
      <w:pPr>
        <w:spacing w:after="0" w:line="240" w:lineRule="auto"/>
      </w:pPr>
      <w:r>
        <w:separator/>
      </w:r>
    </w:p>
  </w:endnote>
  <w:endnote w:type="continuationSeparator" w:id="0">
    <w:p w14:paraId="4B7B1E96" w14:textId="77777777" w:rsidR="00247DEF" w:rsidRDefault="00247DEF" w:rsidP="00FA366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37CB356" w14:textId="77777777" w:rsidR="00247DEF" w:rsidRDefault="00247DEF" w:rsidP="00FA3664">
      <w:pPr>
        <w:spacing w:after="0" w:line="240" w:lineRule="auto"/>
      </w:pPr>
      <w:r>
        <w:separator/>
      </w:r>
    </w:p>
  </w:footnote>
  <w:footnote w:type="continuationSeparator" w:id="0">
    <w:p w14:paraId="1851BE55" w14:textId="77777777" w:rsidR="00247DEF" w:rsidRDefault="00247DEF" w:rsidP="00FA366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940D30" w14:textId="7E53AA44" w:rsidR="00FA3664" w:rsidRDefault="00FA3664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6AB7F35A" wp14:editId="68652E13">
              <wp:simplePos x="635" y="635"/>
              <wp:positionH relativeFrom="page">
                <wp:align>right</wp:align>
              </wp:positionH>
              <wp:positionV relativeFrom="page">
                <wp:align>top</wp:align>
              </wp:positionV>
              <wp:extent cx="925195" cy="370205"/>
              <wp:effectExtent l="0" t="0" r="0" b="10795"/>
              <wp:wrapNone/>
              <wp:docPr id="1570716993" name="Text Box 4" descr="RESERVADA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925195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8D2853D" w14:textId="7F4E5284" w:rsidR="00FA3664" w:rsidRPr="00FA3664" w:rsidRDefault="00FA3664" w:rsidP="00FA3664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FA3664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RESERVADA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25400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AB7F35A" id="_x0000_t202" coordsize="21600,21600" o:spt="202" path="m,l,21600r21600,l21600,xe">
              <v:stroke joinstyle="miter"/>
              <v:path gradientshapeok="t" o:connecttype="rect"/>
            </v:shapetype>
            <v:shape id="Text Box 4" o:spid="_x0000_s1026" type="#_x0000_t202" alt="RESERVADA" style="position:absolute;margin-left:21.65pt;margin-top:0;width:72.85pt;height:29.15pt;z-index:251659264;visibility:visible;mso-wrap-style:none;mso-wrap-distance-left:0;mso-wrap-distance-top:0;mso-wrap-distance-right:0;mso-wrap-distance-bottom:0;mso-position-horizontal:righ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" filled="f" stroked="f">
              <v:textbox style="mso-fit-shape-to-text:t" inset="0,15pt,20pt,0">
                <w:txbxContent>
                  <w:p w14:paraId="38D2853D" w14:textId="7F4E5284" w:rsidR="00FA3664" w:rsidRPr="00FA3664" w:rsidRDefault="00FA3664" w:rsidP="00FA3664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FA3664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>RESERVADA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777065" w14:textId="447BA6FC" w:rsidR="00FA3664" w:rsidRDefault="00FA3664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56C1DF19" wp14:editId="6F7ECA6F">
              <wp:simplePos x="1078302" y="448574"/>
              <wp:positionH relativeFrom="page">
                <wp:align>right</wp:align>
              </wp:positionH>
              <wp:positionV relativeFrom="page">
                <wp:align>top</wp:align>
              </wp:positionV>
              <wp:extent cx="925195" cy="370205"/>
              <wp:effectExtent l="0" t="0" r="0" b="10795"/>
              <wp:wrapNone/>
              <wp:docPr id="349469718" name="Text Box 5" descr="RESERVADA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925195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191CB48" w14:textId="21305702" w:rsidR="00FA3664" w:rsidRPr="00FA3664" w:rsidRDefault="00FA3664" w:rsidP="00FA3664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FA3664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RESERVADA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25400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6C1DF19" id="_x0000_t202" coordsize="21600,21600" o:spt="202" path="m,l,21600r21600,l21600,xe">
              <v:stroke joinstyle="miter"/>
              <v:path gradientshapeok="t" o:connecttype="rect"/>
            </v:shapetype>
            <v:shape id="Text Box 5" o:spid="_x0000_s1027" type="#_x0000_t202" alt="RESERVADA" style="position:absolute;margin-left:21.65pt;margin-top:0;width:72.85pt;height:29.15pt;z-index:251660288;visibility:visible;mso-wrap-style:none;mso-wrap-distance-left:0;mso-wrap-distance-top:0;mso-wrap-distance-right:0;mso-wrap-distance-bottom:0;mso-position-horizontal:righ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" filled="f" stroked="f">
              <v:textbox style="mso-fit-shape-to-text:t" inset="0,15pt,20pt,0">
                <w:txbxContent>
                  <w:p w14:paraId="1191CB48" w14:textId="21305702" w:rsidR="00FA3664" w:rsidRPr="00FA3664" w:rsidRDefault="00FA3664" w:rsidP="00FA3664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FA3664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>RESERVADA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D2D683" w14:textId="0119E399" w:rsidR="00FA3664" w:rsidRDefault="00FA3664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593D23E5" wp14:editId="290BF819">
              <wp:simplePos x="635" y="635"/>
              <wp:positionH relativeFrom="page">
                <wp:align>right</wp:align>
              </wp:positionH>
              <wp:positionV relativeFrom="page">
                <wp:align>top</wp:align>
              </wp:positionV>
              <wp:extent cx="925195" cy="370205"/>
              <wp:effectExtent l="0" t="0" r="0" b="10795"/>
              <wp:wrapNone/>
              <wp:docPr id="744561633" name="Text Box 3" descr="RESERVADA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925195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258B824" w14:textId="009D3185" w:rsidR="00FA3664" w:rsidRPr="00FA3664" w:rsidRDefault="00FA3664" w:rsidP="00FA3664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FA3664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RESERVADA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25400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93D23E5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8" type="#_x0000_t202" alt="RESERVADA" style="position:absolute;margin-left:21.65pt;margin-top:0;width:72.85pt;height:29.15pt;z-index:251658240;visibility:visible;mso-wrap-style:none;mso-wrap-distance-left:0;mso-wrap-distance-top:0;mso-wrap-distance-right:0;mso-wrap-distance-bottom:0;mso-position-horizontal:righ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" filled="f" stroked="f">
              <v:textbox style="mso-fit-shape-to-text:t" inset="0,15pt,20pt,0">
                <w:txbxContent>
                  <w:p w14:paraId="6258B824" w14:textId="009D3185" w:rsidR="00FA3664" w:rsidRPr="00FA3664" w:rsidRDefault="00FA3664" w:rsidP="00FA3664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FA3664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>RESERVADA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027DFD"/>
    <w:multiLevelType w:val="multilevel"/>
    <w:tmpl w:val="5C0CBC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76A7480"/>
    <w:multiLevelType w:val="multilevel"/>
    <w:tmpl w:val="4C0A96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A0C7015"/>
    <w:multiLevelType w:val="hybridMultilevel"/>
    <w:tmpl w:val="5CF0E86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CEC4828"/>
    <w:multiLevelType w:val="multilevel"/>
    <w:tmpl w:val="EE9A11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CA40F79"/>
    <w:multiLevelType w:val="multilevel"/>
    <w:tmpl w:val="99F49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313697C"/>
    <w:multiLevelType w:val="multilevel"/>
    <w:tmpl w:val="25A0B7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7816553"/>
    <w:multiLevelType w:val="multilevel"/>
    <w:tmpl w:val="F1F28D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5A84A25"/>
    <w:multiLevelType w:val="multilevel"/>
    <w:tmpl w:val="5BECF7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AC87619"/>
    <w:multiLevelType w:val="multilevel"/>
    <w:tmpl w:val="CFF0A9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4695C13"/>
    <w:multiLevelType w:val="multilevel"/>
    <w:tmpl w:val="21BC9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91E6E1A"/>
    <w:multiLevelType w:val="multilevel"/>
    <w:tmpl w:val="5F387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8DC6CDB"/>
    <w:multiLevelType w:val="multilevel"/>
    <w:tmpl w:val="9DF40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90328329">
    <w:abstractNumId w:val="1"/>
  </w:num>
  <w:num w:numId="2" w16cid:durableId="1632592731">
    <w:abstractNumId w:val="3"/>
  </w:num>
  <w:num w:numId="3" w16cid:durableId="650057950">
    <w:abstractNumId w:val="4"/>
  </w:num>
  <w:num w:numId="4" w16cid:durableId="1360622400">
    <w:abstractNumId w:val="9"/>
  </w:num>
  <w:num w:numId="5" w16cid:durableId="318926788">
    <w:abstractNumId w:val="11"/>
  </w:num>
  <w:num w:numId="6" w16cid:durableId="1687050279">
    <w:abstractNumId w:val="2"/>
  </w:num>
  <w:num w:numId="7" w16cid:durableId="550578947">
    <w:abstractNumId w:val="0"/>
  </w:num>
  <w:num w:numId="8" w16cid:durableId="1293098423">
    <w:abstractNumId w:val="7"/>
  </w:num>
  <w:num w:numId="9" w16cid:durableId="1513295037">
    <w:abstractNumId w:val="6"/>
  </w:num>
  <w:num w:numId="10" w16cid:durableId="375587531">
    <w:abstractNumId w:val="10"/>
  </w:num>
  <w:num w:numId="11" w16cid:durableId="1686905850">
    <w:abstractNumId w:val="5"/>
  </w:num>
  <w:num w:numId="12" w16cid:durableId="1902907186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7BB5"/>
    <w:rsid w:val="000B406B"/>
    <w:rsid w:val="0014276B"/>
    <w:rsid w:val="001869B7"/>
    <w:rsid w:val="00247DEF"/>
    <w:rsid w:val="00407BB5"/>
    <w:rsid w:val="00420344"/>
    <w:rsid w:val="005957C0"/>
    <w:rsid w:val="00615EAA"/>
    <w:rsid w:val="00617B0E"/>
    <w:rsid w:val="00825F3B"/>
    <w:rsid w:val="009534D3"/>
    <w:rsid w:val="009B3775"/>
    <w:rsid w:val="00A9384A"/>
    <w:rsid w:val="00AB066F"/>
    <w:rsid w:val="00EA3E8B"/>
    <w:rsid w:val="00F25528"/>
    <w:rsid w:val="00F66310"/>
    <w:rsid w:val="00F902F5"/>
    <w:rsid w:val="00FA36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3FAA428"/>
  <w15:chartTrackingRefBased/>
  <w15:docId w15:val="{C6DA34DD-29FF-4013-B1AA-892CF66D27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07BB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07BB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07BB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07BB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07BB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07BB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07BB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07BB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07BB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07BB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07BB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07BB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07BB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07BB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07BB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07BB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07BB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07BB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07BB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07BB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07BB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07BB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07BB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07BB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07BB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07BB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07BB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07BB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07BB5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407BB5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07BB5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825F3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pt-BR"/>
      <w14:ligatures w14:val="none"/>
    </w:rPr>
  </w:style>
  <w:style w:type="character" w:styleId="Strong">
    <w:name w:val="Strong"/>
    <w:basedOn w:val="DefaultParagraphFont"/>
    <w:uiPriority w:val="22"/>
    <w:qFormat/>
    <w:rsid w:val="00825F3B"/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FA3664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A3664"/>
  </w:style>
  <w:style w:type="character" w:styleId="HTMLCode">
    <w:name w:val="HTML Code"/>
    <w:basedOn w:val="DefaultParagraphFont"/>
    <w:uiPriority w:val="99"/>
    <w:semiHidden/>
    <w:unhideWhenUsed/>
    <w:rsid w:val="00AB066F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header" Target="header3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42b66124-a1d6-4497-af90-9aa374c7a233}" enabled="1" method="Standard" siteId="{e316d1ac-42c8-4d30-817c-12c7a71f8ab2}" contentBits="1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1111</TotalTime>
  <Pages>6</Pages>
  <Words>804</Words>
  <Characters>4347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Victor Augusto Silva Barros Serra</dc:creator>
  <cp:keywords/>
  <dc:description/>
  <cp:lastModifiedBy>Victor Augusto Silva Barros Serra</cp:lastModifiedBy>
  <cp:revision>9</cp:revision>
  <dcterms:created xsi:type="dcterms:W3CDTF">2026-01-09T23:31:00Z</dcterms:created>
  <dcterms:modified xsi:type="dcterms:W3CDTF">2026-01-10T18:09:00Z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HeaderShapeIds">
    <vt:lpwstr>2c611be1,5d9f3d41,14d47c16</vt:lpwstr>
  </property>
  <property fmtid="{D5CDD505-2E9C-101B-9397-08002B2CF9AE}" pid="3" name="ClassificationContentMarkingHeaderFontProps">
    <vt:lpwstr>#000000,10,Aptos</vt:lpwstr>
  </property>
  <property fmtid="{D5CDD505-2E9C-101B-9397-08002B2CF9AE}" pid="4" name="ClassificationContentMarkingHeaderText">
    <vt:lpwstr>RESERVADA</vt:lpwstr>
  </property>
</Properties>
</file>