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 Chain Risk Monitor</w:t>
      </w:r>
    </w:p>
    <w:p>
      <w:pPr>
        <w:jc w:val="center"/>
      </w:pPr>
      <w:r>
        <w:rPr>
          <w:color w:val="475569"/>
          <w:sz w:val="32"/>
        </w:rPr>
        <w:t>Technical Architecture Document</w:t>
      </w:r>
    </w:p>
    <w:p>
      <w:pPr>
        <w:jc w:val="center"/>
      </w:pPr>
      <w:r>
        <w:t>Data in the D 2026 Hackathon | Version 2.0 | October 16, 2026</w:t>
      </w:r>
    </w:p>
    <w:p/>
    <w:p>
      <w:pPr>
        <w:pStyle w:val="Heading1"/>
      </w:pPr>
      <w:r>
        <w:t>Table of Contents</w:t>
      </w:r>
    </w:p>
    <w:p>
      <w:r>
        <w:t>1. System Overview</w:t>
      </w:r>
    </w:p>
    <w:p>
      <w:r>
        <w:t>2. Data Sources and Schema</w:t>
      </w:r>
    </w:p>
    <w:p>
      <w:r>
        <w:t>3. Data Pipeline Architecture</w:t>
      </w:r>
    </w:p>
    <w:p>
      <w:r>
        <w:t>4. AI/ML Pipeline (Cortex AI Functions)</w:t>
      </w:r>
    </w:p>
    <w:p>
      <w:r>
        <w:t>5. Composite Risk Scoring Model</w:t>
      </w:r>
    </w:p>
    <w:p>
      <w:r>
        <w:t>6. Snowflake Object Inventory</w:t>
      </w:r>
    </w:p>
    <w:p>
      <w:r>
        <w:t>7. Alert and Task Automation</w:t>
      </w:r>
    </w:p>
    <w:p>
      <w:r>
        <w:t>8. Streamlit Application Architecture</w:t>
      </w:r>
    </w:p>
    <w:p>
      <w:r>
        <w:t>9. Error Handling and Resilience</w:t>
      </w:r>
    </w:p>
    <w:p>
      <w:r>
        <w:t>10. Security and Access Control</w:t>
      </w:r>
    </w:p>
    <w:p>
      <w:r>
        <w:t>11. Known Limitations and Future Work</w:t>
      </w:r>
    </w:p>
    <w:p>
      <w:r>
        <w:t>12. Appendix: SQL Object Definitions</w:t>
      </w:r>
    </w:p>
    <w:p>
      <w:pPr>
        <w:pStyle w:val="Heading1"/>
      </w:pPr>
      <w:r>
        <w:t>1. System Overview</w:t>
      </w:r>
    </w:p>
    <w:p>
      <w:r>
        <w:t>The Supply Chain Risk Monitor is a real-time supplier quality monitoring system built entirely on Snowflake. It ingests data from the AUTO_MFG_DW challenge database (14 tables, 4 schemas), processes it through AI-powered Dynamic Tables, and surfaces results through a Streamlit-in-Snowflake dashboard with dual-audience views and dark/light theme support.</w:t>
      </w:r>
    </w:p>
    <w:p>
      <w:pPr>
        <w:pStyle w:val="Heading2"/>
      </w:pPr>
      <w:r>
        <w:t>1.1 Architecture Diagram</w:t>
      </w:r>
    </w:p>
    <w:p>
      <w:r>
        <w:t>AUTO_MFG_DW Source Tables</w:t>
        <w:br/>
        <w:t xml:space="preserve">    |--- SUPPLIERS (400)</w:t>
        <w:br/>
        <w:t xml:space="preserve">    |--- DEFECTS (8,000)</w:t>
        <w:br/>
        <w:t xml:space="preserve">    |--- WARRANTY_CLAIMS (30,000)</w:t>
        <w:br/>
        <w:t xml:space="preserve">    |--- PURCHASE_ORDERS (50,000)</w:t>
        <w:br/>
        <w:t xml:space="preserve">         |</w:t>
        <w:br/>
        <w:t xml:space="preserve">    [AI_CLASSIFY + SENTIMENT]</w:t>
        <w:br/>
        <w:t xml:space="preserve">         |</w:t>
        <w:br/>
        <w:t xml:space="preserve">    v--- SUPPLIER_QUALITY_SCORE (DT, 400 rows, 1hr refresh)</w:t>
        <w:br/>
        <w:t xml:space="preserve">         |</w:t>
        <w:br/>
        <w:t xml:space="preserve">    v--- AT_RISK_PURCHASE_ORDERS (DT, 16,408 rows, 1hr refresh)</w:t>
        <w:br/>
        <w:t xml:space="preserve">         |</w:t>
        <w:br/>
        <w:t xml:space="preserve">    +--&gt; SUPPLIER_RISK_ALERT (every 60 min)</w:t>
        <w:br/>
        <w:t xml:space="preserve">    +--&gt; RISK_SCORE_SNAPSHOT (daily 6 AM ET)</w:t>
        <w:br/>
        <w:t xml:space="preserve">         |</w:t>
        <w:br/>
        <w:t xml:space="preserve">    v--- SUPPLY_CHAIN_MONITOR (Streamlit App, 831 lines)</w:t>
        <w:br/>
        <w:t xml:space="preserve">         |--- Executive Overview (KPIs, charts, Top-N selector)</w:t>
        <w:br/>
        <w:t xml:space="preserve">         |--- Manager Dashboard (scorecards, PO tables)</w:t>
        <w:br/>
        <w:t xml:space="preserve">         |--- Supplier Deep Dive (AI_COMPLETE on demand)</w:t>
        <w:br/>
        <w:t xml:space="preserve">         |--- Data Explorer (12 filters + COPY INTO export)</w:t>
        <w:br/>
        <w:t xml:space="preserve">         |--- Alerts &amp; System</w:t>
      </w:r>
    </w:p>
    <w:p>
      <w:pPr>
        <w:pStyle w:val="Heading1"/>
      </w:pPr>
      <w:r>
        <w:t>2. Data Sources and Schema</w:t>
      </w:r>
    </w:p>
    <w:p>
      <w:pPr>
        <w:pStyle w:val="Heading2"/>
      </w:pPr>
      <w:r>
        <w:t>2.1 Source Database: AUTO_MFG_DW</w:t>
      </w:r>
    </w:p>
    <w:p>
      <w:r>
        <w:t>14 tables across 4 schemas. Key tables used: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Columns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t>SUPPLIERS</w:t>
            </w:r>
          </w:p>
        </w:tc>
        <w:tc>
          <w:tcPr>
            <w:tcW w:type="dxa" w:w="1728"/>
          </w:tcPr>
          <w:p>
            <w:r>
              <w:t>SUPPLY_CHAIN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SUPPLIER_ID, NAME, TIER, QUALITY_RATING, STATUS</w:t>
            </w:r>
          </w:p>
        </w:tc>
        <w:tc>
          <w:tcPr>
            <w:tcW w:type="dxa" w:w="1728"/>
          </w:tcPr>
          <w:p>
            <w:r>
              <w:t>Master data, base of scoring</w:t>
            </w:r>
          </w:p>
        </w:tc>
      </w:tr>
      <w:tr>
        <w:tc>
          <w:tcPr>
            <w:tcW w:type="dxa" w:w="1728"/>
          </w:tcPr>
          <w:p>
            <w:r>
              <w:t>DEFECTS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SUPPLIER_ID, DESCRIPTION, SEVERITY</w:t>
            </w:r>
          </w:p>
        </w:tc>
        <w:tc>
          <w:tcPr>
            <w:tcW w:type="dxa" w:w="1728"/>
          </w:tcPr>
          <w:p>
            <w:r>
              <w:t>Free text fed to AI_CLASSIFY</w:t>
            </w:r>
          </w:p>
        </w:tc>
      </w:tr>
      <w:tr>
        <w:tc>
          <w:tcPr>
            <w:tcW w:type="dxa" w:w="1728"/>
          </w:tcPr>
          <w:p>
            <w:r>
              <w:t>WARRANTY_CLAIMS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30,000</w:t>
            </w:r>
          </w:p>
        </w:tc>
        <w:tc>
          <w:tcPr>
            <w:tcW w:type="dxa" w:w="1728"/>
          </w:tcPr>
          <w:p>
            <w:r>
              <w:t>PART_ID, CUSTOMER_VERBATIM, CLAIM_AMOUNT</w:t>
            </w:r>
          </w:p>
        </w:tc>
        <w:tc>
          <w:tcPr>
            <w:tcW w:type="dxa" w:w="1728"/>
          </w:tcPr>
          <w:p>
            <w:r>
              <w:t>Verbatim text fed to SENTIMENT</w:t>
            </w:r>
          </w:p>
        </w:tc>
      </w:tr>
      <w:tr>
        <w:tc>
          <w:tcPr>
            <w:tcW w:type="dxa" w:w="1728"/>
          </w:tcPr>
          <w:p>
            <w:r>
              <w:t>PURCHASE_ORDERS</w:t>
            </w:r>
          </w:p>
        </w:tc>
        <w:tc>
          <w:tcPr>
            <w:tcW w:type="dxa" w:w="1728"/>
          </w:tcPr>
          <w:p>
            <w:r>
              <w:t>SUPPLY_CHAIN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PO_ID, SUPPLIER_ID, PART_ID, TOTAL_COST, STATUS</w:t>
            </w:r>
          </w:p>
        </w:tc>
        <w:tc>
          <w:tcPr>
            <w:tcW w:type="dxa" w:w="1728"/>
          </w:tcPr>
          <w:p>
            <w:r>
              <w:t>Dollar exposure, supplier-part link</w:t>
            </w:r>
          </w:p>
        </w:tc>
      </w:tr>
      <w:tr>
        <w:tc>
          <w:tcPr>
            <w:tcW w:type="dxa" w:w="1728"/>
          </w:tcPr>
          <w:p>
            <w:r>
              <w:t>PARTS_CATALOG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PART_ID, PART_NAME, CATEGORY</w:t>
            </w:r>
          </w:p>
        </w:tc>
        <w:tc>
          <w:tcPr>
            <w:tcW w:type="dxa" w:w="1728"/>
          </w:tcPr>
          <w:p>
            <w:r>
              <w:t>Part names for display</w:t>
            </w:r>
          </w:p>
        </w:tc>
      </w:tr>
      <w:tr>
        <w:tc>
          <w:tcPr>
            <w:tcW w:type="dxa" w:w="1728"/>
          </w:tcPr>
          <w:p>
            <w:r>
              <w:t>INSPECTIONS</w:t>
            </w:r>
          </w:p>
        </w:tc>
        <w:tc>
          <w:tcPr>
            <w:tcW w:type="dxa" w:w="1728"/>
          </w:tcPr>
          <w:p>
            <w:r>
              <w:t>QUALITY</w:t>
            </w:r>
          </w:p>
        </w:tc>
        <w:tc>
          <w:tcPr>
            <w:tcW w:type="dxa" w:w="1728"/>
          </w:tcPr>
          <w:p>
            <w:r>
              <w:t>25,000</w:t>
            </w:r>
          </w:p>
        </w:tc>
        <w:tc>
          <w:tcPr>
            <w:tcW w:type="dxa" w:w="1728"/>
          </w:tcPr>
          <w:p>
            <w:r>
              <w:t>SUPPLIER_ID, RESULT</w:t>
            </w:r>
          </w:p>
        </w:tc>
        <w:tc>
          <w:tcPr>
            <w:tcW w:type="dxa" w:w="1728"/>
          </w:tcPr>
          <w:p>
            <w:r>
              <w:t>Available, not used in v1</w:t>
            </w:r>
          </w:p>
        </w:tc>
      </w:tr>
    </w:tbl>
    <w:p>
      <w:pPr>
        <w:pStyle w:val="Heading2"/>
      </w:pPr>
      <w:r>
        <w:t>2.2 Join Path Discovery</w:t>
      </w:r>
    </w:p>
    <w:p>
      <w:r>
        <w:t>PARTS_CATALOG.PRIMARY_SUPPLIER_ID is an alphanumeric company code ("AM07"), not a FK to SUPPLIERS. Correct path: WARRANTY_CLAIMS.PART_ID -&gt; PURCHASE_ORDERS.PART_ID -&gt; PURCHASE_ORDERS.SUPPLIER_ID -&gt; SUPPLIERS.SUPPLIER_ID. ROW_NUMBER with ORDER BY COUNT(*) DESC selects the most-frequent supplier per part.</w:t>
      </w:r>
    </w:p>
    <w:p>
      <w:pPr>
        <w:pStyle w:val="Heading1"/>
      </w:pPr>
      <w:r>
        <w:t>3. Data Pipeline Architecture</w:t>
      </w:r>
    </w:p>
    <w:p>
      <w:pPr>
        <w:pStyle w:val="Heading2"/>
      </w:pPr>
      <w:r>
        <w:t>3.1 SUPPLIER_QUALITY_SCORE (Dynamic Table)</w:t>
      </w:r>
    </w:p>
    <w:p>
      <w:r>
        <w:t>TARGET_LAG = 1 hour | Warehouse: DEFAULT_WH | 400 rows</w:t>
      </w:r>
    </w:p>
    <w:p>
      <w:pPr>
        <w:pStyle w:val="ListBullet"/>
      </w:pPr>
      <w:r>
        <w:t>Defect aggregation: COUNT per supplier + AI_CLASSIFY each description into 4 categories</w:t>
      </w:r>
    </w:p>
    <w:p>
      <w:pPr>
        <w:pStyle w:val="ListBullet"/>
      </w:pPr>
      <w:r>
        <w:t>Warranty linkage: JOIN via PURCHASE_ORDERS using ROW_NUMBER for canonical supplier-part mapping</w:t>
      </w:r>
    </w:p>
    <w:p>
      <w:pPr>
        <w:pStyle w:val="ListBullet"/>
      </w:pPr>
      <w:r>
        <w:t>Sentiment scoring: AVG(SENTIMENT(CUSTOMER_VERBATIM)) per supplier</w:t>
      </w:r>
    </w:p>
    <w:p>
      <w:pPr>
        <w:pStyle w:val="ListBullet"/>
      </w:pPr>
      <w:r>
        <w:t>Composite calculation: 5-component weighted formula (see Section 5)</w:t>
      </w:r>
    </w:p>
    <w:p>
      <w:pPr>
        <w:pStyle w:val="ListBullet"/>
      </w:pPr>
      <w:r>
        <w:t>Risk classification: CRITICAL &gt;= 58, WARNING &gt;= 38, else HEALTHY</w:t>
      </w:r>
    </w:p>
    <w:p>
      <w:pPr>
        <w:pStyle w:val="Heading2"/>
      </w:pPr>
      <w:r>
        <w:t>3.2 AT_RISK_PURCHASE_ORDERS (Dynamic Table)</w:t>
      </w:r>
    </w:p>
    <w:p>
      <w:r>
        <w:t>TARGET_LAG = 1 hour | Depends on: SUPPLIER_QUALITY_SCORE | 16,408 rows</w:t>
      </w:r>
    </w:p>
    <w:p>
      <w:r>
        <w:t>Flags open POs (PENDING/CONFIRMED/SHIPPED) from CRITICAL or WARNING suppliers with dollar exposure.</w:t>
      </w:r>
    </w:p>
    <w:p>
      <w:pPr>
        <w:pStyle w:val="Heading2"/>
      </w:pPr>
      <w:r>
        <w:t>3.3 Refresh Behavior</w:t>
      </w:r>
    </w:p>
    <w:p>
      <w:r>
        <w:t>Full refreshes re-invoke AI functions on all rows. Acceptable at hackathon scale. Production would need incremental processing via Streams or pre-computed AI columns.</w:t>
      </w:r>
    </w:p>
    <w:p>
      <w:pPr>
        <w:pStyle w:val="Heading1"/>
      </w:pPr>
      <w:r>
        <w:t>4. AI/ML Pipeline (Cortex AI Functions)</w:t>
      </w:r>
    </w:p>
    <w:p>
      <w:pPr>
        <w:pStyle w:val="Heading2"/>
      </w:pPr>
      <w:r>
        <w:t>4.1 AI_CLASSIFY</w:t>
      </w:r>
    </w:p>
    <w:p>
      <w:r>
        <w:t>Categorizes 8,000 defect descriptions into Safety-Critical, Performance, Cosmetic, Wear &amp; Tear. Safety-Critical count feeds 30% of composite score.</w:t>
      </w:r>
    </w:p>
    <w:p>
      <w:pPr>
        <w:pStyle w:val="Heading2"/>
      </w:pPr>
      <w:r>
        <w:t>4.2 SENTIMENT</w:t>
      </w:r>
    </w:p>
    <w:p>
      <w:r>
        <w:t>Scores 30,000 customer warranty complaints from -1.0 to +1.0. AVG per supplier feeds 15% of composite score.</w:t>
      </w:r>
    </w:p>
    <w:p>
      <w:pPr>
        <w:pStyle w:val="Heading2"/>
      </w:pPr>
      <w:r>
        <w:t>4.3 AI_COMPLETE (llama3.1-8b)</w:t>
      </w:r>
    </w:p>
    <w:p>
      <w:r>
        <w:t>On-demand in Streamlit. Generates 2-3 sentence risk assessments per supplier. Wrapped in try/except with graceful fallback. Multiple models tested: snowflake-llama-3.3-70b (deprecated), llama4-maverick (errors), claude-3-5-sonnet (unavailable). llama3.1-8b confirmed working.</w:t>
      </w:r>
    </w:p>
    <w:p>
      <w:pPr>
        <w:pStyle w:val="Heading1"/>
      </w:pPr>
      <w:r>
        <w:t>5. Composite Risk Scoring Model</w:t>
      </w:r>
    </w:p>
    <w:p>
      <w:r>
        <w:t>COMPOSITE_RISK_SCORE =</w:t>
        <w:br/>
        <w:t xml:space="preserve">  (0.30 * AI_RISK_SCORE) +</w:t>
        <w:br/>
        <w:t xml:space="preserve">  (0.20 * LEAST(TOTAL_DEFECTS, 50) / 50 * 100) +</w:t>
        <w:br/>
        <w:t xml:space="preserve">  (0.20 * (100 - QUALITY_RATING)) +</w:t>
        <w:br/>
        <w:t xml:space="preserve">  (0.15 * LEAST(WARRANTY_CLAIMS, 200) / 200 * 100) +</w:t>
        <w:br/>
        <w:t xml:space="preserve">  (0.15 * (1 - AVG_SENTIMENT) / 2 * 100)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Score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&gt;=58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&gt;=38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&lt;38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33.8</w:t>
            </w:r>
          </w:p>
        </w:tc>
      </w:tr>
    </w:tbl>
    <w:p>
      <w:r>
        <w:t>Validated by recalculating top 5 suppliers from raw data. All matched exactly.</w:t>
      </w:r>
    </w:p>
    <w:p>
      <w:pPr>
        <w:pStyle w:val="Heading1"/>
      </w:pPr>
      <w:r>
        <w:t>6. Snowflake Object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SUPPLIER_QUALITY_SCORE</w:t>
            </w:r>
          </w:p>
        </w:tc>
        <w:tc>
          <w:tcPr>
            <w:tcW w:type="dxa" w:w="2160"/>
          </w:tcPr>
          <w:p>
            <w:r>
              <w:t>Dynamic Table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Refreshing (1hr)</w:t>
            </w:r>
          </w:p>
        </w:tc>
      </w:tr>
      <w:tr>
        <w:tc>
          <w:tcPr>
            <w:tcW w:type="dxa" w:w="2160"/>
          </w:tcPr>
          <w:p>
            <w:r>
              <w:t>AT_RISK_PURCHASE_ORDERS</w:t>
            </w:r>
          </w:p>
        </w:tc>
        <w:tc>
          <w:tcPr>
            <w:tcW w:type="dxa" w:w="2160"/>
          </w:tcPr>
          <w:p>
            <w:r>
              <w:t>Dynamic Table</w:t>
            </w:r>
          </w:p>
        </w:tc>
        <w:tc>
          <w:tcPr>
            <w:tcW w:type="dxa" w:w="2160"/>
          </w:tcPr>
          <w:p>
            <w:r>
              <w:t>16,408</w:t>
            </w:r>
          </w:p>
        </w:tc>
        <w:tc>
          <w:tcPr>
            <w:tcW w:type="dxa" w:w="2160"/>
          </w:tcPr>
          <w:p>
            <w:r>
              <w:t>Refreshing (1hr)</w:t>
            </w:r>
          </w:p>
        </w:tc>
      </w:tr>
      <w:tr>
        <w:tc>
          <w:tcPr>
            <w:tcW w:type="dxa" w:w="2160"/>
          </w:tcPr>
          <w:p>
            <w:r>
              <w:t>UNMANAGED_RISK_COUNT</w:t>
            </w:r>
          </w:p>
        </w:tc>
        <w:tc>
          <w:tcPr>
            <w:tcW w:type="dxa" w:w="2160"/>
          </w:tcPr>
          <w:p>
            <w:r>
              <w:t>DMF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Created (manual)</w:t>
            </w:r>
          </w:p>
        </w:tc>
      </w:tr>
      <w:tr>
        <w:tc>
          <w:tcPr>
            <w:tcW w:type="dxa" w:w="2160"/>
          </w:tcPr>
          <w:p>
            <w:r>
              <w:t>SUPPLIER_RISK_ALERT</w:t>
            </w:r>
          </w:p>
        </w:tc>
        <w:tc>
          <w:tcPr>
            <w:tcW w:type="dxa" w:w="2160"/>
          </w:tcPr>
          <w:p>
            <w:r>
              <w:t>Alert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RESUMED (60 min)</w:t>
            </w:r>
          </w:p>
        </w:tc>
      </w:tr>
      <w:tr>
        <w:tc>
          <w:tcPr>
            <w:tcW w:type="dxa" w:w="2160"/>
          </w:tcPr>
          <w:p>
            <w:r>
              <w:t>RISK_SCORE_SNAPSHOT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RESUMED (daily)</w:t>
            </w:r>
          </w:p>
        </w:tc>
      </w:tr>
      <w:tr>
        <w:tc>
          <w:tcPr>
            <w:tcW w:type="dxa" w:w="2160"/>
          </w:tcPr>
          <w:p>
            <w:r>
              <w:t>ALERT_HISTORY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Alert log target</w:t>
            </w:r>
          </w:p>
        </w:tc>
      </w:tr>
      <w:tr>
        <w:tc>
          <w:tcPr>
            <w:tcW w:type="dxa" w:w="2160"/>
          </w:tcPr>
          <w:p>
            <w:r>
              <w:t>RISK_SCORE_HISTORY</w:t>
            </w:r>
          </w:p>
        </w:tc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Trend snapshots</w:t>
            </w:r>
          </w:p>
        </w:tc>
      </w:tr>
      <w:tr>
        <w:tc>
          <w:tcPr>
            <w:tcW w:type="dxa" w:w="2160"/>
          </w:tcPr>
          <w:p>
            <w:r>
              <w:t>STREAMLIT_STAGE</w:t>
            </w:r>
          </w:p>
        </w:tc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App + export</w:t>
            </w:r>
          </w:p>
        </w:tc>
      </w:tr>
      <w:tr>
        <w:tc>
          <w:tcPr>
            <w:tcW w:type="dxa" w:w="2160"/>
          </w:tcPr>
          <w:p>
            <w:r>
              <w:t>SUPPLY_CHAIN_MONITOR</w:t>
            </w:r>
          </w:p>
        </w:tc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Deployed</w:t>
            </w:r>
          </w:p>
        </w:tc>
      </w:tr>
    </w:tbl>
    <w:p>
      <w:pPr>
        <w:pStyle w:val="Heading1"/>
      </w:pPr>
      <w:r>
        <w:t>7. Alert and Task Automation</w:t>
      </w:r>
    </w:p>
    <w:p>
      <w:r>
        <w:t>SUPPLIER_RISK_ALERT: 60-min schedule. Fires when CRITICAL suppliers are not SUSPENDED. Logs to ALERT_HISTORY.</w:t>
      </w:r>
    </w:p>
    <w:p>
      <w:r>
        <w:t>RISK_SCORE_SNAPSHOT: CRON 0 6 * * * America/New_York. Daily snapshots to RISK_SCORE_HISTORY for trend tracking.</w:t>
      </w:r>
    </w:p>
    <w:p>
      <w:pPr>
        <w:pStyle w:val="Heading1"/>
      </w:pPr>
      <w:r>
        <w:t>8. Streamlit Application Architecture</w:t>
      </w:r>
    </w:p>
    <w:p>
      <w:r>
        <w:t>831 lines of Python. Deployed to SiS via STREAMLIT_STAGE. 5 tabs, dual dark/light theme.</w:t>
      </w:r>
    </w:p>
    <w:p>
      <w:pPr>
        <w:pStyle w:val="Heading2"/>
      </w:pPr>
      <w:r>
        <w:t>8.1 Data Access Layer</w:t>
      </w:r>
    </w:p>
    <w:p>
      <w:r>
        <w:t>All queries use @st.cache_data(ttl=300). Functions: get_supplier_scores (400 rows), get_at_risk_pos (LIMIT 500), get_at_risk_po_summary (aggregate, no limit), get_detail_data (JOIN, LIMIT 2000), get_alert_history, get_ai_summary (AI_COMPLETE with try/except).</w:t>
      </w:r>
    </w:p>
    <w:p>
      <w:pPr>
        <w:pStyle w:val="Heading2"/>
      </w:pPr>
      <w:r>
        <w:t>8.2 Theme System</w:t>
      </w:r>
    </w:p>
    <w:p>
      <w:r>
        <w:t>Session state toggle with sun/moon icon. CSS variables for all colors. Smooth 0.3s transitions. Light mode includes CSS overrides for Streamlit widget backgrounds, labels, and borders (SiS defaults to dark input styling). Vega-Lite charts use "background": "transparent".</w:t>
      </w:r>
    </w:p>
    <w:p>
      <w:pPr>
        <w:pStyle w:val="Heading2"/>
      </w:pPr>
      <w:r>
        <w:t>8.3 Tab Architecture</w:t>
      </w:r>
    </w:p>
    <w:p>
      <w:r>
        <w:rPr>
          <w:b/>
        </w:rPr>
        <w:t xml:space="preserve">Executive Overview: </w:t>
      </w:r>
      <w:r>
        <w:t>5 KPI cards with hover tooltips, 2 Vega-Lite charts (Risk by Tier stacked, Top 10 horizontal bars color-coded by risk), Top-N selector (1/5/10/100/All) with "View in Explorer" cross-tab navigation</w:t>
      </w:r>
    </w:p>
    <w:p>
      <w:r>
        <w:rPr>
          <w:b/>
        </w:rPr>
        <w:t xml:space="preserve">Manager Dashboard: </w:t>
      </w:r>
      <w:r>
        <w:t>Filterable supplier scorecard (Tier, Risk, Status), conditional formatting, at-risk PO table with exposure color coding</w:t>
      </w:r>
    </w:p>
    <w:p>
      <w:r>
        <w:rPr>
          <w:b/>
        </w:rPr>
        <w:t xml:space="preserve">Supplier Deep Dive: </w:t>
      </w:r>
      <w:r>
        <w:t>Single-supplier 8-metric view, risk badge, AI_COMPLETE summary button with graceful fallback</w:t>
      </w:r>
    </w:p>
    <w:p>
      <w:r>
        <w:rPr>
          <w:b/>
        </w:rPr>
        <w:t xml:space="preserve">Data Explorer: </w:t>
      </w:r>
      <w:r>
        <w:t>12 filters in 3 rows (5+5+2), Clear All Filters, COPY INTO export with HEADER=TRUE, Show SQL, results summary with row/supplier/exposure counts, empty-result warning</w:t>
      </w:r>
    </w:p>
    <w:p>
      <w:r>
        <w:rPr>
          <w:b/>
        </w:rPr>
        <w:t xml:space="preserve">Alerts &amp; System: </w:t>
      </w:r>
      <w:r>
        <w:t>Alert history, pipeline architecture feature table</w:t>
      </w:r>
    </w:p>
    <w:p>
      <w:pPr>
        <w:pStyle w:val="Heading2"/>
      </w:pPr>
      <w:r>
        <w:t>8.4 SiS Compatibility Issues Resolved (13 gotchas)</w:t>
      </w:r>
    </w:p>
    <w:p>
      <w:pPr>
        <w:pStyle w:val="ListBullet"/>
      </w:pPr>
      <w:r>
        <w:t>st.bar_chart color= not supported -&gt; Vega-Lite charts</w:t>
      </w:r>
    </w:p>
    <w:p>
      <w:pPr>
        <w:pStyle w:val="ListBullet"/>
      </w:pPr>
      <w:r>
        <w:t>st.download_button S3 SignatureDoesNotMatch -&gt; COPY INTO stage + Show SQL</w:t>
      </w:r>
    </w:p>
    <w:p>
      <w:pPr>
        <w:pStyle w:val="ListBullet"/>
      </w:pPr>
      <w:r>
        <w:t>st.rerun() does NOT exist in SiS -&gt; st.experimental_rerun()</w:t>
      </w:r>
    </w:p>
    <w:p>
      <w:pPr>
        <w:pStyle w:val="ListBullet"/>
      </w:pPr>
      <w:r>
        <w:t>HEADER = TRUE invalid inside FILE_FORMAT -&gt; top-level COPY INTO option</w:t>
      </w:r>
    </w:p>
    <w:p>
      <w:pPr>
        <w:pStyle w:val="ListBullet"/>
      </w:pPr>
      <w:r>
        <w:t>Session state conflicts with widget default= values -&gt; removed defaults, session state only</w:t>
      </w:r>
    </w:p>
    <w:p>
      <w:pPr>
        <w:pStyle w:val="ListBullet"/>
      </w:pPr>
      <w:r>
        <w:t>Slider returns float instead of tuple -&gt; explicit (0.0, 100.0) value param</w:t>
      </w:r>
    </w:p>
    <w:p>
      <w:pPr>
        <w:pStyle w:val="ListBullet"/>
      </w:pPr>
      <w:r>
        <w:t>Light theme: dark widget backgrounds -&gt; CSS overrides for white inputs and dark labels</w:t>
      </w:r>
    </w:p>
    <w:p>
      <w:pPr>
        <w:pStyle w:val="Heading1"/>
      </w:pPr>
      <w:r>
        <w:t>9. Error Handling and Resilience</w:t>
      </w:r>
    </w:p>
    <w:p>
      <w:r>
        <w:t>This section describes the hardening that earns the "Usable by Others" (bake score 4) assessment:</w:t>
      </w:r>
    </w:p>
    <w:p>
      <w:pPr>
        <w:pStyle w:val="ListBullet"/>
      </w:pPr>
      <w:r>
        <w:t>Data load protection: All four initial queries wrapped in try/except with st.spinner. Failures show user-friendly error + st.stop() instead of stack traces.</w:t>
      </w:r>
    </w:p>
    <w:p>
      <w:pPr>
        <w:pStyle w:val="ListBullet"/>
      </w:pPr>
      <w:r>
        <w:t>Empty data handling: If SUPPLIER_QUALITY_SCORE has 0 rows (DT still refreshing), shows warning + st.stop(). Same for empty detail data in Data Explorer.</w:t>
      </w:r>
    </w:p>
    <w:p>
      <w:pPr>
        <w:pStyle w:val="ListBullet"/>
      </w:pPr>
      <w:r>
        <w:t>Empty filter results: When all 12 filters combine to zero matches, shows contextual warning instead of blank table.</w:t>
      </w:r>
    </w:p>
    <w:p>
      <w:pPr>
        <w:pStyle w:val="ListBullet"/>
      </w:pPr>
      <w:r>
        <w:t>AI fallback: AI_COMPLETE wrapped in try/except. Model unavailability returns a message suggesting manual review instead of crashing.</w:t>
      </w:r>
    </w:p>
    <w:p>
      <w:pPr>
        <w:pStyle w:val="ListBullet"/>
      </w:pPr>
      <w:r>
        <w:t>Input sanitization: Text search fields escape single quotes before embedding in COPY INTO SQL.</w:t>
      </w:r>
    </w:p>
    <w:p>
      <w:pPr>
        <w:pStyle w:val="ListBullet"/>
      </w:pPr>
      <w:r>
        <w:t>Session state safety: Filter widgets use pre-initialization patterns. Slider has explicit tuple value. Clear All Filters properly resets all 12 filters and reruns.</w:t>
      </w:r>
    </w:p>
    <w:p>
      <w:pPr>
        <w:pStyle w:val="ListBullet"/>
      </w:pPr>
      <w:r>
        <w:t>Theme resilience: Light mode includes CSS overrides so all widget labels, inputs, and borders are visible regardless of SiS default styling.</w:t>
      </w:r>
    </w:p>
    <w:p>
      <w:pPr>
        <w:pStyle w:val="Heading1"/>
      </w:pPr>
      <w:r>
        <w:t>10. Security and Access Control</w:t>
      </w:r>
    </w:p>
    <w:p>
      <w:r>
        <w:t>ATTENDEE_ROLE with direct grants:</w:t>
      </w:r>
    </w:p>
    <w:p>
      <w:pPr>
        <w:pStyle w:val="ListBullet"/>
      </w:pPr>
      <w:r>
        <w:t>USAGE ON DATABASE AUTO_MFG_DW</w:t>
      </w:r>
    </w:p>
    <w:p>
      <w:pPr>
        <w:pStyle w:val="ListBullet"/>
      </w:pPr>
      <w:r>
        <w:t>USAGE ON ALL SCHEMAS IN DATABASE AUTO_MFG_DW</w:t>
      </w:r>
    </w:p>
    <w:p>
      <w:pPr>
        <w:pStyle w:val="ListBullet"/>
      </w:pPr>
      <w:r>
        <w:t>SELECT ON ALL TABLES IN DATABASE AUTO_MFG_DW</w:t>
      </w:r>
    </w:p>
    <w:p>
      <w:pPr>
        <w:pStyle w:val="ListBullet"/>
      </w:pPr>
      <w:r>
        <w:t>EXECUTE DATA METRIC FUNCTION ON ACCOUNT</w:t>
      </w:r>
    </w:p>
    <w:p>
      <w:r>
        <w:t>Dynamic Tables execute under owner role only -- secondary roles not available (GOTCHA-001).</w:t>
      </w:r>
    </w:p>
    <w:p>
      <w:pPr>
        <w:pStyle w:val="Heading1"/>
      </w:pPr>
      <w:r>
        <w:t>11. Known Limitations and Future Work</w:t>
      </w:r>
    </w:p>
    <w:p>
      <w:r>
        <w:t>Current limitations:</w:t>
      </w:r>
    </w:p>
    <w:p>
      <w:pPr>
        <w:pStyle w:val="ListBullet"/>
      </w:pPr>
      <w:r>
        <w:t>DMF auto-attach fails (trial account). Called manually.</w:t>
      </w:r>
    </w:p>
    <w:p>
      <w:pPr>
        <w:pStyle w:val="ListBullet"/>
      </w:pPr>
      <w:r>
        <w:t>Full DT refreshes re-invoke AI on all rows. Production needs incremental.</w:t>
      </w:r>
    </w:p>
    <w:p>
      <w:pPr>
        <w:pStyle w:val="ListBullet"/>
      </w:pPr>
      <w:r>
        <w:t>Alert logs to table only; no email/Slack/PagerDuty.</w:t>
      </w:r>
    </w:p>
    <w:p>
      <w:pPr>
        <w:pStyle w:val="ListBullet"/>
      </w:pPr>
      <w:r>
        <w:t>Data Explorer limited to 2,000 rows for performance.</w:t>
      </w:r>
    </w:p>
    <w:p>
      <w:pPr>
        <w:pStyle w:val="ListBullet"/>
      </w:pPr>
      <w:r>
        <w:t>No RBAC on dashboard views. Trend analysis limited to 1 snapshot.</w:t>
      </w:r>
    </w:p>
    <w:p>
      <w:r>
        <w:t>Production roadmap:</w:t>
      </w:r>
    </w:p>
    <w:p>
      <w:pPr>
        <w:pStyle w:val="ListBullet"/>
      </w:pPr>
      <w:r>
        <w:t>Incremental AI via Streams + Tasks</w:t>
      </w:r>
    </w:p>
    <w:p>
      <w:pPr>
        <w:pStyle w:val="ListBullet"/>
      </w:pPr>
      <w:r>
        <w:t>Notification integrations</w:t>
      </w:r>
    </w:p>
    <w:p>
      <w:pPr>
        <w:pStyle w:val="ListBullet"/>
      </w:pPr>
      <w:r>
        <w:t>Role-based views</w:t>
      </w:r>
    </w:p>
    <w:p>
      <w:pPr>
        <w:pStyle w:val="ListBullet"/>
      </w:pPr>
      <w:r>
        <w:t>Automated remediation workflows</w:t>
      </w:r>
    </w:p>
    <w:p>
      <w:pPr>
        <w:pStyle w:val="ListBullet"/>
      </w:pPr>
      <w:r>
        <w:t>Multi-snapshot trend charts</w:t>
      </w:r>
    </w:p>
    <w:p>
      <w:pPr>
        <w:pStyle w:val="ListBullet"/>
      </w:pPr>
      <w:r>
        <w:t>Supplier self-service portal</w:t>
      </w:r>
    </w:p>
    <w:p>
      <w:pPr>
        <w:pStyle w:val="Heading1"/>
      </w:pPr>
      <w:r>
        <w:t>12. Appendix: Key SQL Definitions</w:t>
      </w:r>
    </w:p>
    <w:p>
      <w:r>
        <w:t>SUPPLIER_QUALITY_SCORE: CREATE OR REPLACE DYNAMIC TABLE with CTEs for defect_stats (AI_CLASSIFY), part_supplier (ROW_NUMBER), warranty_stats (SENTIMENT). LEFT JOINs to SUPPLIERS. Composite formula inline. CASE for risk levels.</w:t>
      </w:r>
    </w:p>
    <w:p>
      <w:r>
        <w:t>AT_RISK_PURCHASE_ORDERS: JOIN PURCHASE_ORDERS + SUPPLIER_QUALITY_SCORE + PARTS_CATALOG. WHERE RISK_LEVEL IN (CRITICAL, WARNING) AND PO STATUS != Closed.</w:t>
      </w:r>
    </w:p>
    <w:p>
      <w:r>
        <w:t>SUPPLIER_RISK_ALERT: SCHEDULE 60 MINUTE. CONDITION = EXISTS critical non-inactive suppliers. ACTION = INSERT INTO ALERT_HISTORY.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