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b/>
          <w:color w:val="1E3A5F"/>
          <w:sz w:val="52"/>
        </w:rPr>
        <w:t>Documentation</w:t>
        <w:br/>
        <w:t>Site ED GEETS</w:t>
      </w:r>
    </w:p>
    <w:p>
      <w:pPr>
        <w:jc w:val="center"/>
      </w:pPr>
      <w:r>
        <w:rPr>
          <w:i/>
        </w:rPr>
        <w:t>Guide de modification du code &amp; utilisation du mode administrateur</w:t>
      </w: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40"/>
        </w:rPr>
        <w:t>1. Architecture du projet</w:t>
      </w:r>
    </w:p>
    <w:p>
      <w:pPr>
        <w:spacing w:after="80"/>
      </w:pPr>
      <w:r>
        <w:rPr>
          <w:b w:val="0"/>
          <w:i w:val="0"/>
        </w:rPr>
        <w:t>La stack technique est SERN : SQLite + Express + React + Node.js.</w:t>
      </w:r>
    </w:p>
    <w:p>
      <w:pPr>
        <w:spacing w:after="80"/>
      </w:pPr>
      <w:r>
        <w:rPr>
          <w:b w:val="0"/>
          <w:i w:val="0"/>
        </w:rPr>
        <w:t>Structure des dossiers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Site-ED-GEETS/</w:t>
        <w:br/>
        <w:t>├── client/</w:t>
        <w:br/>
        <w:t>│   └── src/</w:t>
        <w:br/>
        <w:t>│       ├── pages/           ← Une page par route</w:t>
        <w:br/>
        <w:t>│       ├── components/      ← Composants réutilisables</w:t>
        <w:br/>
        <w:t>│       ├── context/</w:t>
        <w:br/>
        <w:t>│       │   └── AdminContext.jsx   ← État global du mode admin (JWT)</w:t>
        <w:br/>
        <w:t>│       └── hooks/</w:t>
        <w:br/>
        <w:t>│           └── useEditableText.js ← Hook pour les textes éditables</w:t>
        <w:br/>
        <w:t>├── server/</w:t>
        <w:br/>
        <w:t>│   ├── routes/              ← Un fichier par ressource</w:t>
        <w:br/>
        <w:t>│   ├── middleware/auth.js   ← Vérification du token JWT</w:t>
        <w:br/>
        <w:t>│   └── db/</w:t>
        <w:br/>
        <w:t>│       ├── schema.js        ← Définition des tables SQL</w:t>
        <w:br/>
        <w:t>│       ├── seed.js          ← Données initiales</w:t>
        <w:br/>
        <w:t>│       └── database.js      ← Connexion + migrations</w:t>
        <w:br/>
        <w:t>├── .env                     ← Identifiants admin, JWT secret</w:t>
        <w:br/>
        <w:t>└── package.json             ← Scripts racine</w:t>
      </w:r>
    </w:p>
    <w:p>
      <w:pPr>
        <w:spacing w:after="80"/>
      </w:pPr>
      <w:r>
        <w:rPr>
          <w:b w:val="0"/>
          <w:i w:val="0"/>
        </w:rPr>
        <w:t>Flux d'une requête admin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Composant React</w:t>
        <w:br/>
        <w:t xml:space="preserve">  → fetch('/api/...', { Authorization: 'Bearer &lt;token&gt;' })</w:t>
        <w:br/>
        <w:t xml:space="preserve">  → Vite proxy → Express (port 3001)</w:t>
        <w:br/>
        <w:t xml:space="preserve">  → middleware requireAuth (vérifie le JWT)</w:t>
        <w:br/>
        <w:t xml:space="preserve">  → Route handler → SQLite</w:t>
        <w:br/>
        <w:t xml:space="preserve">  → JSON response → state React mis à jour</w:t>
      </w:r>
    </w:p>
    <w:p>
      <w:pPr>
        <w:spacing w:before="360" w:after="120"/>
      </w:pPr>
      <w:r>
        <w:rPr>
          <w:b/>
          <w:color w:val="1E3A5F"/>
          <w:sz w:val="40"/>
        </w:rPr>
        <w:t>2. Lancer le projet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# Installation (une seule fois)</w:t>
        <w:br/>
        <w:t>npm run install:all</w:t>
        <w:br/>
        <w:br/>
        <w:t># Développement</w:t>
        <w:br/>
        <w:t>npm run dev</w:t>
        <w:br/>
        <w:br/>
        <w:t># Build de production</w:t>
        <w:br/>
        <w:t>npm run build</w:t>
      </w:r>
    </w:p>
    <w:p>
      <w:pPr>
        <w:pStyle w:val="ListBullet"/>
        <w:spacing w:after="40"/>
      </w:pPr>
      <w:r>
        <w:t>Frontend : http://localhost:3000</w:t>
      </w:r>
    </w:p>
    <w:p>
      <w:pPr>
        <w:pStyle w:val="ListBullet"/>
        <w:spacing w:after="40"/>
      </w:pPr>
      <w:r>
        <w:t>API : http://localhost:3001/api</w:t>
      </w:r>
    </w:p>
    <w:p>
      <w:pPr>
        <w:spacing w:before="360" w:after="120"/>
      </w:pPr>
      <w:r>
        <w:rPr>
          <w:b/>
          <w:color w:val="1E3A5F"/>
          <w:sz w:val="40"/>
        </w:rPr>
        <w:t>3. Mode administrateur — Connexion</w:t>
      </w:r>
    </w:p>
    <w:p>
      <w:pPr>
        <w:spacing w:before="280" w:after="80"/>
      </w:pPr>
      <w:r>
        <w:rPr>
          <w:b/>
          <w:color w:val="2563EB"/>
          <w:sz w:val="30"/>
        </w:rPr>
        <w:t>Se connecter</w:t>
      </w:r>
    </w:p>
    <w:p>
      <w:pPr>
        <w:pStyle w:val="ListBullet"/>
        <w:spacing w:after="40"/>
      </w:pPr>
      <w:r>
        <w:t>Aller sur /admin</w:t>
      </w:r>
    </w:p>
    <w:p>
      <w:pPr>
        <w:pStyle w:val="ListBullet"/>
        <w:spacing w:after="40"/>
      </w:pPr>
      <w:r>
        <w:t>Saisir les identifiants définis dans .env (défaut : admin / admin123)</w:t>
      </w:r>
    </w:p>
    <w:p>
      <w:pPr>
        <w:pStyle w:val="ListBullet"/>
        <w:spacing w:after="40"/>
      </w:pPr>
      <w:r>
        <w:t>Cliquer sur "Se connecter"</w:t>
      </w:r>
    </w:p>
    <w:p>
      <w:pPr>
        <w:spacing w:after="80"/>
      </w:pPr>
      <w:r>
        <w:rPr>
          <w:b w:val="0"/>
          <w:i w:val="0"/>
        </w:rPr>
        <w:t>Le token JWT est stocké dans le localStorage et persiste entre les sessions.</w:t>
      </w:r>
    </w:p>
    <w:p>
      <w:pPr>
        <w:spacing w:before="280" w:after="80"/>
      </w:pPr>
      <w:r>
        <w:rPr>
          <w:b/>
          <w:color w:val="2563EB"/>
          <w:sz w:val="30"/>
        </w:rPr>
        <w:t>Se déconnecter</w:t>
      </w:r>
    </w:p>
    <w:p>
      <w:pPr>
        <w:pStyle w:val="ListBullet"/>
        <w:spacing w:after="40"/>
      </w:pPr>
      <w:r>
        <w:t>Cliquer sur le bouton Admin dans le header (devient "Déconnexion" au survol)</w:t>
      </w:r>
    </w:p>
    <w:p>
      <w:pPr>
        <w:pStyle w:val="ListBullet"/>
        <w:spacing w:after="40"/>
      </w:pPr>
      <w:r>
        <w:t>Ou aller sur /admin → Se déconnecter</w:t>
      </w:r>
    </w:p>
    <w:p>
      <w:pPr>
        <w:pStyle w:val="Normal"/>
      </w:pPr>
      <w:r>
        <w:t xml:space="preserve">Changer le mot de passe</w:t>
      </w:r>
    </w:p>
    <w:p>
      <w:pPr>
        <w:pStyle w:val="Normal"/>
      </w:pPr>
      <w:r>
        <w:t xml:space="preserve">Deux scénarios sont possibles :</w:t>
      </w:r>
    </w:p>
    <w:p>
      <w:pPr>
        <w:pStyle w:val="ListBullet"/>
      </w:pPr>
      <w:r>
        <w:t xml:space="preserve">Sans être connecté : sur /admin, cliquer sur "Changer le mot de passe" sous le formulaire de login. Saisir le nom d'utilisateur, l'ancien mot de passe et le nouveau. Aucun JWT requis.</w:t>
      </w:r>
    </w:p>
    <w:p>
      <w:pPr>
        <w:pStyle w:val="ListBullet"/>
      </w:pPr>
      <w:r>
        <w:t xml:space="preserve">Une fois connecté : section "Réinitialiser le mot de passe" en bas de /admin. Saisir le mot de passe actuel et le nouveau. Requête authentifiée par JWT.</w:t>
      </w:r>
    </w:p>
    <w:p>
      <w:pPr>
        <w:pStyle w:val="Normal"/>
      </w:pPr>
      <w:r>
        <w:t xml:space="preserve">Le nouveau mot de passe doit faire au moins 6 caractères dans les deux cas.</w:t>
      </w:r>
    </w:p>
    <w:p>
      <w:pPr>
        <w:spacing w:before="280" w:after="80"/>
      </w:pPr>
      <w:r>
        <w:rPr>
          <w:b/>
          <w:color w:val="2563EB"/>
          <w:sz w:val="30"/>
        </w:rPr>
        <w:t>Reconnaître le mode admin</w:t>
      </w:r>
    </w:p>
    <w:p>
      <w:pPr>
        <w:spacing w:after="80"/>
      </w:pPr>
      <w:r>
        <w:rPr>
          <w:b w:val="0"/>
          <w:i w:val="0"/>
        </w:rPr>
        <w:t>Des boutons Modifier, Ajouter, Supprimer apparaissent sur les pages concernées. Ils sont invisibles pour les visiteurs non connectés.</w:t>
      </w:r>
    </w:p>
    <w:p>
      <w:pPr>
        <w:spacing w:before="360" w:after="120"/>
      </w:pPr>
      <w:r>
        <w:rPr>
          <w:b/>
          <w:color w:val="1E3A5F"/>
          <w:sz w:val="40"/>
        </w:rPr>
        <w:t>4. Mode administrateur — Fonctionnalités</w:t>
      </w:r>
    </w:p>
    <w:p>
      <w:pPr>
        <w:spacing w:before="280" w:after="80"/>
      </w:pPr>
      <w:r>
        <w:rPr>
          <w:b/>
          <w:color w:val="2563EB"/>
          <w:sz w:val="30"/>
        </w:rPr>
        <w:t>4.1 Textes de présentation éditables</w:t>
      </w:r>
    </w:p>
    <w:p>
      <w:pPr>
        <w:spacing w:after="80"/>
      </w:pPr>
      <w:r>
        <w:rPr>
          <w:b w:val="0"/>
          <w:i w:val="0"/>
        </w:rPr>
        <w:t>Un bouton Modifier apparaît à côté de chaque texte éditable. Cliquer dessus ouvre un champ de saisie inline. Après modification, cliquer Enregistrer.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BEAFE"/>
          </w:tcPr>
          <w:p>
            <w:r>
              <w:rPr>
                <w:b/>
              </w:rPr>
              <w:t>Page / Composant</w:t>
            </w:r>
          </w:p>
        </w:tc>
        <w:tc>
          <w:tcPr>
            <w:tcW w:type="dxa" w:w="2880"/>
            <w:shd w:val="clear" w:color="auto" w:fill="DBEAFE"/>
          </w:tcPr>
          <w:p>
            <w:r>
              <w:rPr>
                <w:b/>
              </w:rPr>
              <w:t>Clé en base</w:t>
            </w:r>
          </w:p>
        </w:tc>
        <w:tc>
          <w:tcPr>
            <w:tcW w:type="dxa" w:w="2880"/>
            <w:shd w:val="clear" w:color="auto" w:fill="DBEAFE"/>
          </w:tcPr>
          <w:p>
            <w:r>
              <w:rPr>
                <w:b/>
              </w:rPr>
              <w:t>Texte concerné (début)</w:t>
            </w:r>
          </w:p>
        </w:tc>
      </w:tr>
      <w:tr>
        <w:tc>
          <w:tcPr>
            <w:tcW w:type="dxa" w:w="2880"/>
          </w:tcPr>
          <w:p>
            <w:r>
              <w:t>Page Laboratoires (en-tête)</w:t>
            </w:r>
          </w:p>
        </w:tc>
        <w:tc>
          <w:tcPr>
            <w:tcW w:type="dxa" w:w="2880"/>
          </w:tcPr>
          <w:p>
            <w:r>
              <w:t>labs_page_header</w:t>
            </w:r>
          </w:p>
        </w:tc>
        <w:tc>
          <w:tcPr>
            <w:tcW w:type="dxa" w:w="2880"/>
          </w:tcPr>
          <w:p>
            <w:r>
              <w:t>Découvrez les 13 unités…</w:t>
            </w:r>
          </w:p>
        </w:tc>
      </w:tr>
      <w:tr>
        <w:tc>
          <w:tcPr>
            <w:tcW w:type="dxa" w:w="2880"/>
          </w:tcPr>
          <w:p>
            <w:r>
              <w:t>Composant Laboratories</w:t>
            </w:r>
          </w:p>
        </w:tc>
        <w:tc>
          <w:tcPr>
            <w:tcW w:type="dxa" w:w="2880"/>
          </w:tcPr>
          <w:p>
            <w:r>
              <w:t>labs_section_subtitle</w:t>
            </w:r>
          </w:p>
        </w:tc>
        <w:tc>
          <w:tcPr>
            <w:tcW w:type="dxa" w:w="2880"/>
          </w:tcPr>
          <w:p>
            <w:r>
              <w:t>Les doctorants du GEETS…</w:t>
            </w:r>
          </w:p>
        </w:tc>
      </w:tr>
      <w:tr>
        <w:tc>
          <w:tcPr>
            <w:tcW w:type="dxa" w:w="2880"/>
          </w:tcPr>
          <w:p>
            <w:r>
              <w:t>Page Actualités</w:t>
            </w:r>
          </w:p>
        </w:tc>
        <w:tc>
          <w:tcPr>
            <w:tcW w:type="dxa" w:w="2880"/>
          </w:tcPr>
          <w:p>
            <w:r>
              <w:t>news_page_header</w:t>
            </w:r>
          </w:p>
        </w:tc>
        <w:tc>
          <w:tcPr>
            <w:tcW w:type="dxa" w:w="2880"/>
          </w:tcPr>
          <w:p>
            <w:r>
              <w:t>Suivez toutes les dernières…</w:t>
            </w:r>
          </w:p>
        </w:tc>
      </w:tr>
      <w:tr>
        <w:tc>
          <w:tcPr>
            <w:tcW w:type="dxa" w:w="2880"/>
          </w:tcPr>
          <w:p>
            <w:r>
              <w:t>Page Agenda</w:t>
            </w:r>
          </w:p>
        </w:tc>
        <w:tc>
          <w:tcPr>
            <w:tcW w:type="dxa" w:w="2880"/>
          </w:tcPr>
          <w:p>
            <w:r>
              <w:t>agenda_page_header</w:t>
            </w:r>
          </w:p>
        </w:tc>
        <w:tc>
          <w:tcPr>
            <w:tcW w:type="dxa" w:w="2880"/>
          </w:tcPr>
          <w:p>
            <w:r>
              <w:t>Découvrez les événements…</w:t>
            </w:r>
          </w:p>
        </w:tc>
      </w:tr>
      <w:tr>
        <w:tc>
          <w:tcPr>
            <w:tcW w:type="dxa" w:w="2880"/>
          </w:tcPr>
          <w:p>
            <w:r>
              <w:t>Page Ressources Doctorants</w:t>
            </w:r>
          </w:p>
        </w:tc>
        <w:tc>
          <w:tcPr>
            <w:tcW w:type="dxa" w:w="2880"/>
          </w:tcPr>
          <w:p>
            <w:r>
              <w:t>phd_resources_page_header</w:t>
            </w:r>
          </w:p>
        </w:tc>
        <w:tc>
          <w:tcPr>
            <w:tcW w:type="dxa" w:w="2880"/>
          </w:tcPr>
          <w:p>
            <w:r>
              <w:t>Consultez l'ensemble…</w:t>
            </w:r>
          </w:p>
        </w:tc>
      </w:tr>
      <w:tr>
        <w:tc>
          <w:tcPr>
            <w:tcW w:type="dxa" w:w="2880"/>
          </w:tcPr>
          <w:p>
            <w:r>
              <w:t>Page Ressources Permanents</w:t>
            </w:r>
          </w:p>
        </w:tc>
        <w:tc>
          <w:tcPr>
            <w:tcW w:type="dxa" w:w="2880"/>
          </w:tcPr>
          <w:p>
            <w:r>
              <w:t>permanent_resources_page_header</w:t>
            </w:r>
          </w:p>
        </w:tc>
        <w:tc>
          <w:tcPr>
            <w:tcW w:type="dxa" w:w="2880"/>
          </w:tcPr>
          <w:p>
            <w:r>
              <w:t>Consultez l'ensemble…</w:t>
            </w:r>
          </w:p>
        </w:tc>
      </w:tr>
      <w:tr>
        <w:tc>
          <w:tcPr>
            <w:tcW w:type="dxa" w:w="2880"/>
          </w:tcPr>
          <w:p>
            <w:r>
              <w:t>Page FAQ</w:t>
            </w:r>
          </w:p>
        </w:tc>
        <w:tc>
          <w:tcPr>
            <w:tcW w:type="dxa" w:w="2880"/>
          </w:tcPr>
          <w:p>
            <w:r>
              <w:t>faq_page_header</w:t>
            </w:r>
          </w:p>
        </w:tc>
        <w:tc>
          <w:tcPr>
            <w:tcW w:type="dxa" w:w="2880"/>
          </w:tcPr>
          <w:p>
            <w:r>
              <w:t>Retrouvez les réponses…</w:t>
            </w:r>
          </w:p>
        </w:tc>
      </w:tr>
      <w:tr>
        <w:tc>
          <w:tcPr>
            <w:tcW w:type="dxa" w:w="2880"/>
          </w:tcPr>
          <w:p>
            <w:r>
              <w:t>Hub Doctorant</w:t>
            </w:r>
          </w:p>
        </w:tc>
        <w:tc>
          <w:tcPr>
            <w:tcW w:type="dxa" w:w="2880"/>
          </w:tcPr>
          <w:p>
            <w:r>
              <w:t>hub_doctorant_subtitle</w:t>
            </w:r>
          </w:p>
        </w:tc>
        <w:tc>
          <w:tcPr>
            <w:tcW w:type="dxa" w:w="2880"/>
          </w:tcPr>
          <w:p>
            <w:r>
              <w:t>Retrouvez les guides…</w:t>
            </w:r>
          </w:p>
        </w:tc>
      </w:tr>
      <w:tr>
        <w:tc>
          <w:tcPr>
            <w:tcW w:type="dxa" w:w="2880"/>
          </w:tcPr>
          <w:p>
            <w:r>
              <w:t>Hub Permanent</w:t>
            </w:r>
          </w:p>
        </w:tc>
        <w:tc>
          <w:tcPr>
            <w:tcW w:type="dxa" w:w="2880"/>
          </w:tcPr>
          <w:p>
            <w:r>
              <w:t>hub_permanent_subtitle</w:t>
            </w:r>
          </w:p>
        </w:tc>
        <w:tc>
          <w:tcPr>
            <w:tcW w:type="dxa" w:w="2880"/>
          </w:tcPr>
          <w:p>
            <w:r>
              <w:t>Vos informations…</w:t>
            </w:r>
          </w:p>
        </w:tc>
      </w:tr>
      <w:tr>
        <w:tc>
          <w:tcPr>
            <w:tcW w:type="dxa" w:w="2880"/>
          </w:tcPr>
          <w:p>
            <w:r>
              <w:t>EssentialInfo</w:t>
            </w:r>
          </w:p>
        </w:tc>
        <w:tc>
          <w:tcPr>
            <w:tcW w:type="dxa" w:w="2880"/>
          </w:tcPr>
          <w:p>
            <w:r>
              <w:t>essential_info_subtitle</w:t>
            </w:r>
          </w:p>
        </w:tc>
        <w:tc>
          <w:tcPr>
            <w:tcW w:type="dxa" w:w="2880"/>
          </w:tcPr>
          <w:p>
            <w:r>
              <w:t>Retrouvez rapidement…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4.2 Statistiques (page d'accueil)</w:t>
      </w:r>
    </w:p>
    <w:p>
      <w:pPr>
        <w:pStyle w:val="ListBullet"/>
        <w:spacing w:after="40"/>
      </w:pPr>
      <w:r>
        <w:t>En mode admin, un bouton Modifier apparaît sur chaque indicateur</w:t>
      </w:r>
    </w:p>
    <w:p>
      <w:pPr>
        <w:pStyle w:val="ListBullet"/>
        <w:spacing w:after="40"/>
      </w:pPr>
      <w:r>
        <w:t>Modifiez la valeur, le titre et le détail dans le formulaire inline</w:t>
      </w:r>
    </w:p>
    <w:p>
      <w:pPr>
        <w:spacing w:before="280" w:after="80"/>
      </w:pPr>
      <w:r>
        <w:rPr>
          <w:b/>
          <w:color w:val="2563EB"/>
          <w:sz w:val="30"/>
        </w:rPr>
        <w:t>4.3 Actualités — /actualites</w:t>
      </w:r>
    </w:p>
    <w:p>
      <w:pPr>
        <w:pStyle w:val="ListBullet"/>
        <w:spacing w:after="40"/>
      </w:pPr>
      <w:r>
        <w:t>Ajouter : bouton en haut à droite (titre, date, catégorie, image, contenu)</w:t>
      </w:r>
    </w:p>
    <w:p>
      <w:pPr>
        <w:pStyle w:val="ListBullet"/>
        <w:spacing w:after="40"/>
      </w:pPr>
      <w:r>
        <w:t>Modifier : icône crayon sur chaque carte</w:t>
      </w:r>
    </w:p>
    <w:p>
      <w:pPr>
        <w:pStyle w:val="ListBullet"/>
        <w:spacing w:after="40"/>
      </w:pPr>
      <w:r>
        <w:t>Supprimer : icône corbeille sur chaque carte</w:t>
      </w:r>
    </w:p>
    <w:p>
      <w:pPr>
        <w:spacing w:before="280" w:after="80"/>
      </w:pPr>
      <w:r>
        <w:rPr>
          <w:b/>
          <w:color w:val="2563EB"/>
          <w:sz w:val="30"/>
        </w:rPr>
        <w:t>4.4 Agenda — /agenda</w:t>
      </w:r>
    </w:p>
    <w:p>
      <w:pPr>
        <w:pStyle w:val="ListBullet"/>
        <w:spacing w:after="40"/>
      </w:pPr>
      <w:r>
        <w:t>Ajouter : bouton en haut à droite (titre, date, heure, lieu, type, contenu)</w:t>
      </w:r>
    </w:p>
    <w:p>
      <w:pPr>
        <w:pStyle w:val="ListBullet"/>
        <w:spacing w:after="40"/>
      </w:pPr>
      <w:r>
        <w:t>Modifier : icône crayon sur chaque événement</w:t>
      </w:r>
    </w:p>
    <w:p>
      <w:pPr>
        <w:pStyle w:val="ListBullet"/>
        <w:spacing w:after="40"/>
      </w:pPr>
      <w:r>
        <w:t>Supprimer : icône corbeille sur chaque événement</w:t>
      </w:r>
    </w:p>
    <w:p>
      <w:pPr>
        <w:spacing w:before="280" w:after="80"/>
      </w:pPr>
      <w:r>
        <w:rPr>
          <w:b/>
          <w:color w:val="2563EB"/>
          <w:sz w:val="30"/>
        </w:rPr>
        <w:t>4.5 Ressources Doctorants — /ressources-doctorants</w:t>
      </w:r>
    </w:p>
    <w:p>
      <w:pPr>
        <w:pStyle w:val="ListBullet"/>
        <w:spacing w:after="40"/>
      </w:pPr>
      <w:r>
        <w:t>Ajouter : bouton Ajouter (titre, catégorie, type, contenu ou fichier PDF)</w:t>
      </w:r>
    </w:p>
    <w:p>
      <w:pPr>
        <w:pStyle w:val="ListBullet"/>
        <w:spacing w:after="40"/>
      </w:pPr>
      <w:r>
        <w:t>Modifier / Supprimer : icônes sur chaque ressource</w:t>
      </w:r>
    </w:p>
    <w:p>
      <w:pPr>
        <w:pStyle w:val="ListBullet"/>
        <w:spacing w:after="40"/>
      </w:pPr>
      <w:r>
        <w:t>Les ressources is_protected (CSI, Soutenance…) sont réservées aux admin</w:t>
      </w:r>
    </w:p>
    <w:p>
      <w:pPr>
        <w:spacing w:before="280" w:after="80"/>
      </w:pPr>
      <w:r>
        <w:rPr>
          <w:b/>
          <w:color w:val="2563EB"/>
          <w:sz w:val="30"/>
        </w:rPr>
        <w:t>4.6 Ressources Permanents — /ressources-permanents</w:t>
      </w:r>
    </w:p>
    <w:p>
      <w:pPr>
        <w:spacing w:after="80"/>
      </w:pPr>
      <w:r>
        <w:rPr>
          <w:b w:val="0"/>
          <w:i w:val="0"/>
        </w:rPr>
        <w:t>Fonctionnement identique aux Ressources Doctorants.</w:t>
      </w:r>
    </w:p>
    <w:p>
      <w:pPr>
        <w:spacing w:before="280" w:after="80"/>
      </w:pPr>
      <w:r>
        <w:rPr>
          <w:b/>
          <w:color w:val="2563EB"/>
          <w:sz w:val="30"/>
        </w:rPr>
        <w:t>4.7 FAQ — /faq</w:t>
      </w:r>
    </w:p>
    <w:p>
      <w:pPr>
        <w:pStyle w:val="ListBullet"/>
        <w:spacing w:after="40"/>
      </w:pPr>
      <w:r>
        <w:t>Nouvelle catégorie : bouton en haut à droite</w:t>
      </w:r>
    </w:p>
    <w:p>
      <w:pPr>
        <w:pStyle w:val="ListBullet"/>
        <w:spacing w:after="40"/>
      </w:pPr>
      <w:r>
        <w:t>Modifier / Supprimer une catégorie : icônes à côté du titre</w:t>
      </w:r>
    </w:p>
    <w:p>
      <w:pPr>
        <w:pStyle w:val="ListBullet"/>
        <w:spacing w:after="40"/>
      </w:pPr>
      <w:r>
        <w:t>Ajouter une question : bouton dans chaque catégorie déployée</w:t>
      </w:r>
    </w:p>
    <w:p>
      <w:pPr>
        <w:pStyle w:val="ListBullet"/>
        <w:spacing w:after="40"/>
      </w:pPr>
      <w:r>
        <w:t>Modifier / Supprimer une question : icônes à côté de chaque question</w:t>
      </w:r>
    </w:p>
    <w:p>
      <w:pPr>
        <w:spacing w:before="280" w:after="80"/>
      </w:pPr>
      <w:r>
        <w:rPr>
          <w:b/>
          <w:color w:val="2563EB"/>
          <w:sz w:val="30"/>
        </w:rPr>
        <w:t>4.8 Page "Qui sommes-nous ?" — /qui-sommes-nous</w:t>
      </w:r>
    </w:p>
    <w:p>
      <w:pPr>
        <w:spacing w:after="80"/>
      </w:pPr>
      <w:r>
        <w:rPr>
          <w:b w:val="0"/>
          <w:i w:val="0"/>
        </w:rPr>
        <w:t>Les blocs de contenu (Présentation, Industrie, Expertises, Chiffres clés, Unités de recherche) sont éditables via des boutons Modifier en mode admin.</w:t>
      </w:r>
    </w:p>
    <w:p>
      <w:pPr>
        <w:spacing w:before="360" w:after="120"/>
      </w:pPr>
      <w:r>
        <w:rPr>
          <w:b/>
          <w:color w:val="1E3A5F"/>
          <w:sz w:val="40"/>
        </w:rPr>
        <w:t>5. Base de données</w:t>
      </w:r>
    </w:p>
    <w:p>
      <w:pPr>
        <w:spacing w:after="80"/>
      </w:pPr>
      <w:r>
        <w:rPr>
          <w:b w:val="0"/>
          <w:i w:val="0"/>
        </w:rPr>
        <w:t>Le fichier SQLite est à server/db/geets.sqlite (ignoré par git). Il est créé et initialisé automatiquement au premier démarrage du serveur.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BEAFE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admins</w:t>
            </w:r>
          </w:p>
        </w:tc>
        <w:tc>
          <w:tcPr>
            <w:tcW w:type="dxa" w:w="4320"/>
          </w:tcPr>
          <w:p>
            <w:r>
              <w:t>Comptes administrateurs (mot de passe hashé bcrypt)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Actualités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Événements</w:t>
            </w:r>
          </w:p>
        </w:tc>
      </w:tr>
      <w:tr>
        <w:tc>
          <w:tcPr>
            <w:tcW w:type="dxa" w:w="4320"/>
          </w:tcPr>
          <w:p>
            <w:r>
              <w:t>stats</w:t>
            </w:r>
          </w:p>
        </w:tc>
        <w:tc>
          <w:tcPr>
            <w:tcW w:type="dxa" w:w="4320"/>
          </w:tcPr>
          <w:p>
            <w:r>
              <w:t>Indicateurs de la page d'accueil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Ressources Doctorants</w:t>
            </w:r>
          </w:p>
        </w:tc>
      </w:tr>
      <w:tr>
        <w:tc>
          <w:tcPr>
            <w:tcW w:type="dxa" w:w="4320"/>
          </w:tcPr>
          <w:p>
            <w:r>
              <w:t>permanent_resources</w:t>
            </w:r>
          </w:p>
        </w:tc>
        <w:tc>
          <w:tcPr>
            <w:tcW w:type="dxa" w:w="4320"/>
          </w:tcPr>
          <w:p>
            <w:r>
              <w:t>Ressources Permanents</w:t>
            </w:r>
          </w:p>
        </w:tc>
      </w:tr>
      <w:tr>
        <w:tc>
          <w:tcPr>
            <w:tcW w:type="dxa" w:w="4320"/>
          </w:tcPr>
          <w:p>
            <w:r>
              <w:t>about_blocks</w:t>
            </w:r>
          </w:p>
        </w:tc>
        <w:tc>
          <w:tcPr>
            <w:tcW w:type="dxa" w:w="4320"/>
          </w:tcPr>
          <w:p>
            <w:r>
              <w:t>Blocs de la page "Qui sommes-nous ?"</w:t>
            </w:r>
          </w:p>
        </w:tc>
      </w:tr>
      <w:tr>
        <w:tc>
          <w:tcPr>
            <w:tcW w:type="dxa" w:w="4320"/>
          </w:tcPr>
          <w:p>
            <w:r>
              <w:t>faq_categories</w:t>
            </w:r>
          </w:p>
        </w:tc>
        <w:tc>
          <w:tcPr>
            <w:tcW w:type="dxa" w:w="4320"/>
          </w:tcPr>
          <w:p>
            <w:r>
              <w:t>Catégories FAQ</w:t>
            </w:r>
          </w:p>
        </w:tc>
      </w:tr>
      <w:tr>
        <w:tc>
          <w:tcPr>
            <w:tcW w:type="dxa" w:w="4320"/>
          </w:tcPr>
          <w:p>
            <w:r>
              <w:t>faq_questions</w:t>
            </w:r>
          </w:p>
        </w:tc>
        <w:tc>
          <w:tcPr>
            <w:tcW w:type="dxa" w:w="4320"/>
          </w:tcPr>
          <w:p>
            <w:r>
              <w:t>Questions FAQ (liées à une catégorie)</w:t>
            </w:r>
          </w:p>
        </w:tc>
      </w:tr>
      <w:tr>
        <w:tc>
          <w:tcPr>
            <w:tcW w:type="dxa" w:w="4320"/>
          </w:tcPr>
          <w:p>
            <w:r>
              <w:t>site_texts</w:t>
            </w:r>
          </w:p>
        </w:tc>
        <w:tc>
          <w:tcPr>
            <w:tcW w:type="dxa" w:w="4320"/>
          </w:tcPr>
          <w:p>
            <w:r>
              <w:t>Textes éditables sur le site (clé / valeur)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Ajouter une migration</w:t>
      </w:r>
    </w:p>
    <w:p>
      <w:pPr>
        <w:spacing w:after="80"/>
      </w:pPr>
      <w:r>
        <w:rPr>
          <w:b w:val="0"/>
          <w:i w:val="0"/>
        </w:rPr>
        <w:t>Si une table existante doit recevoir une nouvelle colonne, ajouter dans server/db/database.js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const tableInfo = db.pragma('table_info(ma_table)')</w:t>
        <w:br/>
        <w:t>const hasNewColumn = tableInfo.some(c =&gt; c.name === 'nouvelle_colonne')</w:t>
        <w:br/>
        <w:t>if (!hasNewColumn) {</w:t>
        <w:br/>
        <w:t xml:space="preserve">  db.exec('ALTER TABLE ma_table ADD COLUMN nouvelle_colonne TEXT NOT NULL DEFAULT ""')</w:t>
        <w:br/>
        <w:t>}</w:t>
      </w:r>
    </w:p>
    <w:p>
      <w:pPr>
        <w:spacing w:before="360" w:after="120"/>
      </w:pPr>
      <w:r>
        <w:rPr>
          <w:b/>
          <w:color w:val="1E3A5F"/>
          <w:sz w:val="40"/>
        </w:rPr>
        <w:t>6. API — Référence complète</w:t>
      </w:r>
    </w:p>
    <w:p>
      <w:pPr>
        <w:spacing w:after="80"/>
      </w:pPr>
      <w:r>
        <w:rPr>
          <w:b w:val="0"/>
          <w:i w:val="0"/>
        </w:rPr>
        <w:t>Toutes les routes protégées nécessitent le header HTTP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Authorization: Bearer &lt;token&gt;</w:t>
      </w:r>
    </w:p>
    <w:p>
      <w:pPr>
        <w:spacing w:before="280" w:after="80"/>
      </w:pPr>
      <w:r>
        <w:rPr>
          <w:b/>
          <w:color w:val="2563EB"/>
          <w:sz w:val="30"/>
        </w:rPr>
        <w:t>Authentification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Connexion → retourne { token 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Vérifie la validité du token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/api/auth/change-password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Changer le mot de passe avec l'ancien mdp (sans connexion préalable)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/api/auth/reset-password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Changer le mot de passe depuis une session active (JWT requis)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Textes éditables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/api/site-texts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Retourne { key: value, … }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/api/site-texts/:key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Met à jour un texte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Statistiques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/api/stats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Liste toutes les stats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/api/stats/:id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Met à jour une stat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Actualités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/api/news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Liste toutes les actualités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/api/news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Créer une actualité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/api/news/:id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Modifier une actualité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/api/news/:id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Supprimer une actualité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/api/agenda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Liste tous les événements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/api/agenda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Créer un événement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/api/agenda/:id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Modifier un événement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/api/agenda/:id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Supprimer un événement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Ressources Doctorants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/api/resources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Liste toutes les ressources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/api/resources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Créer une ressource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/api/resources/upload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Uploader un fichier PDF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/api/resources/:id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Modifier une ressource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/api/resources/:id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Supprimer une ressource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Ressources Permanents</w:t>
      </w:r>
    </w:p>
    <w:p>
      <w:pPr>
        <w:spacing w:after="80"/>
      </w:pPr>
      <w:r>
        <w:rPr>
          <w:b w:val="0"/>
          <w:i w:val="0"/>
        </w:rPr>
        <w:t>Identique aux Ressources Doctorants, préfixe /api/permanent-resources.</w:t>
      </w:r>
    </w:p>
    <w:p>
      <w:pPr>
        <w:spacing w:before="280" w:after="80"/>
      </w:pPr>
      <w:r>
        <w:rPr>
          <w:b/>
          <w:color w:val="2563EB"/>
          <w:sz w:val="30"/>
        </w:rPr>
        <w:t>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/api/faq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Catégories + questions imbriquées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/api/faq/categories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Créer une catégorie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/api/faq/categories/:id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Modifier une catégorie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/api/faq/categories/:id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Supprimer (cascade questions)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/api/faq/questions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Créer une question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/api/faq/questions/:id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Modifier une question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/api/faq/questions/:id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Supprimer une question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Page "Qui sommes-nous 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Auth</w:t>
            </w:r>
          </w:p>
        </w:tc>
        <w:tc>
          <w:tcPr>
            <w:tcW w:type="dxa" w:w="216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/api/about</w:t>
            </w:r>
          </w:p>
        </w:tc>
        <w:tc>
          <w:tcPr>
            <w:tcW w:type="dxa" w:w="2160"/>
          </w:tcPr>
          <w:p>
            <w:r>
              <w:t>Non</w:t>
            </w:r>
          </w:p>
        </w:tc>
        <w:tc>
          <w:tcPr>
            <w:tcW w:type="dxa" w:w="2160"/>
          </w:tcPr>
          <w:p>
            <w:r>
              <w:t>Liste tous les blocs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/api/about/:key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Modifier un bloc</w:t>
            </w:r>
          </w:p>
        </w:tc>
      </w:tr>
    </w:tbl>
    <w:p/>
    <w:p>
      <w:pPr>
        <w:spacing w:before="360" w:after="120"/>
      </w:pPr>
      <w:r>
        <w:rPr>
          <w:b/>
          <w:color w:val="1E3A5F"/>
          <w:sz w:val="40"/>
        </w:rPr>
        <w:t>7. Ajouter un texte éditable</w:t>
      </w:r>
    </w:p>
    <w:p>
      <w:pPr>
        <w:spacing w:after="80"/>
      </w:pPr>
      <w:r>
        <w:rPr>
          <w:b w:val="0"/>
          <w:i w:val="0"/>
        </w:rPr>
        <w:t>3 étapes pour rendre un nouveau texte modifiable en mode admin.</w:t>
      </w:r>
    </w:p>
    <w:p>
      <w:pPr>
        <w:spacing w:before="280" w:after="80"/>
      </w:pPr>
      <w:r>
        <w:rPr>
          <w:b/>
          <w:color w:val="2563EB"/>
          <w:sz w:val="30"/>
        </w:rPr>
        <w:t>Étape 1 — Seeder le texte en base</w:t>
      </w:r>
    </w:p>
    <w:p>
      <w:pPr>
        <w:spacing w:after="80"/>
      </w:pPr>
      <w:r>
        <w:rPr>
          <w:b w:val="0"/>
          <w:i w:val="0"/>
        </w:rPr>
        <w:t>Dans server/db/seed.js, ajouter dans la transaction seedSiteTexts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insertSiteText.run(</w:t>
        <w:br/>
        <w:t xml:space="preserve">  'ma_nouvelle_cle',</w:t>
        <w:br/>
        <w:t xml:space="preserve">  "Mon texte par défaut."</w:t>
        <w:br/>
        <w:t>)</w:t>
      </w:r>
    </w:p>
    <w:p>
      <w:pPr>
        <w:spacing w:after="80"/>
      </w:pPr>
      <w:r>
        <w:rPr>
          <w:b w:val="0"/>
          <w:i/>
        </w:rPr>
        <w:t>seedSiteTexts() s'exécute à chaque démarrage avec INSERT OR IGNORE. Redémarrer le serveur suffit à créer la nouvelle clé sans écraser les données existantes.</w:t>
      </w:r>
    </w:p>
    <w:p>
      <w:pPr>
        <w:spacing w:before="280" w:after="80"/>
      </w:pPr>
      <w:r>
        <w:rPr>
          <w:b/>
          <w:color w:val="2563EB"/>
          <w:sz w:val="30"/>
        </w:rPr>
        <w:t>Étape 2 — Utiliser le hook dans le composant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import { useAdmin } from '../context/AdminContext'</w:t>
        <w:br/>
        <w:t>import { useEditableText } from '../hooks/useEditableText'</w:t>
        <w:br/>
        <w:t>import { Pencil, Check, X } from 'lucide-react'</w:t>
        <w:br/>
        <w:br/>
        <w:t>export default function MonComposant() {</w:t>
        <w:br/>
        <w:t xml:space="preserve">  const { isAdmin } = useAdmin()</w:t>
        <w:br/>
        <w:t xml:space="preserve">  const monTexte = useEditableText('ma_nouvelle_cle', "Mon texte par défaut.")</w:t>
        <w:br/>
        <w:br/>
        <w:t xml:space="preserve">  return (</w:t>
        <w:br/>
        <w:t xml:space="preserve">    &lt;div&gt;</w:t>
        <w:br/>
        <w:t xml:space="preserve">      {monTexte.editing ? (</w:t>
        <w:br/>
        <w:t xml:space="preserve">        &lt;div&gt;</w:t>
        <w:br/>
        <w:t xml:space="preserve">          &lt;textarea</w:t>
        <w:br/>
        <w:t xml:space="preserve">            value={monTexte.editValue}</w:t>
        <w:br/>
        <w:t xml:space="preserve">            onChange={e =&gt; monTexte.setEditValue(e.target.value)}</w:t>
        <w:br/>
        <w:t xml:space="preserve">            rows={2}</w:t>
        <w:br/>
        <w:t xml:space="preserve">          /&gt;</w:t>
        <w:br/>
        <w:t xml:space="preserve">          &lt;button onClick={monTexte.save} disabled={monTexte.saving}&gt;</w:t>
        <w:br/>
        <w:t xml:space="preserve">            {monTexte.saving ? 'Enregistrement...' : 'Enregistrer'}</w:t>
        <w:br/>
        <w:t xml:space="preserve">          &lt;/button&gt;</w:t>
        <w:br/>
        <w:t xml:space="preserve">          &lt;button onClick={monTexte.cancelEdit}&gt;Annuler&lt;/button&gt;</w:t>
        <w:br/>
        <w:t xml:space="preserve">        &lt;/div&gt;</w:t>
        <w:br/>
        <w:t xml:space="preserve">      ) : (</w:t>
        <w:br/>
        <w:t xml:space="preserve">        &lt;div&gt;</w:t>
        <w:br/>
        <w:t xml:space="preserve">          &lt;p&gt;{monTexte.text}&lt;/p&gt;</w:t>
        <w:br/>
        <w:t xml:space="preserve">          {isAdmin &amp;&amp; (</w:t>
        <w:br/>
        <w:t xml:space="preserve">            &lt;button onClick={monTexte.startEdit}&gt;Modifier&lt;/button&gt;</w:t>
        <w:br/>
        <w:t xml:space="preserve">          )}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</w:r>
    </w:p>
    <w:p>
      <w:pPr>
        <w:spacing w:before="280" w:after="80"/>
      </w:pPr>
      <w:r>
        <w:rPr>
          <w:b/>
          <w:color w:val="2563EB"/>
          <w:sz w:val="30"/>
        </w:rPr>
        <w:t>Propriétés du hook useEditableText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BEAFE"/>
          </w:tcPr>
          <w:p>
            <w:r>
              <w:rPr>
                <w:b/>
              </w:rPr>
              <w:t>Propriété</w:t>
            </w:r>
          </w:p>
        </w:tc>
        <w:tc>
          <w:tcPr>
            <w:tcW w:type="dxa" w:w="2880"/>
            <w:shd w:val="clear" w:color="auto" w:fill="DBEAFE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BEAFE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Texte courant (chargé depuis l'API ou fallback)</w:t>
            </w:r>
          </w:p>
        </w:tc>
      </w:tr>
      <w:tr>
        <w:tc>
          <w:tcPr>
            <w:tcW w:type="dxa" w:w="2880"/>
          </w:tcPr>
          <w:p>
            <w:r>
              <w:t>editing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quand l'UI d'édition est ouverte</w:t>
            </w:r>
          </w:p>
        </w:tc>
      </w:tr>
      <w:tr>
        <w:tc>
          <w:tcPr>
            <w:tcW w:type="dxa" w:w="2880"/>
          </w:tcPr>
          <w:p>
            <w:r>
              <w:t>editValue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Valeur en cours de saisie dans le textarea</w:t>
            </w:r>
          </w:p>
        </w:tc>
      </w:tr>
      <w:tr>
        <w:tc>
          <w:tcPr>
            <w:tcW w:type="dxa" w:w="2880"/>
          </w:tcPr>
          <w:p>
            <w:r>
              <w:t>setEditValue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Setter du champ (onChange)</w:t>
            </w:r>
          </w:p>
        </w:tc>
      </w:tr>
      <w:tr>
        <w:tc>
          <w:tcPr>
            <w:tcW w:type="dxa" w:w="2880"/>
          </w:tcPr>
          <w:p>
            <w:r>
              <w:t>startEdit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Ouvre l'éditeur (pré-remplit avec text)</w:t>
            </w:r>
          </w:p>
        </w:tc>
      </w:tr>
      <w:tr>
        <w:tc>
          <w:tcPr>
            <w:tcW w:type="dxa" w:w="2880"/>
          </w:tcPr>
          <w:p>
            <w:r>
              <w:t>save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Envoie le PUT et ferme l'éditeur</w:t>
            </w:r>
          </w:p>
        </w:tc>
      </w:tr>
      <w:tr>
        <w:tc>
          <w:tcPr>
            <w:tcW w:type="dxa" w:w="2880"/>
          </w:tcPr>
          <w:p>
            <w:r>
              <w:t>saving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pendant la requête de sauvegarde</w:t>
            </w:r>
          </w:p>
        </w:tc>
      </w:tr>
      <w:tr>
        <w:tc>
          <w:tcPr>
            <w:tcW w:type="dxa" w:w="2880"/>
          </w:tcPr>
          <w:p>
            <w:r>
              <w:t>cancelEdit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Ferme l'éditeur sans sauvegarder</w:t>
            </w:r>
          </w:p>
        </w:tc>
      </w:tr>
    </w:tbl>
    <w:p/>
    <w:p>
      <w:pPr>
        <w:spacing w:before="280" w:after="80"/>
      </w:pPr>
      <w:r>
        <w:rPr>
          <w:b/>
          <w:color w:val="2563EB"/>
          <w:sz w:val="30"/>
        </w:rPr>
        <w:t>Étape 3 — Style selon le fond de page</w:t>
      </w:r>
    </w:p>
    <w:p>
      <w:pPr>
        <w:spacing w:after="80"/>
      </w:pPr>
      <w:r>
        <w:rPr>
          <w:b w:val="0"/>
          <w:i w:val="0"/>
        </w:rPr>
        <w:t>Fond sombre (bg-univ-900, bg-brand-900) — boutons blancs/transparents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// Bouton Modifier</w:t>
        <w:br/>
        <w:t>className="border border-white/40 px-3 py-1.5 text-xs font-semibold text-white hover:bg-white/10"</w:t>
        <w:br/>
        <w:t>// Bouton Enregistrer</w:t>
        <w:br/>
        <w:t>className="bg-white px-4 py-2 text-xs font-semibold text-slate-900 hover:bg-slate-100"</w:t>
        <w:br/>
        <w:t>// Bouton Annuler</w:t>
        <w:br/>
        <w:t>className="border border-white/40 px-4 py-2 text-xs font-semibold text-white hover:bg-white/10"</w:t>
      </w:r>
    </w:p>
    <w:p>
      <w:pPr>
        <w:spacing w:after="80"/>
      </w:pPr>
      <w:r>
        <w:rPr>
          <w:b w:val="0"/>
          <w:i w:val="0"/>
        </w:rPr>
        <w:t>Fond clair (bg-white, bg-slate-50) — boutons brand/slate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// Bouton Modifier</w:t>
        <w:br/>
        <w:t>className="border border-slate-200 px-3 py-1 text-xs font-semibold text-slate-600 hover:border-brand-300"</w:t>
        <w:br/>
        <w:t>// Bouton Enregistrer</w:t>
        <w:br/>
        <w:t>className="bg-brand-700 text-white px-4 py-2 text-xs font-semibold hover:bg-brand-600"</w:t>
        <w:br/>
        <w:t>// Bouton Annuler</w:t>
        <w:br/>
        <w:t>className="border border-slate-300 px-4 py-2 text-xs font-semibold text-slate-600 hover:bg-slate-100"</w:t>
      </w:r>
    </w:p>
    <w:p>
      <w:pPr>
        <w:spacing w:before="360" w:after="120"/>
      </w:pPr>
      <w:r>
        <w:rPr>
          <w:b/>
          <w:color w:val="1E3A5F"/>
          <w:sz w:val="40"/>
        </w:rPr>
        <w:t>8. Ajouter une nouvelle fonctionnalité CRUD</w:t>
      </w:r>
    </w:p>
    <w:p>
      <w:pPr>
        <w:spacing w:after="80"/>
      </w:pPr>
      <w:r>
        <w:rPr>
          <w:b w:val="0"/>
          <w:i w:val="0"/>
        </w:rPr>
        <w:t>Exemple : ajouter une gestion de témoignages (testimonials). Suivre ces 5 étapes.</w:t>
      </w:r>
    </w:p>
    <w:p>
      <w:pPr>
        <w:spacing w:before="280" w:after="80"/>
      </w:pPr>
      <w:r>
        <w:rPr>
          <w:b/>
          <w:color w:val="2563EB"/>
          <w:sz w:val="30"/>
        </w:rPr>
        <w:t>Étape 1 — Schéma SQL (server/db/schema.js)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CREATE TABLE IF NOT EXISTS testimonials (</w:t>
        <w:br/>
        <w:t xml:space="preserve">  id         INTEGER PRIMARY KEY AUTOINCREMENT,</w:t>
        <w:br/>
        <w:t xml:space="preserve">  author     TEXT NOT NULL,</w:t>
        <w:br/>
        <w:t xml:space="preserve">  role       TEXT NOT NULL DEFAULT '',</w:t>
        <w:br/>
        <w:t xml:space="preserve">  content    TEXT NOT NULL DEFAULT '',</w:t>
        <w:br/>
        <w:t xml:space="preserve">  created_at TEXT NOT NULL DEFAULT (datetime('now'))</w:t>
        <w:br/>
        <w:t>);</w:t>
      </w:r>
    </w:p>
    <w:p>
      <w:pPr>
        <w:spacing w:before="280" w:after="80"/>
      </w:pPr>
      <w:r>
        <w:rPr>
          <w:b/>
          <w:color w:val="2563EB"/>
          <w:sz w:val="30"/>
        </w:rPr>
        <w:t>Étape 2 — Données initiales (server/db/seed.js)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const testimonialsCount = db.prepare('SELECT COUNT(*) as count FROM testimonials').get()</w:t>
        <w:br/>
        <w:br/>
        <w:t>const seedTestimonials = db.transaction(() =&gt; {</w:t>
        <w:br/>
        <w:t xml:space="preserve">  db.prepare('INSERT INTO testimonials (author, role, content) VALUES (?, ?, ?)')</w:t>
        <w:br/>
        <w:t xml:space="preserve">    .run('Marie Dupont', 'Doctorante 3e année', 'Une expérience enrichissante...')</w:t>
        <w:br/>
        <w:t>})</w:t>
        <w:br/>
        <w:br/>
        <w:t>if (testimonialsCount.count === 0) seedTestimonials()</w:t>
      </w:r>
    </w:p>
    <w:p>
      <w:pPr>
        <w:spacing w:before="280" w:after="80"/>
      </w:pPr>
      <w:r>
        <w:rPr>
          <w:b/>
          <w:color w:val="2563EB"/>
          <w:sz w:val="30"/>
        </w:rPr>
        <w:t>Étape 3 — Route API (server/routes/testimonials.js)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import { Router } from 'express'</w:t>
        <w:br/>
        <w:t>import db from '../db/database.js'</w:t>
        <w:br/>
        <w:t>import { requireAuth } from '../middleware/auth.js'</w:t>
        <w:br/>
        <w:br/>
        <w:t>const router = Router()</w:t>
        <w:br/>
        <w:br/>
        <w:t>router.get('/', (req, res) =&gt; {</w:t>
        <w:br/>
        <w:t xml:space="preserve">  res.json(db.prepare('SELECT * FROM testimonials ORDER BY id DESC').all())</w:t>
        <w:br/>
        <w:t>})</w:t>
        <w:br/>
        <w:br/>
        <w:t>router.post('/', requireAuth, (req, res) =&gt; {</w:t>
        <w:br/>
        <w:t xml:space="preserve">  const { author, role, content } = req.body</w:t>
        <w:br/>
        <w:t xml:space="preserve">  const result = db.prepare(</w:t>
        <w:br/>
        <w:t xml:space="preserve">    'INSERT INTO testimonials (author, role, content) VALUES (?, ?, ?)'</w:t>
        <w:br/>
        <w:t xml:space="preserve">  ).run(author, role, content)</w:t>
        <w:br/>
        <w:t xml:space="preserve">  res.status(201).json(</w:t>
        <w:br/>
        <w:t xml:space="preserve">    db.prepare('SELECT * FROM testimonials WHERE id = ?').get(result.lastInsertRowid)</w:t>
        <w:br/>
        <w:t xml:space="preserve">  )</w:t>
        <w:br/>
        <w:t>})</w:t>
        <w:br/>
        <w:br/>
        <w:t>router.put('/:id', requireAuth, (req, res) =&gt; { /* ... */ })</w:t>
        <w:br/>
        <w:t>router.delete('/:id', requireAuth, (req, res) =&gt; { /* ... */ })</w:t>
        <w:br/>
        <w:br/>
        <w:t>export default router</w:t>
      </w:r>
    </w:p>
    <w:p>
      <w:pPr>
        <w:spacing w:before="280" w:after="80"/>
      </w:pPr>
      <w:r>
        <w:rPr>
          <w:b/>
          <w:color w:val="2563EB"/>
          <w:sz w:val="30"/>
        </w:rPr>
        <w:t>Étape 4 — Enregistrer la route (server/index.js)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import testimonialsRouter from './routes/testimonials.js'</w:t>
        <w:br/>
        <w:t>// ...</w:t>
        <w:br/>
        <w:t>app.use('/api/testimonials', testimonialsRouter)</w:t>
      </w:r>
    </w:p>
    <w:p>
      <w:pPr>
        <w:spacing w:before="280" w:after="80"/>
      </w:pPr>
      <w:r>
        <w:rPr>
          <w:b/>
          <w:color w:val="2563EB"/>
          <w:sz w:val="30"/>
        </w:rPr>
        <w:t>Étape 5 — Composant React (structure recommandée)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const [items, setItems] = useState([])</w:t>
        <w:br/>
        <w:t>const [editTarget, setEditTarget] = useState(null)</w:t>
        <w:br/>
        <w:t>const [isCreating, setIsCreating] = useState(false)</w:t>
        <w:br/>
        <w:t>const { isAdmin, token } = useAdmin()</w:t>
        <w:br/>
        <w:br/>
        <w:t>// Chargement</w:t>
        <w:br/>
        <w:t>useEffect(() =&gt; {</w:t>
        <w:br/>
        <w:t xml:space="preserve">  fetch('/api/testimonials').then(r =&gt; r.json()).then(setItems).catch(() =&gt; {})</w:t>
        <w:br/>
        <w:t>}, [])</w:t>
        <w:br/>
        <w:br/>
        <w:t>// Sauvegarde (création ou mise à jour)</w:t>
        <w:br/>
        <w:t>const save = async (data) =&gt; {</w:t>
        <w:br/>
        <w:t xml:space="preserve">  const isEdit = !!editTarget?.id</w:t>
        <w:br/>
        <w:t xml:space="preserve">  const res = await fetch(</w:t>
        <w:br/>
        <w:t xml:space="preserve">    isEdit ? `/api/testimonials/${editTarget.id}` : '/api/testimonials',</w:t>
        <w:br/>
        <w:t xml:space="preserve">    { method: isEdit ? 'PUT' : 'POST',</w:t>
        <w:br/>
        <w:t xml:space="preserve">      headers: { 'Content-Type': 'application/json', Authorization: `Bearer ${token}` },</w:t>
        <w:br/>
        <w:t xml:space="preserve">      body: JSON.stringify(data) }</w:t>
        <w:br/>
        <w:t xml:space="preserve">  )</w:t>
        <w:br/>
        <w:t xml:space="preserve">  const updated = await res.json()</w:t>
        <w:br/>
        <w:t xml:space="preserve">  setItems(prev =&gt;</w:t>
        <w:br/>
        <w:t xml:space="preserve">    isEdit ? prev.map(i =&gt; i.id === updated.id ? updated : i) : [updated, ...prev]</w:t>
        <w:br/>
        <w:t xml:space="preserve">  )</w:t>
        <w:br/>
        <w:t xml:space="preserve">  setEditTarget(null); setIsCreating(false)</w:t>
        <w:br/>
        <w:t>}</w:t>
        <w:br/>
        <w:br/>
        <w:t>// Suppression</w:t>
        <w:br/>
        <w:t>const remove = async (id) =&gt; {</w:t>
        <w:br/>
        <w:t xml:space="preserve">  await fetch(`/api/testimonials/${id}`, {</w:t>
        <w:br/>
        <w:t xml:space="preserve">    method: 'DELETE', headers: { Authorization: `Bearer ${token}` }</w:t>
        <w:br/>
        <w:t xml:space="preserve">  })</w:t>
        <w:br/>
        <w:t xml:space="preserve">  setItems(prev =&gt; prev.filter(i =&gt; i.id !== id))</w:t>
        <w:br/>
        <w:t>}</w:t>
      </w:r>
    </w:p>
    <w:p>
      <w:pPr>
        <w:spacing w:before="360" w:after="120"/>
      </w:pPr>
      <w:r>
        <w:rPr>
          <w:b/>
          <w:color w:val="1E3A5F"/>
          <w:sz w:val="40"/>
        </w:rPr>
        <w:t>9. Variables d'environnement</w:t>
      </w:r>
    </w:p>
    <w:p>
      <w:pPr>
        <w:spacing w:after="80"/>
      </w:pPr>
      <w:r>
        <w:rPr>
          <w:b w:val="0"/>
          <w:i w:val="0"/>
        </w:rPr>
        <w:t>Fichier .env à la racine du projet (ne jamais commiter) :</w:t>
      </w:r>
    </w:p>
    <w:p>
      <w:pPr>
        <w:spacing w:before="80" w:after="80"/>
        <w:ind w:left="567"/>
      </w:pPr>
      <w:r>
        <w:rPr>
          <w:rFonts w:ascii="Courier New" w:hAnsi="Courier New"/>
          <w:color w:val="1E40AF"/>
          <w:sz w:val="18"/>
          <w:shd w:val="clear" w:color="auto" w:fill="F1F5F9"/>
        </w:rPr>
        <w:t>PORT=3001                       # Port du serveur Express</w:t>
        <w:br/>
        <w:t>JWT_SECRET=un_secret_tres_long  # Clé de signature des tokens JWT</w:t>
        <w:br/>
        <w:t>ADMIN_USERNAME=admin            # Identifiant de connexion</w:t>
        <w:br/>
        <w:t>ADMIN_PASSWORD=admin123         # Mot de passe de connexion</w:t>
      </w:r>
    </w:p>
    <w:p>
      <w:pPr>
        <w:spacing w:after="80"/>
      </w:pPr>
      <w:r>
        <w:rPr>
          <w:b/>
          <w:i w:val="0"/>
        </w:rPr>
        <w:t>En production : changer JWT_SECRET et ADMIN_PASSWORD par des valeurs sécurisées.</w:t>
      </w:r>
    </w:p>
    <w:p>
      <w:pPr>
        <w:spacing w:after="80"/>
      </w:pPr>
      <w:r>
        <w:rPr>
          <w:b w:val="0"/>
          <w:i w:val="0"/>
        </w:rPr>
        <w:t>Pour forcer la re-création de l'admin après un changement de mot de passe, supprimer la ligne dans la table admins — le serveur la recréera au prochain démarrage.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