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D6F"/>
          <w:sz w:val="28"/>
        </w:rPr>
        <w:t>UNIVERSIDAD DE GUADALAJARA</w:t>
      </w:r>
    </w:p>
    <w:p>
      <w:pPr>
        <w:jc w:val="center"/>
      </w:pPr>
      <w:r>
        <w:rPr>
          <w:color w:val="5A6B2A"/>
          <w:sz w:val="24"/>
        </w:rPr>
        <w:t>Centro Universitario de Tlaquepaque</w:t>
      </w:r>
    </w:p>
    <w:p>
      <w:pPr>
        <w:jc w:val="center"/>
      </w:pPr>
      <w:r>
        <w:rPr>
          <w:i/>
          <w:sz w:val="22"/>
        </w:rPr>
        <w:t>Centro de Estudios Medioambientales y de Servicios Académicos y Comunitarios</w:t>
      </w:r>
    </w:p>
    <w:p/>
    <w:p>
      <w:pPr>
        <w:pBdr>
          <w:bottom w:val="single" w:sz="12" w:space="1" w:color="B85A30"/>
        </w:pBdr>
      </w:pPr>
    </w:p>
    <w:p/>
    <w:p>
      <w:pPr>
        <w:jc w:val="center"/>
      </w:pPr>
      <w:r>
        <w:rPr>
          <w:b/>
          <w:color w:val="B85A30"/>
          <w:sz w:val="30"/>
        </w:rPr>
        <w:t>REQUISITOS PARA REGISTRO ANTE EL INDAUTOR</w:t>
      </w:r>
    </w:p>
    <w:p>
      <w:pPr>
        <w:jc w:val="center"/>
      </w:pPr>
      <w:r>
        <w:rPr>
          <w:b/>
          <w:sz w:val="26"/>
        </w:rPr>
        <w:t>Sistema de Pronóstico Climatológico — Versión 1.0</w:t>
      </w:r>
    </w:p>
    <w:p>
      <w:pPr>
        <w:jc w:val="center"/>
      </w:pPr>
      <w:r>
        <w:rPr>
          <w:color w:val="666055"/>
          <w:sz w:val="20"/>
        </w:rPr>
        <w:t>Elaborado: Abril 2026</w:t>
      </w:r>
    </w:p>
    <w:p/>
    <w:p>
      <w:pPr>
        <w:pStyle w:val="Heading1"/>
      </w:pPr>
      <w:r>
        <w:t>1. Datos de la Obra a Registrar</w:t>
      </w:r>
    </w:p>
    <w:p>
      <w:pPr>
        <w:spacing w:after="80"/>
      </w:pPr>
      <w:r>
        <w:rPr>
          <w:b/>
          <w:sz w:val="22"/>
        </w:rPr>
        <w:t xml:space="preserve">Título de la obra: </w:t>
      </w:r>
      <w:r>
        <w:rPr>
          <w:sz w:val="22"/>
        </w:rPr>
        <w:t>Sistema de Pronóstico Climatológico CU Tlaquepaque — Versión 1.0</w:t>
      </w:r>
    </w:p>
    <w:p>
      <w:pPr>
        <w:spacing w:after="80"/>
      </w:pPr>
      <w:r>
        <w:rPr>
          <w:b/>
          <w:sz w:val="22"/>
        </w:rPr>
        <w:t xml:space="preserve">Tipo de obra: </w:t>
      </w:r>
      <w:r>
        <w:rPr>
          <w:sz w:val="22"/>
        </w:rPr>
        <w:t>Programa de cómputo / Obra de arte aplicado a página web</w:t>
      </w:r>
    </w:p>
    <w:p>
      <w:pPr>
        <w:spacing w:after="80"/>
      </w:pPr>
      <w:r>
        <w:rPr>
          <w:b/>
          <w:sz w:val="22"/>
        </w:rPr>
        <w:t xml:space="preserve">Subtipo: </w:t>
      </w:r>
      <w:r>
        <w:rPr>
          <w:sz w:val="22"/>
        </w:rPr>
        <w:t>Página web con sistema de visualización y pronóstico meteorológico</w:t>
      </w:r>
    </w:p>
    <w:p>
      <w:pPr>
        <w:spacing w:after="80"/>
      </w:pPr>
      <w:r>
        <w:rPr>
          <w:b/>
          <w:sz w:val="22"/>
        </w:rPr>
        <w:t xml:space="preserve">Fecha de creación/terminación: </w:t>
      </w:r>
      <w:r>
        <w:rPr>
          <w:sz w:val="22"/>
        </w:rPr>
        <w:t>Abril 2026</w:t>
      </w:r>
    </w:p>
    <w:p>
      <w:pPr>
        <w:spacing w:after="80"/>
      </w:pPr>
      <w:r>
        <w:rPr>
          <w:b/>
          <w:sz w:val="22"/>
        </w:rPr>
        <w:t xml:space="preserve">País de origen: </w:t>
      </w:r>
      <w:r>
        <w:rPr>
          <w:sz w:val="22"/>
        </w:rPr>
        <w:t>México</w:t>
      </w:r>
    </w:p>
    <w:p>
      <w:pPr>
        <w:spacing w:after="80"/>
      </w:pPr>
      <w:r>
        <w:rPr>
          <w:b/>
          <w:sz w:val="22"/>
        </w:rPr>
        <w:t xml:space="preserve">Idioma: </w:t>
      </w:r>
      <w:r>
        <w:rPr>
          <w:sz w:val="22"/>
        </w:rPr>
        <w:t>Español</w:t>
      </w:r>
    </w:p>
    <w:p>
      <w:pPr>
        <w:spacing w:after="80"/>
      </w:pPr>
      <w:r>
        <w:rPr>
          <w:b/>
          <w:sz w:val="22"/>
        </w:rPr>
        <w:t xml:space="preserve">URL objetivo de publicación: </w:t>
      </w:r>
      <w:r>
        <w:rPr>
          <w:sz w:val="22"/>
        </w:rPr>
        <w:t>https://cutlaquepaque.udg.mx/clima</w:t>
      </w:r>
    </w:p>
    <w:p/>
    <w:p>
      <w:pPr>
        <w:pStyle w:val="Heading1"/>
      </w:pPr>
      <w:r>
        <w:t>2. Datos del Autor / Titular de Derechos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CD"/>
          </w:tcPr>
          <w:p>
            <w:r>
              <w:rPr>
                <w:b/>
                <w:sz w:val="20"/>
              </w:rPr>
              <w:t xml:space="preserve">⚠ NOTA: </w:t>
            </w:r>
            <w:r>
              <w:rPr>
                <w:sz w:val="20"/>
              </w:rPr>
              <w:t>El INDAUTOR acepta tanto personas físicas como morales (instituciones) como titulares. Se recomienda registrar al autor (persona física) con la institución como coautora o titular de derechos patrimoniales según acuerdo interno con la UdeG.</w:t>
            </w:r>
          </w:p>
        </w:tc>
      </w:tr>
    </w:tbl>
    <w:p/>
    <w:p>
      <w:pPr>
        <w:spacing w:after="80"/>
      </w:pPr>
      <w:r>
        <w:rPr>
          <w:b/>
          <w:sz w:val="22"/>
        </w:rPr>
        <w:t xml:space="preserve">Nombre completo del autor: </w:t>
      </w:r>
      <w:r>
        <w:rPr>
          <w:sz w:val="22"/>
        </w:rPr>
        <w:t>[Nombre completo de Victor Chávez]</w:t>
      </w:r>
    </w:p>
    <w:p>
      <w:pPr>
        <w:spacing w:after="80"/>
      </w:pPr>
      <w:r>
        <w:rPr>
          <w:b/>
          <w:sz w:val="22"/>
        </w:rPr>
        <w:t xml:space="preserve">RFC / CURP: </w:t>
      </w:r>
      <w:r>
        <w:rPr>
          <w:sz w:val="22"/>
        </w:rPr>
        <w:t>[RFC y CURP del autor]</w:t>
      </w:r>
    </w:p>
    <w:p>
      <w:pPr>
        <w:spacing w:after="80"/>
      </w:pPr>
      <w:r>
        <w:rPr>
          <w:b/>
          <w:sz w:val="22"/>
        </w:rPr>
        <w:t xml:space="preserve">Correo electrónico: </w:t>
      </w:r>
      <w:r>
        <w:rPr>
          <w:sz w:val="22"/>
        </w:rPr>
        <w:t>vm.chavez.p@gmail.com</w:t>
      </w:r>
    </w:p>
    <w:p>
      <w:pPr>
        <w:spacing w:after="80"/>
      </w:pPr>
      <w:r>
        <w:rPr>
          <w:b/>
          <w:sz w:val="22"/>
        </w:rPr>
        <w:t xml:space="preserve">Cargo: </w:t>
      </w:r>
      <w:r>
        <w:rPr>
          <w:sz w:val="22"/>
        </w:rPr>
        <w:t>Profesor Investigador</w:t>
      </w:r>
    </w:p>
    <w:p>
      <w:pPr>
        <w:spacing w:after="80"/>
      </w:pPr>
      <w:r>
        <w:rPr>
          <w:b/>
          <w:sz w:val="22"/>
        </w:rPr>
        <w:t xml:space="preserve">Institución: </w:t>
      </w:r>
      <w:r>
        <w:rPr>
          <w:sz w:val="22"/>
        </w:rPr>
        <w:t>Centro Universitario de Tlaquepaque, Universidad de Guadalajara</w:t>
      </w:r>
    </w:p>
    <w:p>
      <w:pPr>
        <w:spacing w:after="80"/>
      </w:pPr>
      <w:r>
        <w:rPr>
          <w:b/>
          <w:sz w:val="22"/>
        </w:rPr>
        <w:t xml:space="preserve">Centro adscripción: </w:t>
      </w:r>
      <w:r>
        <w:rPr>
          <w:sz w:val="22"/>
        </w:rPr>
        <w:t>Centro de Estudios Medioambientales y de Servicios Académicos y Comunitarios</w:t>
      </w:r>
    </w:p>
    <w:p/>
    <w:p>
      <w:pPr>
        <w:pStyle w:val="Heading1"/>
      </w:pPr>
      <w:r>
        <w:t>3. Descripción Técnica de la Obra</w:t>
      </w:r>
    </w:p>
    <w:p>
      <w:pPr>
        <w:spacing w:after="160"/>
      </w:pPr>
      <w:r>
        <w:t>El Sistema de Pronóstico Climatológico CU Tlaquepaque es una aplicación web desarrollada para la difusión de información meteorológica en tiempo real para el estado de Jalisco y México. Fue desarrollado en el marco del Centro de Estudios Medioambientales y de Servicios Académicos y Comunitarios del CU Tlaquepaque, Universidad de Guadalajara.</w:t>
      </w:r>
    </w:p>
    <w:p>
      <w:pPr>
        <w:pStyle w:val="Heading2"/>
      </w:pPr>
      <w:r>
        <w:t>3.1 Componentes de la obra (V1)</w:t>
      </w:r>
    </w:p>
    <w:p>
      <w:pPr>
        <w:spacing w:after="80"/>
        <w:ind w:left="432"/>
      </w:pPr>
      <w:r>
        <w:rPr>
          <w:b/>
          <w:sz w:val="21"/>
        </w:rPr>
        <w:t xml:space="preserve">• index.html: </w:t>
      </w:r>
      <w:r>
        <w:rPr>
          <w:sz w:val="21"/>
        </w:rPr>
        <w:t>Página principal del sistema. Contiene la interfaz de usuario completa: mapa interactivo de México, visualización de datos meteorológicos, buscador por municipio y código postal, alertas climáticas, boletín climatológico diario y gráficas horarias. Incluye diseño responsivo con paleta de colores institucional del CU Tlaquepaque.</w:t>
      </w:r>
    </w:p>
    <w:p>
      <w:pPr>
        <w:spacing w:after="80"/>
        <w:ind w:left="432"/>
      </w:pPr>
      <w:r>
        <w:rPr>
          <w:b/>
          <w:sz w:val="21"/>
        </w:rPr>
        <w:t xml:space="preserve">• pronostico-jalisco.html: </w:t>
      </w:r>
      <w:r>
        <w:rPr>
          <w:sz w:val="21"/>
        </w:rPr>
        <w:t>Página secundaria con pronóstico específico para el estado de Jalisco.</w:t>
      </w:r>
    </w:p>
    <w:p>
      <w:pPr>
        <w:spacing w:after="80"/>
        <w:ind w:left="432"/>
      </w:pPr>
      <w:r>
        <w:rPr>
          <w:b/>
          <w:sz w:val="21"/>
        </w:rPr>
        <w:t xml:space="preserve">• backend/actualizar_gfs.py: </w:t>
      </w:r>
      <w:r>
        <w:rPr>
          <w:sz w:val="21"/>
        </w:rPr>
        <w:t>Script Python que descarga automáticamente datos de pronóstico GFS 0.25° desde los servidores NOMADS de la NOAA (OpenDAP). Procesa y convierte variables meteorológicas (temperatura, humedad, viento, precipitación, nubosidad, presión) y genera el archivo datos_malla.json.</w:t>
      </w:r>
    </w:p>
    <w:p>
      <w:pPr>
        <w:spacing w:after="80"/>
        <w:ind w:left="432"/>
      </w:pPr>
      <w:r>
        <w:rPr>
          <w:b/>
          <w:sz w:val="21"/>
        </w:rPr>
        <w:t xml:space="preserve">• backend/requirements.txt: </w:t>
      </w:r>
      <w:r>
        <w:rPr>
          <w:sz w:val="21"/>
        </w:rPr>
        <w:t>Archivo de dependencias del sistema backend: xarray, pydap, numpy, requests.</w:t>
      </w:r>
    </w:p>
    <w:p>
      <w:pPr>
        <w:spacing w:after="80"/>
        <w:ind w:left="432"/>
      </w:pPr>
      <w:r>
        <w:rPr>
          <w:b/>
          <w:sz w:val="21"/>
        </w:rPr>
        <w:t xml:space="preserve">• BG_escudo-header-01.svg: </w:t>
      </w:r>
      <w:r>
        <w:rPr>
          <w:sz w:val="21"/>
        </w:rPr>
        <w:t>Escudo institucional del CU Tlaquepaque en formato vectorial SVG.</w:t>
      </w:r>
    </w:p>
    <w:p>
      <w:pPr>
        <w:spacing w:after="80"/>
        <w:ind w:left="432"/>
      </w:pPr>
      <w:r>
        <w:rPr>
          <w:b/>
          <w:sz w:val="21"/>
        </w:rPr>
        <w:t xml:space="preserve">• CUTLAQUEPAQUE.png: </w:t>
      </w:r>
      <w:r>
        <w:rPr>
          <w:sz w:val="21"/>
        </w:rPr>
        <w:t>Imagen institucional del CU Tlaquepaque.</w:t>
      </w:r>
    </w:p>
    <w:p/>
    <w:p>
      <w:pPr>
        <w:pStyle w:val="Heading2"/>
      </w:pPr>
      <w:r>
        <w:t>3.2 Funcionalidades principales</w:t>
      </w:r>
    </w:p>
    <w:p>
      <w:pPr>
        <w:pStyle w:val="ListBullet"/>
      </w:pPr>
      <w:r>
        <w:rPr>
          <w:sz w:val="21"/>
        </w:rPr>
        <w:t>Mapa interactivo de México con capas de temperatura, lluvia (radar) y temperatura superficial (NASA/MODIS)</w:t>
      </w:r>
    </w:p>
    <w:p>
      <w:pPr>
        <w:pStyle w:val="ListBullet"/>
      </w:pPr>
      <w:r>
        <w:rPr>
          <w:sz w:val="21"/>
        </w:rPr>
        <w:t>Visualización de datos GFS 0.25° (NOAA) procesados en tiempo real: temperatura, humedad relativa, punto de rocío, velocidad y dirección del viento, precipitación, nubosidad y presión atmosférica</w:t>
      </w:r>
    </w:p>
    <w:p>
      <w:pPr>
        <w:pStyle w:val="ListBullet"/>
      </w:pPr>
      <w:r>
        <w:rPr>
          <w:sz w:val="21"/>
        </w:rPr>
        <w:t>Sistema de alertas climáticas automáticas (lluvia, índice UV, calidad del aire)</w:t>
      </w:r>
    </w:p>
    <w:p>
      <w:pPr>
        <w:pStyle w:val="ListBullet"/>
      </w:pPr>
      <w:r>
        <w:rPr>
          <w:sz w:val="21"/>
        </w:rPr>
        <w:t>Boletín climatológico diario generado automáticamente</w:t>
      </w:r>
    </w:p>
    <w:p>
      <w:pPr>
        <w:pStyle w:val="ListBullet"/>
      </w:pPr>
      <w:r>
        <w:rPr>
          <w:sz w:val="21"/>
        </w:rPr>
        <w:t>Búsqueda por municipio y código postal</w:t>
      </w:r>
    </w:p>
    <w:p>
      <w:pPr>
        <w:pStyle w:val="ListBullet"/>
      </w:pPr>
      <w:r>
        <w:rPr>
          <w:sz w:val="21"/>
        </w:rPr>
        <w:t>Gráficas horarias de variables meteorológicas</w:t>
      </w:r>
    </w:p>
    <w:p>
      <w:pPr>
        <w:pStyle w:val="ListBullet"/>
      </w:pPr>
      <w:r>
        <w:rPr>
          <w:sz w:val="21"/>
        </w:rPr>
        <w:t>Diseño responsivo adaptado a dispositivos móviles</w:t>
      </w:r>
    </w:p>
    <w:p>
      <w:pPr>
        <w:pStyle w:val="ListBullet"/>
      </w:pPr>
      <w:r>
        <w:rPr>
          <w:sz w:val="21"/>
        </w:rPr>
        <w:t>Identidad visual institucional del CU Tlaquepaque — UdeG</w:t>
      </w:r>
    </w:p>
    <w:p>
      <w:pPr>
        <w:pStyle w:val="ListBullet"/>
      </w:pPr>
      <w:r>
        <w:rPr>
          <w:sz w:val="21"/>
        </w:rPr>
        <w:t>Metadatos SEO y Open Graph para compartir en redes sociales</w:t>
      </w:r>
    </w:p>
    <w:p/>
    <w:p>
      <w:pPr>
        <w:pStyle w:val="Heading2"/>
      </w:pPr>
      <w:r>
        <w:t>3.3 Tecnologías y fuentes de datos utilizadas</w:t>
      </w:r>
    </w:p>
    <w:p>
      <w:pPr>
        <w:pStyle w:val="ListBullet"/>
      </w:pPr>
      <w:r>
        <w:rPr>
          <w:sz w:val="21"/>
        </w:rPr>
        <w:t>HTML5, CSS3, JavaScript (front-end)</w:t>
      </w:r>
    </w:p>
    <w:p>
      <w:pPr>
        <w:pStyle w:val="ListBullet"/>
      </w:pPr>
      <w:r>
        <w:rPr>
          <w:sz w:val="21"/>
        </w:rPr>
        <w:t>Python 3 con librerías xarray, pydap, numpy (back-end)</w:t>
      </w:r>
    </w:p>
    <w:p>
      <w:pPr>
        <w:pStyle w:val="ListBullet"/>
      </w:pPr>
      <w:r>
        <w:rPr>
          <w:sz w:val="21"/>
        </w:rPr>
        <w:t>Leaflet.js v1.9.4 — mapas interactivos (licencia BSD-2)</w:t>
      </w:r>
    </w:p>
    <w:p>
      <w:pPr>
        <w:pStyle w:val="ListBullet"/>
      </w:pPr>
      <w:r>
        <w:rPr>
          <w:sz w:val="21"/>
        </w:rPr>
        <w:t>D3.js v7.9.0 — visualización de contornos (licencia ISC)</w:t>
      </w:r>
    </w:p>
    <w:p>
      <w:pPr>
        <w:pStyle w:val="ListBullet"/>
      </w:pPr>
      <w:r>
        <w:rPr>
          <w:sz w:val="21"/>
        </w:rPr>
        <w:t>Chart.js — gráficas horarias (licencia MIT)</w:t>
      </w:r>
    </w:p>
    <w:p>
      <w:pPr>
        <w:pStyle w:val="ListBullet"/>
      </w:pPr>
      <w:r>
        <w:rPr>
          <w:sz w:val="21"/>
        </w:rPr>
        <w:t>NOAA GFS 0.25° (OpenDAP/NOMADS) — datos meteorológicos de dominio público</w:t>
      </w:r>
    </w:p>
    <w:p>
      <w:pPr>
        <w:pStyle w:val="ListBullet"/>
      </w:pPr>
      <w:r>
        <w:rPr>
          <w:sz w:val="21"/>
        </w:rPr>
        <w:t>NASA GIBS — imágenes satelitales de temperatura superficial (dominio público)</w:t>
      </w:r>
    </w:p>
    <w:p/>
    <w:p>
      <w:pPr>
        <w:pStyle w:val="Heading1"/>
      </w:pPr>
      <w:r>
        <w:t>4. Materiales a Presentar ante el INDAUTOR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CD"/>
          </w:tcPr>
          <w:p>
            <w:r>
              <w:rPr>
                <w:b/>
                <w:sz w:val="20"/>
              </w:rPr>
              <w:t xml:space="preserve">⚠ NOTA: </w:t>
            </w:r>
            <w:r>
              <w:rPr>
                <w:sz w:val="20"/>
              </w:rPr>
              <w:t>El registro en INDAUTOR para programas de cómputo y páginas web requiere presentar ejemplares de la obra. A continuación se detalla qué preparar.</w:t>
            </w:r>
          </w:p>
        </w:tc>
      </w:tr>
    </w:tbl>
    <w:p/>
    <w:p>
      <w:pPr>
        <w:pStyle w:val="Heading2"/>
      </w:pPr>
      <w:r>
        <w:t>4.1 Documentos obligatorios</w:t>
      </w:r>
    </w:p>
    <w:p>
      <w:pPr>
        <w:pStyle w:val="ListBullet"/>
      </w:pPr>
      <w:r>
        <w:rPr>
          <w:sz w:val="21"/>
        </w:rPr>
        <w:t>Solicitud de registro llenada (disponible en portal.indautor.gob.mx)</w:t>
      </w:r>
    </w:p>
    <w:p>
      <w:pPr>
        <w:pStyle w:val="ListBullet"/>
      </w:pPr>
      <w:r>
        <w:rPr>
          <w:sz w:val="21"/>
        </w:rPr>
        <w:t>Identificación oficial vigente del autor (INE/pasaporte)</w:t>
      </w:r>
    </w:p>
    <w:p>
      <w:pPr>
        <w:pStyle w:val="ListBullet"/>
      </w:pPr>
      <w:r>
        <w:rPr>
          <w:sz w:val="21"/>
        </w:rPr>
        <w:t>CURP del autor</w:t>
      </w:r>
    </w:p>
    <w:p>
      <w:pPr>
        <w:pStyle w:val="ListBullet"/>
      </w:pPr>
      <w:r>
        <w:rPr>
          <w:sz w:val="21"/>
        </w:rPr>
        <w:t>Pago de derechos: ~$329 MXN (verificar tarifa vigente en INDAUTOR)</w:t>
      </w:r>
    </w:p>
    <w:p>
      <w:pPr>
        <w:pStyle w:val="ListBullet"/>
      </w:pPr>
      <w:r>
        <w:rPr>
          <w:sz w:val="21"/>
        </w:rPr>
        <w:t>2 ejemplares de la obra en formato digital (USB o CD/DVD)</w:t>
      </w:r>
    </w:p>
    <w:p/>
    <w:p>
      <w:pPr>
        <w:pStyle w:val="Heading2"/>
      </w:pPr>
      <w:r>
        <w:t>4.2 Contenido de los ejemplares digitales</w:t>
      </w:r>
    </w:p>
    <w:p>
      <w:pPr>
        <w:spacing w:after="120"/>
      </w:pPr>
      <w:r>
        <w:t>Cada ejemplar digital (USB) debe contener lo siguiente, organizado en carpetas:</w:t>
      </w:r>
    </w:p>
    <w:p>
      <w:pPr>
        <w:spacing w:after="40"/>
        <w:ind w:left="288"/>
      </w:pPr>
      <w:r>
        <w:rPr>
          <w:b/>
          <w:color w:val="1B3D6F"/>
          <w:sz w:val="21"/>
        </w:rPr>
        <w:t>Carpeta: /codigo_fuente/</w:t>
      </w:r>
    </w:p>
    <w:p>
      <w:pPr>
        <w:pStyle w:val="ListBullet"/>
        <w:ind w:left="720"/>
      </w:pPr>
      <w:r>
        <w:rPr>
          <w:sz w:val="21"/>
        </w:rPr>
        <w:t>index.html (código fuente completo de la página principal)</w:t>
      </w:r>
    </w:p>
    <w:p>
      <w:pPr>
        <w:pStyle w:val="ListBullet"/>
        <w:ind w:left="720"/>
      </w:pPr>
      <w:r>
        <w:rPr>
          <w:sz w:val="21"/>
        </w:rPr>
        <w:t>pronostico-jalisco.html</w:t>
      </w:r>
    </w:p>
    <w:p>
      <w:pPr>
        <w:pStyle w:val="ListBullet"/>
        <w:ind w:left="720"/>
      </w:pPr>
      <w:r>
        <w:rPr>
          <w:sz w:val="21"/>
        </w:rPr>
        <w:t>backend/actualizar_gfs.py</w:t>
      </w:r>
    </w:p>
    <w:p>
      <w:pPr>
        <w:pStyle w:val="ListBullet"/>
        <w:ind w:left="720"/>
      </w:pPr>
      <w:r>
        <w:rPr>
          <w:sz w:val="21"/>
        </w:rPr>
        <w:t>backend/requirements.txt</w:t>
      </w:r>
    </w:p>
    <w:p>
      <w:pPr>
        <w:pStyle w:val="ListBullet"/>
        <w:ind w:left="720"/>
      </w:pPr>
      <w:r>
        <w:rPr>
          <w:sz w:val="21"/>
        </w:rPr>
        <w:t>BG_escudo-header-01.svg</w:t>
      </w:r>
    </w:p>
    <w:p>
      <w:pPr>
        <w:pStyle w:val="ListBullet"/>
        <w:ind w:left="720"/>
      </w:pPr>
      <w:r>
        <w:rPr>
          <w:sz w:val="21"/>
        </w:rPr>
        <w:t>CUTLAQUEPAQUE.png</w:t>
      </w:r>
    </w:p>
    <w:p>
      <w:pPr>
        <w:spacing w:after="40"/>
        <w:ind w:left="288"/>
      </w:pPr>
      <w:r>
        <w:rPr>
          <w:b/>
          <w:color w:val="1B3D6F"/>
          <w:sz w:val="21"/>
        </w:rPr>
        <w:t>Carpeta: /capturas_pantalla/</w:t>
      </w:r>
    </w:p>
    <w:p>
      <w:pPr>
        <w:pStyle w:val="ListBullet"/>
        <w:ind w:left="720"/>
      </w:pPr>
      <w:r>
        <w:rPr>
          <w:sz w:val="21"/>
        </w:rPr>
        <w:t>Mínimo 10 capturas de pantalla de la página en funcionamiento</w:t>
      </w:r>
    </w:p>
    <w:p>
      <w:pPr>
        <w:pStyle w:val="ListBullet"/>
        <w:ind w:left="720"/>
      </w:pPr>
      <w:r>
        <w:rPr>
          <w:sz w:val="21"/>
        </w:rPr>
        <w:t>Capturas del mapa interactivo con datos de temperatura</w:t>
      </w:r>
    </w:p>
    <w:p>
      <w:pPr>
        <w:pStyle w:val="ListBullet"/>
        <w:ind w:left="720"/>
      </w:pPr>
      <w:r>
        <w:rPr>
          <w:sz w:val="21"/>
        </w:rPr>
        <w:t>Capturas del sistema de alertas</w:t>
      </w:r>
    </w:p>
    <w:p>
      <w:pPr>
        <w:pStyle w:val="ListBullet"/>
        <w:ind w:left="720"/>
      </w:pPr>
      <w:r>
        <w:rPr>
          <w:sz w:val="21"/>
        </w:rPr>
        <w:t>Capturas del boletín climatológico</w:t>
      </w:r>
    </w:p>
    <w:p>
      <w:pPr>
        <w:pStyle w:val="ListBullet"/>
        <w:ind w:left="720"/>
      </w:pPr>
      <w:r>
        <w:rPr>
          <w:sz w:val="21"/>
        </w:rPr>
        <w:t>Capturas en versión móvil (responsivo)</w:t>
      </w:r>
    </w:p>
    <w:p>
      <w:pPr>
        <w:spacing w:after="40"/>
        <w:ind w:left="288"/>
      </w:pPr>
      <w:r>
        <w:rPr>
          <w:b/>
          <w:color w:val="1B3D6F"/>
          <w:sz w:val="21"/>
        </w:rPr>
        <w:t>Carpeta: /documentacion/</w:t>
      </w:r>
    </w:p>
    <w:p>
      <w:pPr>
        <w:pStyle w:val="ListBullet"/>
        <w:ind w:left="720"/>
      </w:pPr>
      <w:r>
        <w:rPr>
          <w:sz w:val="21"/>
        </w:rPr>
        <w:t>Este documento (Requisitos_INDAUTOR_Sistema_Climatologico.docx)</w:t>
      </w:r>
    </w:p>
    <w:p>
      <w:pPr>
        <w:pStyle w:val="ListBullet"/>
        <w:ind w:left="720"/>
      </w:pPr>
      <w:r>
        <w:rPr>
          <w:sz w:val="21"/>
        </w:rPr>
        <w:t>Descripción técnica en PDF</w:t>
      </w:r>
    </w:p>
    <w:p>
      <w:pPr>
        <w:pStyle w:val="ListBullet"/>
        <w:ind w:left="720"/>
      </w:pPr>
      <w:r>
        <w:rPr>
          <w:sz w:val="21"/>
        </w:rPr>
        <w:t>Evidencia de creación con fechas (historial de cambios, correos, etc.)</w:t>
      </w:r>
    </w:p>
    <w:p>
      <w:pPr>
        <w:pStyle w:val="ListBullet"/>
        <w:ind w:left="720"/>
      </w:pPr>
      <w:r>
        <w:rPr>
          <w:sz w:val="21"/>
        </w:rPr>
        <w:t>Carta aval del rector del Centro (ya obtenida)</w:t>
      </w:r>
    </w:p>
    <w:p/>
    <w:p>
      <w:pPr>
        <w:pStyle w:val="Heading2"/>
      </w:pPr>
      <w:r>
        <w:t>4.3 Documentos recomendados adicionales</w:t>
      </w:r>
    </w:p>
    <w:p>
      <w:pPr>
        <w:pStyle w:val="ListBullet"/>
      </w:pPr>
      <w:r>
        <w:rPr>
          <w:sz w:val="21"/>
        </w:rPr>
        <w:t>Carta de la coordinación del CU Tlaquepaque avalando el proyecto (ya en proceso con rector del Centro)</w:t>
      </w:r>
    </w:p>
    <w:p>
      <w:pPr>
        <w:pStyle w:val="ListBullet"/>
      </w:pPr>
      <w:r>
        <w:rPr>
          <w:sz w:val="21"/>
        </w:rPr>
        <w:t>Impresión de la portada de la página web con fecha visible</w:t>
      </w:r>
    </w:p>
    <w:p>
      <w:pPr>
        <w:pStyle w:val="ListBullet"/>
      </w:pPr>
      <w:r>
        <w:rPr>
          <w:sz w:val="21"/>
        </w:rPr>
        <w:t>Descripción del proceso de desarrollo (metodología)</w:t>
      </w:r>
    </w:p>
    <w:p>
      <w:pPr>
        <w:pStyle w:val="ListBullet"/>
      </w:pPr>
      <w:r>
        <w:rPr>
          <w:sz w:val="21"/>
        </w:rPr>
        <w:t>Manual de usuario básico (opcional pero fortalece el expediente)</w:t>
      </w:r>
    </w:p>
    <w:p/>
    <w:p>
      <w:pPr>
        <w:pStyle w:val="Heading1"/>
      </w:pPr>
      <w:r>
        <w:t>5. Proceso de Registro — Paso a Paso</w:t>
      </w:r>
    </w:p>
    <w:p>
      <w:pPr>
        <w:spacing w:before="120"/>
      </w:pPr>
      <w:r>
        <w:rPr>
          <w:b/>
          <w:color w:val="B85A30"/>
          <w:sz w:val="22"/>
        </w:rPr>
        <w:t xml:space="preserve">Paso 1: </w:t>
      </w:r>
      <w:r>
        <w:rPr>
          <w:b/>
          <w:sz w:val="22"/>
        </w:rPr>
        <w:t>Verificar que V1 esté publicada en línea</w:t>
      </w:r>
    </w:p>
    <w:p>
      <w:pPr>
        <w:spacing w:after="120"/>
        <w:ind w:left="432"/>
      </w:pPr>
      <w:r>
        <w:rPr>
          <w:sz w:val="21"/>
        </w:rPr>
        <w:t>El INDAUTOR recomienda (aunque no obliga) que la obra esté disponible públicamente al momento del registro. Publicar en cutlaquepaque.udg.mx/clima o en hosting temporal (Netlify/GitHub Pages) como evidencia de disponibilidad.</w:t>
      </w:r>
    </w:p>
    <w:p>
      <w:pPr>
        <w:spacing w:before="120"/>
      </w:pPr>
      <w:r>
        <w:rPr>
          <w:b/>
          <w:color w:val="B85A30"/>
          <w:sz w:val="22"/>
        </w:rPr>
        <w:t xml:space="preserve">Paso 2: </w:t>
      </w:r>
      <w:r>
        <w:rPr>
          <w:b/>
          <w:sz w:val="22"/>
        </w:rPr>
        <w:t>Preparar los ejemplares digitales</w:t>
      </w:r>
    </w:p>
    <w:p>
      <w:pPr>
        <w:spacing w:after="120"/>
        <w:ind w:left="432"/>
      </w:pPr>
      <w:r>
        <w:rPr>
          <w:sz w:val="21"/>
        </w:rPr>
        <w:t>Organizar los archivos en 2 USBs con la estructura descrita en la sección 4.2. Etiquetar cada USB con: nombre de la obra, autor, fecha e institución.</w:t>
      </w:r>
    </w:p>
    <w:p>
      <w:pPr>
        <w:spacing w:before="120"/>
      </w:pPr>
      <w:r>
        <w:rPr>
          <w:b/>
          <w:color w:val="B85A30"/>
          <w:sz w:val="22"/>
        </w:rPr>
        <w:t xml:space="preserve">Paso 3: </w:t>
      </w:r>
      <w:r>
        <w:rPr>
          <w:b/>
          <w:sz w:val="22"/>
        </w:rPr>
        <w:t>Llenar la solicitud en línea</w:t>
      </w:r>
    </w:p>
    <w:p>
      <w:pPr>
        <w:spacing w:after="120"/>
        <w:ind w:left="432"/>
      </w:pPr>
      <w:r>
        <w:rPr>
          <w:sz w:val="21"/>
        </w:rPr>
        <w:t>Ingresar a portal.indautor.gob.mx → Registro de Obras → Programas de Cómputo. Completar todos los campos. Guardar el número de folio.</w:t>
      </w:r>
    </w:p>
    <w:p>
      <w:pPr>
        <w:spacing w:before="120"/>
      </w:pPr>
      <w:r>
        <w:rPr>
          <w:b/>
          <w:color w:val="B85A30"/>
          <w:sz w:val="22"/>
        </w:rPr>
        <w:t xml:space="preserve">Paso 4: </w:t>
      </w:r>
      <w:r>
        <w:rPr>
          <w:b/>
          <w:sz w:val="22"/>
        </w:rPr>
        <w:t>Realizar el pago de derechos</w:t>
      </w:r>
    </w:p>
    <w:p>
      <w:pPr>
        <w:spacing w:after="120"/>
        <w:ind w:left="432"/>
      </w:pPr>
      <w:r>
        <w:rPr>
          <w:sz w:val="21"/>
        </w:rPr>
        <w:t>Generar la línea de captura en el portal y pagar en banco o en línea. Conservar el comprobante.</w:t>
      </w:r>
    </w:p>
    <w:p>
      <w:pPr>
        <w:spacing w:before="120"/>
      </w:pPr>
      <w:r>
        <w:rPr>
          <w:b/>
          <w:color w:val="B85A30"/>
          <w:sz w:val="22"/>
        </w:rPr>
        <w:t xml:space="preserve">Paso 5: </w:t>
      </w:r>
      <w:r>
        <w:rPr>
          <w:b/>
          <w:sz w:val="22"/>
        </w:rPr>
        <w:t>Presentar o enviar la documentación</w:t>
      </w:r>
    </w:p>
    <w:p>
      <w:pPr>
        <w:spacing w:after="120"/>
        <w:ind w:left="432"/>
      </w:pPr>
      <w:r>
        <w:rPr>
          <w:sz w:val="21"/>
        </w:rPr>
        <w:t>Opción A: Presentarse en la oficina del INDAUTOR más cercana (Guadalajara: Av. Vallarta). Opción B: Enviar por correo certificado. Llevar: solicitud impresa + comprobante de pago + 2 ejemplares digitales + identificación.</w:t>
      </w:r>
    </w:p>
    <w:p>
      <w:pPr>
        <w:spacing w:before="120"/>
      </w:pPr>
      <w:r>
        <w:rPr>
          <w:b/>
          <w:color w:val="B85A30"/>
          <w:sz w:val="22"/>
        </w:rPr>
        <w:t xml:space="preserve">Paso 6: </w:t>
      </w:r>
      <w:r>
        <w:rPr>
          <w:b/>
          <w:sz w:val="22"/>
        </w:rPr>
        <w:t>Seguimiento del trámite</w:t>
      </w:r>
    </w:p>
    <w:p>
      <w:pPr>
        <w:spacing w:after="120"/>
        <w:ind w:left="432"/>
      </w:pPr>
      <w:r>
        <w:rPr>
          <w:sz w:val="21"/>
        </w:rPr>
        <w:t>El INDAUTOR tiene un plazo de hasta 3 meses para emitir el certificado. Se puede dar seguimiento en línea con el número de folio.</w:t>
      </w:r>
    </w:p>
    <w:p/>
    <w:p>
      <w:pPr>
        <w:pStyle w:val="Heading1"/>
      </w:pPr>
      <w:r>
        <w:t>6. Estrategia de Registro por Versiones</w:t>
      </w:r>
    </w:p>
    <w:p>
      <w:pPr>
        <w:spacing w:after="160"/>
      </w:pPr>
      <w:r>
        <w:t>Se recomienda registrar las versiones del sistema de forma escalonada para documentar la trayectoria de desarrollo del proyecto: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B3D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928"/>
            <w:shd w:val="clear" w:color="auto" w:fill="1B3D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928"/>
            <w:shd w:val="clear" w:color="auto" w:fill="1B3D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Momento de registro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Página web con mapa interactivo, datos GFS, alertas y boletín climatológico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Dentro del primer mes tras publicar en cutlaquepaque.udg.mx/clima</w:t>
            </w:r>
          </w:p>
        </w:tc>
      </w:tr>
      <w:tr>
        <w:tc>
          <w:tcPr>
            <w:tcW w:type="dxa" w:w="2928"/>
            <w:shd w:val="clear" w:color="auto" w:fill="F5F0E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928"/>
            <w:shd w:val="clear" w:color="auto" w:fill="F5F0EA"/>
          </w:tcPr>
          <w:p>
            <w:r>
              <w:rPr>
                <w:sz w:val="20"/>
              </w:rPr>
              <w:t>Sistema de alertas automatizado (bot Telegram/WhatsApp, 3 mensajes/día, registro de suscriptores por ciudad)</w:t>
            </w:r>
          </w:p>
        </w:tc>
        <w:tc>
          <w:tcPr>
            <w:tcW w:type="dxa" w:w="2928"/>
            <w:shd w:val="clear" w:color="auto" w:fill="F5F0EA"/>
          </w:tcPr>
          <w:p>
            <w:r>
              <w:rPr>
                <w:sz w:val="20"/>
              </w:rPr>
              <w:t>Al completar y publicar la V2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V2.x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Mejoras y expansión (personalización, nuevas variables, más ciudades)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Registrar como obra derivada cuando los cambios sean sustanciales</w:t>
            </w:r>
          </w:p>
        </w:tc>
      </w:tr>
    </w:tbl>
    <w:p/>
    <w:p>
      <w:pPr>
        <w:pStyle w:val="Heading1"/>
      </w:pPr>
      <w:r>
        <w:t>7. Consideraciones Legales Importantes</w:t>
      </w:r>
    </w:p>
    <w:p>
      <w:pPr>
        <w:pStyle w:val="ListBullet"/>
      </w:pPr>
      <w:r>
        <w:rPr>
          <w:sz w:val="21"/>
        </w:rPr>
        <w:t>Aviso de privacidad: Al incluir un sistema de registro de suscriptores en la V2, será obligatorio contar con un Aviso de Privacidad conforme a la Ley Federal de Protección de Datos Personales en Posesión de los Particulares (LFPDPPP). La UdeG posiblemente ya cuenta con formatos institucionales.</w:t>
      </w:r>
    </w:p>
    <w:p>
      <w:pPr>
        <w:pStyle w:val="ListBullet"/>
      </w:pPr>
      <w:r>
        <w:rPr>
          <w:sz w:val="21"/>
        </w:rPr>
        <w:t>Licencias de terceros: Las librerías utilizadas (Leaflet, D3, Chart.js) tienen licencias de código abierto (BSD, ISC, MIT) que permiten uso comercial y académico. Los datos de NOAA y NASA son de dominio público. Documentar estas licencias en el expediente.</w:t>
      </w:r>
    </w:p>
    <w:p>
      <w:pPr>
        <w:pStyle w:val="ListBullet"/>
      </w:pPr>
      <w:r>
        <w:rPr>
          <w:sz w:val="21"/>
        </w:rPr>
        <w:t>Derechos patrimoniales vs. morales: Los derechos morales son inalienables del autor (Victor Chávez). Los derechos patrimoniales pueden estar compartidos con la UdeG según el contrato laboral. Verificar con la Dirección Jurídica del CU Tlaquepaque.</w:t>
      </w:r>
    </w:p>
    <w:p>
      <w:pPr>
        <w:pStyle w:val="ListBullet"/>
      </w:pPr>
      <w:r>
        <w:rPr>
          <w:sz w:val="21"/>
        </w:rPr>
        <w:t>Nombre del canal de alertas: Registrar también el nombre del canal de Telegram/WhatsApp como marca o como parte de la obra en su momento.</w:t>
      </w:r>
    </w:p>
    <w:p/>
    <w:p>
      <w:pPr>
        <w:pStyle w:val="Heading1"/>
      </w:pPr>
      <w:r>
        <w:t>8. Lista de Verificación Antes de Registrar</w:t>
      </w:r>
    </w:p>
    <w:p>
      <w:r>
        <w:rPr>
          <w:b/>
          <w:color w:val="2E7D32"/>
          <w:sz w:val="22"/>
        </w:rPr>
        <w:t>✅ Ya completado</w:t>
      </w:r>
    </w:p>
    <w:p>
      <w:pPr>
        <w:pStyle w:val="ListBullet"/>
        <w:ind w:left="720"/>
      </w:pPr>
      <w:r>
        <w:rPr>
          <w:sz w:val="21"/>
        </w:rPr>
        <w:t>V1 funciona correctamente de forma local</w:t>
      </w:r>
    </w:p>
    <w:p>
      <w:pPr>
        <w:pStyle w:val="ListBullet"/>
        <w:ind w:left="720"/>
      </w:pPr>
      <w:r>
        <w:rPr>
          <w:sz w:val="21"/>
        </w:rPr>
        <w:t>Visto bueno del rector del Centro obtenido</w:t>
      </w:r>
    </w:p>
    <w:p>
      <w:pPr>
        <w:pStyle w:val="ListBullet"/>
        <w:ind w:left="720"/>
      </w:pPr>
      <w:r>
        <w:rPr>
          <w:sz w:val="21"/>
        </w:rPr>
        <w:t>Código fuente documentado y organizado</w:t>
      </w:r>
    </w:p>
    <w:p/>
    <w:p>
      <w:r>
        <w:rPr>
          <w:b/>
          <w:color w:val="E65100"/>
          <w:sz w:val="22"/>
        </w:rPr>
        <w:t>⏳ Pendiente</w:t>
      </w:r>
    </w:p>
    <w:p>
      <w:pPr>
        <w:pStyle w:val="ListBullet"/>
        <w:ind w:left="720"/>
      </w:pPr>
      <w:r>
        <w:rPr>
          <w:sz w:val="21"/>
        </w:rPr>
        <w:t>Publicar V1 en línea (cutlaquepaque.udg.mx/clima o hosting temporal)</w:t>
      </w:r>
    </w:p>
    <w:p>
      <w:pPr>
        <w:pStyle w:val="ListBullet"/>
        <w:ind w:left="720"/>
      </w:pPr>
      <w:r>
        <w:rPr>
          <w:sz w:val="21"/>
        </w:rPr>
        <w:t>Tomar capturas de pantalla de la página en funcionamiento</w:t>
      </w:r>
    </w:p>
    <w:p>
      <w:pPr>
        <w:pStyle w:val="ListBullet"/>
        <w:ind w:left="720"/>
      </w:pPr>
      <w:r>
        <w:rPr>
          <w:sz w:val="21"/>
        </w:rPr>
        <w:t>Confirmar con Dirección Jurídica UdeG la política de derechos patrimoniales</w:t>
      </w:r>
    </w:p>
    <w:p>
      <w:pPr>
        <w:pStyle w:val="ListBullet"/>
        <w:ind w:left="720"/>
      </w:pPr>
      <w:r>
        <w:rPr>
          <w:sz w:val="21"/>
        </w:rPr>
        <w:t>Verificar tarifa de derechos vigente en INDAUTOR (aprox. $329 MXN)</w:t>
      </w:r>
    </w:p>
    <w:p>
      <w:pPr>
        <w:pStyle w:val="ListBullet"/>
        <w:ind w:left="720"/>
      </w:pPr>
      <w:r>
        <w:rPr>
          <w:sz w:val="21"/>
        </w:rPr>
        <w:t>Preparar 2 USBs con la estructura de la sección 4.2</w:t>
      </w:r>
    </w:p>
    <w:p>
      <w:pPr>
        <w:pStyle w:val="ListBullet"/>
        <w:ind w:left="720"/>
      </w:pPr>
      <w:r>
        <w:rPr>
          <w:sz w:val="21"/>
        </w:rPr>
        <w:t>Llenar solicitud en portal.indautor.gob.mx</w:t>
      </w:r>
    </w:p>
    <w:p>
      <w:pPr>
        <w:pStyle w:val="ListBullet"/>
        <w:ind w:left="720"/>
      </w:pPr>
      <w:r>
        <w:rPr>
          <w:sz w:val="21"/>
        </w:rPr>
        <w:t>Realizar pago y presentar documentación</w:t>
      </w:r>
    </w:p>
    <w:p/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055"/>
        <w:sz w:val="16"/>
      </w:rPr>
      <w:t>Centro de Estudios Medioambientales y de Servicios Académicos y Comunitarios — CU Tlaquepaque, UdeG  |  Generado: Abril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D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D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D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