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3351" w:rsidRPr="00863351" w:rsidRDefault="00863351" w:rsidP="008633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3351">
        <w:rPr>
          <w:rFonts w:ascii="Times New Roman" w:eastAsia="Times New Roman" w:hAnsi="Times New Roman" w:cs="Times New Roman"/>
          <w:b/>
          <w:bCs/>
          <w:sz w:val="36"/>
          <w:szCs w:val="36"/>
          <w:lang w:eastAsia="en-IN"/>
        </w:rPr>
        <w:t xml:space="preserve">Reviewer #1 </w:t>
      </w:r>
    </w:p>
    <w:p w:rsidR="00863351" w:rsidRPr="00863351" w:rsidRDefault="00863351" w:rsidP="0086335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3351">
        <w:rPr>
          <w:rFonts w:ascii="Times New Roman" w:eastAsia="Times New Roman" w:hAnsi="Times New Roman" w:cs="Times New Roman"/>
          <w:b/>
          <w:bCs/>
          <w:sz w:val="27"/>
          <w:szCs w:val="27"/>
          <w:lang w:eastAsia="en-IN"/>
        </w:rPr>
        <w:t>Questions</w:t>
      </w:r>
    </w:p>
    <w:p w:rsidR="00863351" w:rsidRPr="00863351" w:rsidRDefault="00863351" w:rsidP="008633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b/>
          <w:bCs/>
          <w:sz w:val="24"/>
          <w:szCs w:val="24"/>
          <w:lang w:eastAsia="en-IN"/>
        </w:rPr>
        <w:t>1. Brief summary of the paper (2–3 sentences) What is the paper about and what are its main contributions?</w:t>
      </w:r>
      <w:r w:rsidRPr="00863351">
        <w:rPr>
          <w:rFonts w:ascii="Times New Roman" w:eastAsia="Times New Roman" w:hAnsi="Times New Roman" w:cs="Times New Roman"/>
          <w:sz w:val="24"/>
          <w:szCs w:val="24"/>
          <w:lang w:eastAsia="en-IN"/>
        </w:rPr>
        <w:t xml:space="preserve"> </w:t>
      </w:r>
    </w:p>
    <w:p w:rsidR="00863351" w:rsidRPr="00863351" w:rsidRDefault="00863351" w:rsidP="0086335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sz w:val="24"/>
          <w:szCs w:val="24"/>
          <w:lang w:eastAsia="en-IN"/>
        </w:rPr>
        <w:t>The paper proposes an unsupervised deep-learning–based framework for detecting anomalous subgraphs in large graphs by combining graph neural networks (GNNs) with clustering and threshold-based analysis. A custom encoder (</w:t>
      </w:r>
      <w:proofErr w:type="spellStart"/>
      <w:r w:rsidRPr="00863351">
        <w:rPr>
          <w:rFonts w:ascii="Times New Roman" w:eastAsia="Times New Roman" w:hAnsi="Times New Roman" w:cs="Times New Roman"/>
          <w:sz w:val="24"/>
          <w:szCs w:val="24"/>
          <w:lang w:eastAsia="en-IN"/>
        </w:rPr>
        <w:t>AnomEn</w:t>
      </w:r>
      <w:proofErr w:type="spellEnd"/>
      <w:r w:rsidRPr="00863351">
        <w:rPr>
          <w:rFonts w:ascii="Times New Roman" w:eastAsia="Times New Roman" w:hAnsi="Times New Roman" w:cs="Times New Roman"/>
          <w:sz w:val="24"/>
          <w:szCs w:val="24"/>
          <w:lang w:eastAsia="en-IN"/>
        </w:rPr>
        <w:t xml:space="preserve">), inspired by graph convolutional networks, is used to generate node embeddings that balance self-features and </w:t>
      </w:r>
      <w:proofErr w:type="spellStart"/>
      <w:r w:rsidRPr="00863351">
        <w:rPr>
          <w:rFonts w:ascii="Times New Roman" w:eastAsia="Times New Roman" w:hAnsi="Times New Roman" w:cs="Times New Roman"/>
          <w:sz w:val="24"/>
          <w:szCs w:val="24"/>
          <w:lang w:eastAsia="en-IN"/>
        </w:rPr>
        <w:t>neighbor</w:t>
      </w:r>
      <w:proofErr w:type="spellEnd"/>
      <w:r w:rsidRPr="00863351">
        <w:rPr>
          <w:rFonts w:ascii="Times New Roman" w:eastAsia="Times New Roman" w:hAnsi="Times New Roman" w:cs="Times New Roman"/>
          <w:sz w:val="24"/>
          <w:szCs w:val="24"/>
          <w:lang w:eastAsia="en-IN"/>
        </w:rPr>
        <w:t xml:space="preserve"> influence. These embeddings are clustered using K-means++ with a proposed selective sampling initialization strategy (CISS). Subgraphs are extracted from clusters and evaluated using attribute-based and structure-based metrics whose weighted combination produces an anomaly score. Experiments on the Cora dataset demonstrate improved clustering quality and effective identification of anomalous subgraphs.</w:t>
      </w:r>
    </w:p>
    <w:p w:rsidR="00863351" w:rsidRPr="00863351" w:rsidRDefault="00863351" w:rsidP="008633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b/>
          <w:bCs/>
          <w:sz w:val="24"/>
          <w:szCs w:val="24"/>
          <w:lang w:eastAsia="en-IN"/>
        </w:rPr>
        <w:t>2. Strengths of the paper</w:t>
      </w:r>
      <w:r w:rsidRPr="00863351">
        <w:rPr>
          <w:rFonts w:ascii="Times New Roman" w:eastAsia="Times New Roman" w:hAnsi="Times New Roman" w:cs="Times New Roman"/>
          <w:sz w:val="24"/>
          <w:szCs w:val="24"/>
          <w:lang w:eastAsia="en-IN"/>
        </w:rPr>
        <w:t xml:space="preserve"> </w:t>
      </w:r>
    </w:p>
    <w:p w:rsidR="00863351" w:rsidRPr="00863351" w:rsidRDefault="00863351" w:rsidP="0086335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sz w:val="24"/>
          <w:szCs w:val="24"/>
          <w:lang w:eastAsia="en-IN"/>
        </w:rPr>
        <w:t>The paper addresses a relevant and challenging problem in graph analytics with applications in security, fraud detection, and social network analysis. The overall pipeline is clearly structured, moving from embedding learning to clustering, subgraph extraction, and anomaly scoring. The idea of combining attribute-based and structure-based anomaly scores provides a more holistic detection strategy. Detailed mathematical formulations and pseudocode enhance clarity. Extensive quantitative evaluation using multiple clustering and agreement metrics (SSE, Silhouette, ARI, CH, DB, MI) supports the effectiveness of the proposed CISS initialization and anomaly detection approach.</w:t>
      </w:r>
    </w:p>
    <w:p w:rsidR="00863351" w:rsidRPr="00863351" w:rsidRDefault="00863351" w:rsidP="008633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b/>
          <w:bCs/>
          <w:sz w:val="24"/>
          <w:szCs w:val="24"/>
          <w:lang w:eastAsia="en-IN"/>
        </w:rPr>
        <w:t>3. Weaknesses of the paper</w:t>
      </w:r>
      <w:r w:rsidRPr="00863351">
        <w:rPr>
          <w:rFonts w:ascii="Times New Roman" w:eastAsia="Times New Roman" w:hAnsi="Times New Roman" w:cs="Times New Roman"/>
          <w:sz w:val="24"/>
          <w:szCs w:val="24"/>
          <w:lang w:eastAsia="en-IN"/>
        </w:rPr>
        <w:t xml:space="preserve"> </w:t>
      </w:r>
    </w:p>
    <w:p w:rsidR="00863351" w:rsidRPr="00863351" w:rsidRDefault="00863351" w:rsidP="0086335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sz w:val="24"/>
          <w:szCs w:val="24"/>
          <w:lang w:eastAsia="en-IN"/>
        </w:rPr>
        <w:t>The experimental validation is limited to a single dataset (Cora), which raises concerns about generalizability. Comparisons are mainly against traditional K-means rather than state-of-the-art graph anomaly detection methods. Threshold selection appears heuristic, and sensitivity analysis is missing. The anomaly identification criterion (combined score &gt; 0) may be overly simplistic. Runtime complexity and scalability for large graphs are not discussed. Additionally, some improvements are reported as percentages without statistical significance testing. These issues weaken the strength of empirical claims.</w:t>
      </w:r>
    </w:p>
    <w:p w:rsidR="00863351" w:rsidRPr="00863351" w:rsidRDefault="00863351" w:rsidP="008633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b/>
          <w:bCs/>
          <w:sz w:val="24"/>
          <w:szCs w:val="24"/>
          <w:lang w:eastAsia="en-IN"/>
        </w:rPr>
        <w:t>9. Comments to authors</w:t>
      </w:r>
      <w:r w:rsidRPr="00863351">
        <w:rPr>
          <w:rFonts w:ascii="Times New Roman" w:eastAsia="Times New Roman" w:hAnsi="Times New Roman" w:cs="Times New Roman"/>
          <w:sz w:val="24"/>
          <w:szCs w:val="24"/>
          <w:lang w:eastAsia="en-IN"/>
        </w:rPr>
        <w:t xml:space="preserve"> </w:t>
      </w:r>
    </w:p>
    <w:p w:rsidR="00863351" w:rsidRPr="00863351" w:rsidRDefault="00863351" w:rsidP="0086335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sz w:val="24"/>
          <w:szCs w:val="24"/>
          <w:lang w:eastAsia="en-IN"/>
        </w:rPr>
        <w:t>The authors are encouraged to evaluate the framework on additional benchmark datasets and compare with recent graph anomaly detection methods. Including ablation studies and sensitivity analysis for thresholds and weights would strengthen rigor. Providing complexity analysis and scalability discussion would improve practicality. Clarifying how anomalies are validated or interpreted in domain contexts would enhance usefulness. Minor improvements in language and organization would also benefit readability.</w:t>
      </w:r>
    </w:p>
    <w:p w:rsidR="00863351" w:rsidRDefault="00863351" w:rsidP="008633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863351" w:rsidRPr="00863351" w:rsidRDefault="00863351" w:rsidP="008633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863351">
        <w:rPr>
          <w:rFonts w:ascii="Times New Roman" w:eastAsia="Times New Roman" w:hAnsi="Times New Roman" w:cs="Times New Roman"/>
          <w:b/>
          <w:bCs/>
          <w:sz w:val="36"/>
          <w:szCs w:val="36"/>
          <w:lang w:eastAsia="en-IN"/>
        </w:rPr>
        <w:lastRenderedPageBreak/>
        <w:t xml:space="preserve">Reviewer #2 </w:t>
      </w:r>
    </w:p>
    <w:p w:rsidR="00863351" w:rsidRPr="00863351" w:rsidRDefault="00863351" w:rsidP="0086335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3351">
        <w:rPr>
          <w:rFonts w:ascii="Times New Roman" w:eastAsia="Times New Roman" w:hAnsi="Times New Roman" w:cs="Times New Roman"/>
          <w:b/>
          <w:bCs/>
          <w:sz w:val="27"/>
          <w:szCs w:val="27"/>
          <w:lang w:eastAsia="en-IN"/>
        </w:rPr>
        <w:t>Questions</w:t>
      </w:r>
    </w:p>
    <w:p w:rsidR="00863351" w:rsidRPr="00863351" w:rsidRDefault="00863351" w:rsidP="008633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b/>
          <w:bCs/>
          <w:sz w:val="24"/>
          <w:szCs w:val="24"/>
          <w:lang w:eastAsia="en-IN"/>
        </w:rPr>
        <w:t>1. Brief summary of the paper (2–3 sentences) What is the paper about and what are its main contributions?</w:t>
      </w:r>
      <w:r w:rsidRPr="00863351">
        <w:rPr>
          <w:rFonts w:ascii="Times New Roman" w:eastAsia="Times New Roman" w:hAnsi="Times New Roman" w:cs="Times New Roman"/>
          <w:sz w:val="24"/>
          <w:szCs w:val="24"/>
          <w:lang w:eastAsia="en-IN"/>
        </w:rPr>
        <w:t xml:space="preserve"> </w:t>
      </w:r>
    </w:p>
    <w:p w:rsidR="00863351" w:rsidRPr="00863351" w:rsidRDefault="00863351" w:rsidP="0086335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sz w:val="24"/>
          <w:szCs w:val="24"/>
          <w:lang w:eastAsia="en-IN"/>
        </w:rPr>
        <w:t>The paper proposes an unsupervised framework for subgraph anomaly detection in graph-structured data by combining a modified Graph Neural Network encoder with clustering and threshold-based anomaly scoring. Node embeddings are learned using a weighted Graph Convolutional Network (</w:t>
      </w:r>
      <w:proofErr w:type="spellStart"/>
      <w:r w:rsidRPr="00863351">
        <w:rPr>
          <w:rFonts w:ascii="Times New Roman" w:eastAsia="Times New Roman" w:hAnsi="Times New Roman" w:cs="Times New Roman"/>
          <w:sz w:val="24"/>
          <w:szCs w:val="24"/>
          <w:lang w:eastAsia="en-IN"/>
        </w:rPr>
        <w:t>AnomEn</w:t>
      </w:r>
      <w:proofErr w:type="spellEnd"/>
      <w:r w:rsidRPr="00863351">
        <w:rPr>
          <w:rFonts w:ascii="Times New Roman" w:eastAsia="Times New Roman" w:hAnsi="Times New Roman" w:cs="Times New Roman"/>
          <w:sz w:val="24"/>
          <w:szCs w:val="24"/>
          <w:lang w:eastAsia="en-IN"/>
        </w:rPr>
        <w:t>), followed by clustering with a proposed centroid initialization strategy (CISS), subgraph extraction, and anomaly identification using attribute and structural metrics. Experimental results on the Cora dataset demonstrate improvements over standard K-means clustering in several evaluation metrics.</w:t>
      </w:r>
    </w:p>
    <w:p w:rsidR="00863351" w:rsidRPr="00863351" w:rsidRDefault="00863351" w:rsidP="008633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b/>
          <w:bCs/>
          <w:sz w:val="24"/>
          <w:szCs w:val="24"/>
          <w:lang w:eastAsia="en-IN"/>
        </w:rPr>
        <w:t>2. Strengths of the paper</w:t>
      </w:r>
      <w:r w:rsidRPr="00863351">
        <w:rPr>
          <w:rFonts w:ascii="Times New Roman" w:eastAsia="Times New Roman" w:hAnsi="Times New Roman" w:cs="Times New Roman"/>
          <w:sz w:val="24"/>
          <w:szCs w:val="24"/>
          <w:lang w:eastAsia="en-IN"/>
        </w:rPr>
        <w:t xml:space="preserve"> </w:t>
      </w:r>
    </w:p>
    <w:p w:rsidR="00863351" w:rsidRPr="00863351" w:rsidRDefault="00863351" w:rsidP="0086335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sz w:val="24"/>
          <w:szCs w:val="24"/>
          <w:lang w:eastAsia="en-IN"/>
        </w:rPr>
        <w:t>The paper addresses an important problem: anomaly detection at the subgraph level, which is less explored compared to node-level anomaly detection.</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The methodology integrates multiple components (GNN embeddings, clustering, structural metrics, and attribute analysis), providing a holistic framework.</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The idea of combining attribute-based and structure-based anomaly scores with weighting is conceptually reasonable and practically useful.</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The proposed centroid initialization approach (CISS) aims to improve clustering stability and is empirically evaluated.</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The paper includes multiple evaluation metrics, which provides a broader view of clustering performance.</w:t>
      </w:r>
    </w:p>
    <w:p w:rsidR="00863351" w:rsidRPr="00863351" w:rsidRDefault="00863351" w:rsidP="008633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b/>
          <w:bCs/>
          <w:sz w:val="24"/>
          <w:szCs w:val="24"/>
          <w:lang w:eastAsia="en-IN"/>
        </w:rPr>
        <w:t>3. Weaknesses of the paper</w:t>
      </w:r>
      <w:r w:rsidRPr="00863351">
        <w:rPr>
          <w:rFonts w:ascii="Times New Roman" w:eastAsia="Times New Roman" w:hAnsi="Times New Roman" w:cs="Times New Roman"/>
          <w:sz w:val="24"/>
          <w:szCs w:val="24"/>
          <w:lang w:eastAsia="en-IN"/>
        </w:rPr>
        <w:t xml:space="preserve"> </w:t>
      </w:r>
    </w:p>
    <w:p w:rsidR="00863351" w:rsidRPr="00863351" w:rsidRDefault="00863351" w:rsidP="0086335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sz w:val="24"/>
          <w:szCs w:val="24"/>
          <w:lang w:eastAsia="en-IN"/>
        </w:rPr>
        <w:t>Limited novelty: Most components (GCN embeddings, K-means clustering, threshold-based anomaly detection) are standard, and the innovation appears incremental.</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The experimental evaluation is weak:</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Only one dataset (Cora) is used.</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 xml:space="preserve">No comparison with state-of-the-art graph anomaly detection methods (e.g., DOMINANT, ANOMALOUS, </w:t>
      </w:r>
      <w:proofErr w:type="spellStart"/>
      <w:r w:rsidRPr="00863351">
        <w:rPr>
          <w:rFonts w:ascii="Times New Roman" w:eastAsia="Times New Roman" w:hAnsi="Times New Roman" w:cs="Times New Roman"/>
          <w:sz w:val="24"/>
          <w:szCs w:val="24"/>
          <w:lang w:eastAsia="en-IN"/>
        </w:rPr>
        <w:t>CoLA</w:t>
      </w:r>
      <w:proofErr w:type="spellEnd"/>
      <w:r w:rsidRPr="00863351">
        <w:rPr>
          <w:rFonts w:ascii="Times New Roman" w:eastAsia="Times New Roman" w:hAnsi="Times New Roman" w:cs="Times New Roman"/>
          <w:sz w:val="24"/>
          <w:szCs w:val="24"/>
          <w:lang w:eastAsia="en-IN"/>
        </w:rPr>
        <w:t>, etc.).</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Results mainly compare centroid initialization rather than the full anomaly detection pipeline.</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The anomaly detection evaluation is unclear:</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Ground truth anomalies are not clearly defined in the dataset.</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lastRenderedPageBreak/>
        <w:br/>
        <w:t>Metrics used (SSE, Silhouette, etc.) measure clustering quality rather than anomaly detection performance.</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The threshold selection (e.g., 15% deviation, combined score &gt; 0) appears heuristic and lacks theoretical justification or sensitivity analysis.</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Writing quality and organization need improvement:</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Some sections are repetitive.</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Mathematical notation is inconsistent.</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Figures and tables are not clearly discussed.</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 xml:space="preserve">The proposed </w:t>
      </w:r>
      <w:proofErr w:type="spellStart"/>
      <w:r w:rsidRPr="00863351">
        <w:rPr>
          <w:rFonts w:ascii="Times New Roman" w:eastAsia="Times New Roman" w:hAnsi="Times New Roman" w:cs="Times New Roman"/>
          <w:sz w:val="24"/>
          <w:szCs w:val="24"/>
          <w:lang w:eastAsia="en-IN"/>
        </w:rPr>
        <w:t>AnomEn</w:t>
      </w:r>
      <w:proofErr w:type="spellEnd"/>
      <w:r w:rsidRPr="00863351">
        <w:rPr>
          <w:rFonts w:ascii="Times New Roman" w:eastAsia="Times New Roman" w:hAnsi="Times New Roman" w:cs="Times New Roman"/>
          <w:sz w:val="24"/>
          <w:szCs w:val="24"/>
          <w:lang w:eastAsia="en-IN"/>
        </w:rPr>
        <w:t xml:space="preserve"> encoder is very similar to a standard GCN with a weighting parameter, and the difference from prior work is not rigorously </w:t>
      </w:r>
      <w:proofErr w:type="spellStart"/>
      <w:r w:rsidRPr="00863351">
        <w:rPr>
          <w:rFonts w:ascii="Times New Roman" w:eastAsia="Times New Roman" w:hAnsi="Times New Roman" w:cs="Times New Roman"/>
          <w:sz w:val="24"/>
          <w:szCs w:val="24"/>
          <w:lang w:eastAsia="en-IN"/>
        </w:rPr>
        <w:t>analyzed</w:t>
      </w:r>
      <w:proofErr w:type="spellEnd"/>
      <w:r w:rsidRPr="00863351">
        <w:rPr>
          <w:rFonts w:ascii="Times New Roman" w:eastAsia="Times New Roman" w:hAnsi="Times New Roman" w:cs="Times New Roman"/>
          <w:sz w:val="24"/>
          <w:szCs w:val="24"/>
          <w:lang w:eastAsia="en-IN"/>
        </w:rPr>
        <w:t>.</w:t>
      </w:r>
    </w:p>
    <w:p w:rsidR="00863351" w:rsidRPr="00863351" w:rsidRDefault="00863351" w:rsidP="008633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b/>
          <w:bCs/>
          <w:sz w:val="24"/>
          <w:szCs w:val="24"/>
          <w:lang w:eastAsia="en-IN"/>
        </w:rPr>
        <w:t>9. Comments to authors</w:t>
      </w:r>
      <w:r w:rsidRPr="00863351">
        <w:rPr>
          <w:rFonts w:ascii="Times New Roman" w:eastAsia="Times New Roman" w:hAnsi="Times New Roman" w:cs="Times New Roman"/>
          <w:sz w:val="24"/>
          <w:szCs w:val="24"/>
          <w:lang w:eastAsia="en-IN"/>
        </w:rPr>
        <w:t xml:space="preserve"> </w:t>
      </w:r>
    </w:p>
    <w:p w:rsidR="00863351" w:rsidRPr="00863351" w:rsidRDefault="00863351" w:rsidP="0086335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3351">
        <w:rPr>
          <w:rFonts w:ascii="Times New Roman" w:eastAsia="Times New Roman" w:hAnsi="Times New Roman" w:cs="Times New Roman"/>
          <w:sz w:val="24"/>
          <w:szCs w:val="24"/>
          <w:lang w:eastAsia="en-IN"/>
        </w:rPr>
        <w:t>Please clarify the main novelty of the work relative to existing graph anomaly detection literature, especially GNN-based methods.</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Provide comparisons with state-of-the-art baselines, not only K-means variants.</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Evaluate the full anomaly detection pipeline using anomaly detection metrics (e.g., AUC, F1-score, precision-recall) with properly defined anomaly labels.</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Include experiments on multiple datasets to demonstrate generalization.</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Provide theoretical or empirical justification for:</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Threshold selection (15% deviation)</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Weight choice (0.4 vs 0.6)</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Combined score threshold (&gt; 0)</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Improve the clarity of mathematical formulations and reduce redundancy in explanations.</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Discuss computational complexity and scalability for large graphs.</w:t>
      </w:r>
      <w:r w:rsidRPr="00863351">
        <w:rPr>
          <w:rFonts w:ascii="Times New Roman" w:eastAsia="Times New Roman" w:hAnsi="Times New Roman" w:cs="Times New Roman"/>
          <w:sz w:val="24"/>
          <w:szCs w:val="24"/>
          <w:lang w:eastAsia="en-IN"/>
        </w:rPr>
        <w:br/>
      </w:r>
      <w:r w:rsidRPr="00863351">
        <w:rPr>
          <w:rFonts w:ascii="Times New Roman" w:eastAsia="Times New Roman" w:hAnsi="Times New Roman" w:cs="Times New Roman"/>
          <w:sz w:val="24"/>
          <w:szCs w:val="24"/>
          <w:lang w:eastAsia="en-IN"/>
        </w:rPr>
        <w:br/>
        <w:t>Improve the language quality and proofreading.</w:t>
      </w:r>
    </w:p>
    <w:p w:rsidR="00313152" w:rsidRDefault="00313152"/>
    <w:sectPr w:rsidR="00313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323F1F"/>
    <w:multiLevelType w:val="multilevel"/>
    <w:tmpl w:val="7D0A6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605EA"/>
    <w:multiLevelType w:val="multilevel"/>
    <w:tmpl w:val="49C8F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1MDI3MzM2szC2MDNV0lEKTi0uzszPAykwrAUAgs2hriwAAAA="/>
  </w:docVars>
  <w:rsids>
    <w:rsidRoot w:val="00863351"/>
    <w:rsid w:val="00313152"/>
    <w:rsid w:val="00863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9E79"/>
  <w15:chartTrackingRefBased/>
  <w15:docId w15:val="{21015579-B57A-4C7D-82A7-CCD94A40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6335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6335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335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6335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633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782939">
      <w:bodyDiv w:val="1"/>
      <w:marLeft w:val="0"/>
      <w:marRight w:val="0"/>
      <w:marTop w:val="0"/>
      <w:marBottom w:val="0"/>
      <w:divBdr>
        <w:top w:val="none" w:sz="0" w:space="0" w:color="auto"/>
        <w:left w:val="none" w:sz="0" w:space="0" w:color="auto"/>
        <w:bottom w:val="none" w:sz="0" w:space="0" w:color="auto"/>
        <w:right w:val="none" w:sz="0" w:space="0" w:color="auto"/>
      </w:divBdr>
      <w:divsChild>
        <w:div w:id="99227621">
          <w:marLeft w:val="0"/>
          <w:marRight w:val="0"/>
          <w:marTop w:val="0"/>
          <w:marBottom w:val="0"/>
          <w:divBdr>
            <w:top w:val="none" w:sz="0" w:space="0" w:color="auto"/>
            <w:left w:val="none" w:sz="0" w:space="0" w:color="auto"/>
            <w:bottom w:val="none" w:sz="0" w:space="0" w:color="auto"/>
            <w:right w:val="none" w:sz="0" w:space="0" w:color="auto"/>
          </w:divBdr>
          <w:divsChild>
            <w:div w:id="1495411083">
              <w:marLeft w:val="0"/>
              <w:marRight w:val="0"/>
              <w:marTop w:val="0"/>
              <w:marBottom w:val="0"/>
              <w:divBdr>
                <w:top w:val="none" w:sz="0" w:space="0" w:color="auto"/>
                <w:left w:val="none" w:sz="0" w:space="0" w:color="auto"/>
                <w:bottom w:val="none" w:sz="0" w:space="0" w:color="auto"/>
                <w:right w:val="none" w:sz="0" w:space="0" w:color="auto"/>
              </w:divBdr>
            </w:div>
            <w:div w:id="1046220921">
              <w:marLeft w:val="0"/>
              <w:marRight w:val="0"/>
              <w:marTop w:val="0"/>
              <w:marBottom w:val="0"/>
              <w:divBdr>
                <w:top w:val="none" w:sz="0" w:space="0" w:color="auto"/>
                <w:left w:val="none" w:sz="0" w:space="0" w:color="auto"/>
                <w:bottom w:val="none" w:sz="0" w:space="0" w:color="auto"/>
                <w:right w:val="none" w:sz="0" w:space="0" w:color="auto"/>
              </w:divBdr>
            </w:div>
          </w:divsChild>
        </w:div>
        <w:div w:id="1356351206">
          <w:marLeft w:val="0"/>
          <w:marRight w:val="0"/>
          <w:marTop w:val="0"/>
          <w:marBottom w:val="0"/>
          <w:divBdr>
            <w:top w:val="none" w:sz="0" w:space="0" w:color="auto"/>
            <w:left w:val="none" w:sz="0" w:space="0" w:color="auto"/>
            <w:bottom w:val="none" w:sz="0" w:space="0" w:color="auto"/>
            <w:right w:val="none" w:sz="0" w:space="0" w:color="auto"/>
          </w:divBdr>
          <w:divsChild>
            <w:div w:id="994450713">
              <w:marLeft w:val="0"/>
              <w:marRight w:val="0"/>
              <w:marTop w:val="0"/>
              <w:marBottom w:val="0"/>
              <w:divBdr>
                <w:top w:val="none" w:sz="0" w:space="0" w:color="auto"/>
                <w:left w:val="none" w:sz="0" w:space="0" w:color="auto"/>
                <w:bottom w:val="none" w:sz="0" w:space="0" w:color="auto"/>
                <w:right w:val="none" w:sz="0" w:space="0" w:color="auto"/>
              </w:divBdr>
            </w:div>
            <w:div w:id="7076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 Venkatesan</dc:creator>
  <cp:keywords/>
  <dc:description/>
  <cp:lastModifiedBy>Dr M Venkatesan</cp:lastModifiedBy>
  <cp:revision>1</cp:revision>
  <dcterms:created xsi:type="dcterms:W3CDTF">2026-03-09T04:06:00Z</dcterms:created>
  <dcterms:modified xsi:type="dcterms:W3CDTF">2026-03-09T04:06:00Z</dcterms:modified>
</cp:coreProperties>
</file>