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Laravel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APP_ENV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local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base64:pO6rCrhsvKos9Y7+ymz+FaDlY0JVQkaWoLKPQY/Q2eU=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APP_DEBUG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CONFIGURACIÓN DE URL (IMPORTANTE PARA SWAGGER)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Usamos 127.0.0.1 en lugar de localhost para evitar bloqueos de CORS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http://127.0.0.1:8080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Esta variable le dice a Swagger la ruta base exacta de tu API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L5_SWAGGER_CONST_HOST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http://127.0.0.1:8080/api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Si quieres que la documentación se genere sola al hacer cambios, pon esto en true: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L5_SWAGGER_GENERATE_ALWAYS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LOGS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LOG_CHANNEL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stack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LOG_LEVEL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BASE DE DATOS (MySQL - Laragon)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DB_CONNECTION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mysql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127.0.0.1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3306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DB_DATABASE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basepruebas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SESIONES Y CACHE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SESSION_DRIVER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SESSION_LIFETIME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120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CACHE_STORE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FILESYSTEM_DISK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local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QUEUE_CONNECTION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sync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MAIL (Configurado para no dar errores)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MAIL_MAILER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log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127.0.0.1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2525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MAIL_ENCRYPTION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MAIL_FROM_ADDRESS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"test@example.com"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MAIL_FROM_NAME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APP_NAME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OTROS SERVICIOS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MEMCACHED_HOST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127.0.0.1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REDIS_HOST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127.0.0.1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REDIS_PASSWORD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REDIS_PORT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6379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