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7D37A" w14:textId="77777777" w:rsidR="008A5694" w:rsidRPr="003042AD" w:rsidRDefault="008A5694" w:rsidP="00205ACE">
      <w:pPr>
        <w:pStyle w:val="a4"/>
        <w:tabs>
          <w:tab w:val="clear" w:pos="9355"/>
          <w:tab w:val="right" w:pos="9354"/>
        </w:tabs>
        <w:rPr>
          <w:rFonts w:ascii="Arial" w:hAnsi="Arial" w:cs="Arial"/>
          <w:b/>
          <w:sz w:val="24"/>
          <w:szCs w:val="24"/>
        </w:rPr>
      </w:pPr>
    </w:p>
    <w:p w14:paraId="45EE3197" w14:textId="0980B0B8" w:rsidR="00851FFC" w:rsidRPr="002418B1" w:rsidRDefault="00891F2F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b/>
          <w:sz w:val="20"/>
          <w:szCs w:val="20"/>
        </w:rPr>
      </w:pPr>
      <w:r w:rsidRPr="002418B1">
        <w:rPr>
          <w:rFonts w:eastAsia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A75EFA" wp14:editId="411F4C2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790825" cy="1285875"/>
                <wp:effectExtent l="0" t="0" r="0" b="9525"/>
                <wp:wrapSquare wrapText="bothSides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90825" cy="128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/>
                        </a:extLst>
                      </wps:spPr>
                      <wps:txbx>
                        <w:txbxContent>
                          <w:p w14:paraId="602C055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Генеральному директору</w:t>
                            </w:r>
                          </w:p>
                          <w:p w14:paraId="13D69528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АО «ТД БЕЛАЗ»</w:t>
                            </w:r>
                          </w:p>
                          <w:p w14:paraId="2A24E73D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Лямину А.Ю.</w:t>
                            </w:r>
                          </w:p>
                          <w:p w14:paraId="64C7E27A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Копия: Заместителю генерального</w:t>
                            </w:r>
                          </w:p>
                          <w:p w14:paraId="634861E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директора по маркетинговой и</w:t>
                            </w:r>
                          </w:p>
                          <w:p w14:paraId="6AE18162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экспортной политике – директору</w:t>
                            </w:r>
                          </w:p>
                          <w:p w14:paraId="682D86F5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маркетинг-центра ОАО «БЕЛАЗ»</w:t>
                            </w:r>
                          </w:p>
                          <w:p w14:paraId="533F7EBE" w14:textId="6E6522D4" w:rsidR="00194A68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Шостаку В.Г.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A75EFA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168.55pt;margin-top:1pt;width:219.75pt;height:101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" filled="f" stroked="f">
                <v:textbox>
                  <w:txbxContent>
                    <w:p w14:paraId="602C055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Генеральному директору</w:t>
                      </w:r>
                    </w:p>
                    <w:p w14:paraId="13D69528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АО «ТД БЕЛАЗ»</w:t>
                      </w:r>
                    </w:p>
                    <w:p w14:paraId="2A24E73D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Лямину А.Ю.</w:t>
                      </w:r>
                    </w:p>
                    <w:p w14:paraId="64C7E27A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Копия: Заместителю генерального</w:t>
                      </w:r>
                    </w:p>
                    <w:p w14:paraId="634861E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директора по маркетинговой и</w:t>
                      </w:r>
                    </w:p>
                    <w:p w14:paraId="6AE18162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экспортной политике – директору</w:t>
                      </w:r>
                    </w:p>
                    <w:p w14:paraId="682D86F5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маркетинг-центра ОАО «БЕЛАЗ»</w:t>
                      </w:r>
                    </w:p>
                    <w:p w14:paraId="533F7EBE" w14:textId="6E6522D4" w:rsidR="00194A68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Шостаку В.Г.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51FFC" w:rsidRPr="002418B1">
        <w:rPr>
          <w:rFonts w:ascii="Arial" w:eastAsia="Times New Roman" w:hAnsi="Arial" w:cs="Arial"/>
          <w:b/>
          <w:sz w:val="20"/>
          <w:szCs w:val="20"/>
        </w:rPr>
        <w:t>АО «РАЗВИТИЕ»</w:t>
      </w:r>
    </w:p>
    <w:p w14:paraId="5DF13D47" w14:textId="67A29B38" w:rsidR="00851FFC" w:rsidRPr="002418B1" w:rsidRDefault="00851FFC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ул. Гашека, 6, г. Москва, 125047</w:t>
      </w:r>
    </w:p>
    <w:p w14:paraId="0AC8BB51" w14:textId="1C41204B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E-mail: </w:t>
      </w:r>
      <w:hyperlink r:id="rId7" w:history="1">
        <w:r w:rsidRPr="002418B1">
          <w:rPr>
            <w:rFonts w:ascii="Arial" w:eastAsia="Times New Roman" w:hAnsi="Arial" w:cs="Arial"/>
            <w:sz w:val="20"/>
            <w:szCs w:val="20"/>
            <w:lang w:val="en-US"/>
          </w:rPr>
          <w:t>info@industrservice.ru</w:t>
        </w:r>
      </w:hyperlink>
    </w:p>
    <w:p w14:paraId="51C6C2D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</w:rPr>
        <w:t>ОКПО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96484534 | </w:t>
      </w:r>
      <w:r w:rsidRPr="002418B1">
        <w:rPr>
          <w:rFonts w:ascii="Arial" w:eastAsia="Times New Roman" w:hAnsi="Arial" w:cs="Arial"/>
          <w:sz w:val="20"/>
          <w:szCs w:val="20"/>
        </w:rPr>
        <w:t>ОГРН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1067746901243</w:t>
      </w:r>
    </w:p>
    <w:p w14:paraId="512D25E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bCs/>
          <w:color w:val="000000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ИНН 7706627371 | КПП 771001001</w:t>
      </w:r>
    </w:p>
    <w:p w14:paraId="4C1384BA" w14:textId="77777777" w:rsidR="00851FFC" w:rsidRPr="002418B1" w:rsidRDefault="00851FFC" w:rsidP="00112371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</w:p>
    <w:p w14:paraId="23D7B8CD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25D95329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2418B1">
        <w:rPr>
          <w:rFonts w:ascii="Arial" w:eastAsia="Times New Roman" w:hAnsi="Arial" w:cs="Arial"/>
          <w:color w:val="000000"/>
          <w:sz w:val="24"/>
          <w:szCs w:val="24"/>
        </w:rPr>
        <w:t>_____________№______________</w:t>
      </w:r>
    </w:p>
    <w:p w14:paraId="1D5818B3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67B5DF7E" w14:textId="474BE5BA" w:rsidR="00F54779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A4C7610" w14:textId="09AA8962" w:rsidR="00891F2F" w:rsidRPr="00891F2F" w:rsidRDefault="00891F2F" w:rsidP="00891F2F">
      <w:pPr>
        <w:pStyle w:val="af0"/>
        <w:spacing w:before="0" w:beforeAutospacing="0" w:after="0" w:afterAutospacing="0"/>
        <w:rPr>
          <w:rFonts w:ascii="TimesNewRomanPS-BoldMT" w:hAnsi="TimesNewRomanPS-BoldMT"/>
          <w:b/>
          <w:bCs/>
          <w:color w:val="1B1C1D"/>
          <w:sz w:val="18"/>
          <w:szCs w:val="12"/>
        </w:rPr>
      </w:pPr>
      <w:r>
        <w:rPr>
          <w:rFonts w:ascii="TimesNewRomanPS-BoldMT" w:hAnsi="TimesNewRomanPS-BoldMT"/>
          <w:b/>
          <w:bCs/>
          <w:color w:val="1B1C1D"/>
          <w:sz w:val="18"/>
          <w:szCs w:val="12"/>
        </w:rPr>
        <w:t>О сроках поставки и тиражировании модернизированных УВТР БЕЛАЗ-7513Т</w:t>
      </w:r>
    </w:p>
    <w:p w14:paraId="45B8DB33" w14:textId="425A19C1" w:rsidR="00F54779" w:rsidRPr="00C87CEA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34E0082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0CC1F87B" w14:textId="77777777" w:rsidR="00891F2F" w:rsidRDefault="00891F2F" w:rsidP="00891F2F">
      <w:pPr>
        <w:spacing w:after="0"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  <w:r w:rsidRPr="00891F2F">
        <w:rPr>
          <w:rFonts w:ascii="Arial" w:hAnsi="Arial" w:cs="Arial"/>
          <w:b/>
          <w:bCs/>
          <w:sz w:val="24"/>
          <w:szCs w:val="24"/>
        </w:rPr>
        <w:t>Уважаемый Александр Юрьевич!</w:t>
      </w:r>
    </w:p>
    <w:p w14:paraId="54D20891" w14:textId="77777777" w:rsidR="00891F2F" w:rsidRDefault="00891F2F" w:rsidP="00BC1445">
      <w:pPr>
        <w:spacing w:after="0" w:line="360" w:lineRule="auto"/>
        <w:ind w:firstLine="709"/>
        <w:jc w:val="both"/>
        <w:rPr>
          <w:rFonts w:ascii="Arial" w:hAnsi="Arial" w:cs="Arial"/>
          <w:b/>
          <w:bCs/>
          <w:sz w:val="24"/>
          <w:szCs w:val="24"/>
        </w:rPr>
      </w:pPr>
    </w:p>
    <w:p w14:paraId="39350D75" w14:textId="274AFF7E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 продолжение нашего письма исх. № 10.4/682 от 15.05.2026 «О ненадлежащем качестве секций резисторов УВТР БЕЛАЗ 7513Т» сообщаем следующее. В ответ на него ОАО «БЕЛАЗ» письмом исх. № 430-63/856 от 02.06.2026 сообщило о решении отгрузить в адрес ООО «Полюс Сухой Лог» два опытных шкафа УВТР (мод. 7531N-2126002) взамен вышедших из строя и провести опытно-промышленные испытания (ОПИ) с командированием специалистов завода.</w:t>
      </w:r>
    </w:p>
    <w:p w14:paraId="40266E2F" w14:textId="581E7770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Сообщаем Вам, что ситуация с техническим состоянием машин не улучшилась, а приобрела ещё более массовый характер и сегодня затрагивает уже два предприятия: ООО «Полюс Сухой Лог» (11 машин, сервисная организация АО «ГПФК») и АО «Полюс Красноярск» (11 машин, сервисная организация БТЛ). На ООО «Полюс Сухой Лог», несмотря на отзывную кампанию март–апрель 2026г. с полной заменой секций на всех 11 машинах, уже на 5 из них зафиксирован повторный выход секций из строя. На АО «Полюс Красноярск» с января по июнь 2026г. зафиксировано 35 случаев выхода из строя секций резисторов УВТР с заменой 119 секций на 10 из 11 машин.</w:t>
      </w:r>
    </w:p>
    <w:p w14:paraId="3456782C" w14:textId="3D4826BB" w:rsidR="00891F2F" w:rsidRPr="00891F2F" w:rsidRDefault="00891F2F" w:rsidP="00BA3D42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Каждый случай выгорания резисторов, как и прежде, приводит к внезапному отказу основной тормозной системы, что нарушает требования промышленной безопасности и делает невозможной дальнейшую безопасную эксплуатацию техники на обоих предприятиях.</w:t>
      </w:r>
    </w:p>
    <w:p w14:paraId="3456782C" w14:textId="3D4826BB" w:rsidR="00891F2F" w:rsidRPr="00891F2F" w:rsidRDefault="00891F2F" w:rsidP="00BA3D42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Очевидно, что предложенное решение — поставка 2-х опытных шкафов УВТР для проведения ОПИ — несоразмерно масштабу проблемы на парке из 22 машин, и на основании вышеизложенного требуем:</w:t>
      </w:r>
    </w:p>
    <w:p w14:paraId="744D058D" w14:textId="3E931E61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1. В течение 5 рабочих дней предоставить график поставки 2-х опытных шкафов УВТР 7531N-2126002 и проведения ОПИ, с указанием точных дат.</w:t>
      </w:r>
    </w:p>
    <w:p w14:paraId="49DADCB2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2. Сообщить сроки завершения ОПИ и критерии принятия решения о тиражировании модернизации на весь парк.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3. Обеспечить ускоренное тиражирование модернизированных шкафов УВТР на все 22 машины обоих предприятий, не дожидаясь завершения полного цикла ОПИ.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4. Гарантировать бесперебойную поставку секций резисторов надлежащего качества в резерв сервисных организаций АО «ГПФК» и БТЛ до завершения модернизации.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5. Направить технических специалистов завода на АО «Полюс Красноярск» для оценки технического состояния парка, аналогично работам на ООО «Полюс Сухой Лог».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6. Организовать рабочую встречу в нашем офисе с участием представителей ОАО «БЕЛАЗ» и сервисных организаций (АО «ГПФК», БТЛ) для обсуждения сложившейся ситуации и дальнейшей совместной работы по эксплуатации самосвалов БЕЛАЗ.</w:t>
      </w:r>
    </w:p>
    <w:p w14:paraId="0C49490A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</w:p>
    <w:p w14:paraId="7283AED1" w14:textId="5E589639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Текущая статистика отказов не только наносит колоссальный ущерб производственным процессам двух предприятий, но и вновь ставит под сомнение надежность бренда «БЕЛАЗ» как производителя безопасной техники.</w:t>
      </w: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 w:rsidRPr="00891F2F">
        <w:rPr>
          <w:rFonts w:ascii="Arial" w:hAnsi="Arial" w:cs="Arial"/>
          <w:bCs/>
          <w:color w:val="000000"/>
        </w:rPr>
        <w:t>Ожидаем Ваш оперативный ответ.</w:t>
      </w:r>
    </w:p>
    <w:p w14:paraId="4741460C" w14:textId="77777777" w:rsidR="00BA3D42" w:rsidRDefault="00BA3D42" w:rsidP="00891F2F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78434BE0" w14:textId="77777777" w:rsidR="00C87CEA" w:rsidRDefault="00C87CEA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2A915342" w14:textId="7E575ACC" w:rsidR="00112371" w:rsidRPr="00F06FB2" w:rsidRDefault="00112371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00F06FB2">
        <w:rPr>
          <w:rFonts w:ascii="Arial" w:hAnsi="Arial" w:cs="Arial"/>
          <w:b/>
          <w:bCs/>
        </w:rPr>
        <w:t xml:space="preserve">Генеральный директор                                                                              </w:t>
      </w:r>
      <w:r w:rsidR="00F06FB2" w:rsidRPr="00F06FB2">
        <w:rPr>
          <w:rFonts w:ascii="Arial" w:hAnsi="Arial" w:cs="Arial"/>
          <w:b/>
          <w:bCs/>
        </w:rPr>
        <w:t xml:space="preserve">       </w:t>
      </w:r>
      <w:r w:rsidRPr="00F06FB2">
        <w:rPr>
          <w:rFonts w:ascii="Arial" w:hAnsi="Arial" w:cs="Arial"/>
          <w:b/>
          <w:bCs/>
        </w:rPr>
        <w:t xml:space="preserve">         </w:t>
      </w:r>
      <w:r w:rsidR="00F06FB2" w:rsidRPr="00F06FB2">
        <w:rPr>
          <w:rFonts w:ascii="Arial" w:hAnsi="Arial" w:cs="Arial"/>
          <w:b/>
          <w:bCs/>
        </w:rPr>
        <w:t xml:space="preserve">  </w:t>
      </w:r>
      <w:r w:rsidR="00237A6E">
        <w:rPr>
          <w:rFonts w:ascii="Arial" w:hAnsi="Arial" w:cs="Arial"/>
          <w:b/>
          <w:bCs/>
        </w:rPr>
        <w:t>М.Л. Владимирский</w:t>
      </w:r>
    </w:p>
    <w:sectPr w:rsidR="00112371" w:rsidRPr="00F06FB2" w:rsidSect="00112371">
      <w:headerReference w:type="default" r:id="rId8"/>
      <w:footerReference w:type="default" r:id="rId9"/>
      <w:footerReference w:type="first" r:id="rId10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88AA5" w14:textId="77777777" w:rsidR="00437E5C" w:rsidRDefault="00437E5C" w:rsidP="00205ACE">
      <w:pPr>
        <w:spacing w:after="0" w:line="240" w:lineRule="auto"/>
      </w:pPr>
      <w:r>
        <w:separator/>
      </w:r>
    </w:p>
  </w:endnote>
  <w:endnote w:type="continuationSeparator" w:id="0">
    <w:p w14:paraId="5225D928" w14:textId="77777777" w:rsidR="00437E5C" w:rsidRDefault="00437E5C" w:rsidP="00205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5ADB0" w14:textId="77777777" w:rsidR="00194A68" w:rsidRDefault="00194A68">
    <w:pPr>
      <w:pStyle w:val="a6"/>
      <w:jc w:val="center"/>
    </w:pPr>
  </w:p>
  <w:p w14:paraId="4B84DA6E" w14:textId="77777777" w:rsidR="00194A68" w:rsidRDefault="00194A6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10841"/>
      <w:docPartObj>
        <w:docPartGallery w:val="Page Numbers (Bottom of Page)"/>
        <w:docPartUnique/>
      </w:docPartObj>
    </w:sdtPr>
    <w:sdtEndPr/>
    <w:sdtContent>
      <w:p w14:paraId="56CF2857" w14:textId="77777777" w:rsidR="00194A68" w:rsidRDefault="00194A6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44B7901" w14:textId="77777777" w:rsidR="00194A68" w:rsidRDefault="00194A6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421E7" w14:textId="77777777" w:rsidR="00437E5C" w:rsidRDefault="00437E5C" w:rsidP="00205ACE">
      <w:pPr>
        <w:spacing w:after="0" w:line="240" w:lineRule="auto"/>
      </w:pPr>
      <w:r>
        <w:separator/>
      </w:r>
    </w:p>
  </w:footnote>
  <w:footnote w:type="continuationSeparator" w:id="0">
    <w:p w14:paraId="38ED4263" w14:textId="77777777" w:rsidR="00437E5C" w:rsidRDefault="00437E5C" w:rsidP="00205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BD01F" w14:textId="77777777" w:rsidR="00194A68" w:rsidRDefault="00194A68">
    <w:pPr>
      <w:pStyle w:val="a4"/>
    </w:pPr>
    <w:r w:rsidRPr="00D139C8">
      <w:rPr>
        <w:rFonts w:ascii="Arial" w:hAnsi="Arial" w:cs="Arial"/>
        <w:b/>
        <w:noProof/>
        <w:color w:val="262626" w:themeColor="text1" w:themeTint="D9"/>
        <w:sz w:val="36"/>
        <w:szCs w:val="36"/>
        <w:lang w:eastAsia="ru-RU"/>
      </w:rPr>
      <w:drawing>
        <wp:inline distT="0" distB="0" distL="0" distR="0" wp14:anchorId="73821986" wp14:editId="56827AFD">
          <wp:extent cx="1510748" cy="548584"/>
          <wp:effectExtent l="0" t="0" r="0" b="4445"/>
          <wp:docPr id="4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8947818" name="Рисунок 1798947818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7791" cy="58382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2F84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5F6277"/>
    <w:multiLevelType w:val="hybridMultilevel"/>
    <w:tmpl w:val="5614D386"/>
    <w:lvl w:ilvl="0" w:tplc="FCACE0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C274DF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1664B"/>
    <w:multiLevelType w:val="hybridMultilevel"/>
    <w:tmpl w:val="BBBA6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A2305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4A0821"/>
    <w:multiLevelType w:val="hybridMultilevel"/>
    <w:tmpl w:val="35F21198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86C1452"/>
    <w:multiLevelType w:val="multilevel"/>
    <w:tmpl w:val="922ADD0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E9C6FB0"/>
    <w:multiLevelType w:val="hybridMultilevel"/>
    <w:tmpl w:val="09D2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0F594C"/>
    <w:multiLevelType w:val="hybridMultilevel"/>
    <w:tmpl w:val="264A590A"/>
    <w:lvl w:ilvl="0" w:tplc="8C3676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8A32E5B"/>
    <w:multiLevelType w:val="hybridMultilevel"/>
    <w:tmpl w:val="6FE05D74"/>
    <w:lvl w:ilvl="0" w:tplc="6BF884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F81A65"/>
    <w:multiLevelType w:val="hybridMultilevel"/>
    <w:tmpl w:val="3D703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4082C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01B42"/>
    <w:multiLevelType w:val="multilevel"/>
    <w:tmpl w:val="74E4AE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7" w:hanging="2160"/>
      </w:pPr>
      <w:rPr>
        <w:rFonts w:hint="default"/>
      </w:rPr>
    </w:lvl>
  </w:abstractNum>
  <w:abstractNum w:abstractNumId="13" w15:restartNumberingAfterBreak="0">
    <w:nsid w:val="79DA05F6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2"/>
  </w:num>
  <w:num w:numId="5">
    <w:abstractNumId w:val="6"/>
  </w:num>
  <w:num w:numId="6">
    <w:abstractNumId w:val="11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0"/>
  </w:num>
  <w:num w:numId="12">
    <w:abstractNumId w:val="10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3EC"/>
    <w:rsid w:val="00003C90"/>
    <w:rsid w:val="00014BC0"/>
    <w:rsid w:val="00021ACD"/>
    <w:rsid w:val="00024EF5"/>
    <w:rsid w:val="00035AEC"/>
    <w:rsid w:val="00035C13"/>
    <w:rsid w:val="00037B58"/>
    <w:rsid w:val="000405ED"/>
    <w:rsid w:val="000428E2"/>
    <w:rsid w:val="000565CA"/>
    <w:rsid w:val="0006086A"/>
    <w:rsid w:val="000974ED"/>
    <w:rsid w:val="000A13E2"/>
    <w:rsid w:val="000A33CC"/>
    <w:rsid w:val="000A6E3D"/>
    <w:rsid w:val="000C1B49"/>
    <w:rsid w:val="000C2F13"/>
    <w:rsid w:val="000D1CF2"/>
    <w:rsid w:val="000E2F85"/>
    <w:rsid w:val="000E53C6"/>
    <w:rsid w:val="000E68BA"/>
    <w:rsid w:val="000E7F13"/>
    <w:rsid w:val="000F2CDD"/>
    <w:rsid w:val="000F2FF0"/>
    <w:rsid w:val="000F3DDD"/>
    <w:rsid w:val="00105598"/>
    <w:rsid w:val="00110896"/>
    <w:rsid w:val="00112371"/>
    <w:rsid w:val="001467D3"/>
    <w:rsid w:val="001578BF"/>
    <w:rsid w:val="001616B9"/>
    <w:rsid w:val="00161D9E"/>
    <w:rsid w:val="0017623B"/>
    <w:rsid w:val="0019272E"/>
    <w:rsid w:val="00194A68"/>
    <w:rsid w:val="001A226D"/>
    <w:rsid w:val="001A4599"/>
    <w:rsid w:val="001B01BA"/>
    <w:rsid w:val="001B06C2"/>
    <w:rsid w:val="001B2FB5"/>
    <w:rsid w:val="001C0055"/>
    <w:rsid w:val="001C7A49"/>
    <w:rsid w:val="001E0A7E"/>
    <w:rsid w:val="001F637F"/>
    <w:rsid w:val="00205ACE"/>
    <w:rsid w:val="00211CE8"/>
    <w:rsid w:val="00234868"/>
    <w:rsid w:val="00237A6E"/>
    <w:rsid w:val="00237A89"/>
    <w:rsid w:val="002418B1"/>
    <w:rsid w:val="002449CF"/>
    <w:rsid w:val="00247793"/>
    <w:rsid w:val="002502A5"/>
    <w:rsid w:val="00254501"/>
    <w:rsid w:val="00267B2F"/>
    <w:rsid w:val="00267F6B"/>
    <w:rsid w:val="002711E5"/>
    <w:rsid w:val="00276813"/>
    <w:rsid w:val="00283773"/>
    <w:rsid w:val="002964BD"/>
    <w:rsid w:val="002965E1"/>
    <w:rsid w:val="002B426A"/>
    <w:rsid w:val="002B7479"/>
    <w:rsid w:val="002D5CC7"/>
    <w:rsid w:val="002D6CE5"/>
    <w:rsid w:val="002E7488"/>
    <w:rsid w:val="00301F97"/>
    <w:rsid w:val="003042AD"/>
    <w:rsid w:val="0031297B"/>
    <w:rsid w:val="00314B6B"/>
    <w:rsid w:val="003168A7"/>
    <w:rsid w:val="003170F5"/>
    <w:rsid w:val="00324D1F"/>
    <w:rsid w:val="0034132C"/>
    <w:rsid w:val="00353291"/>
    <w:rsid w:val="00364D10"/>
    <w:rsid w:val="00370323"/>
    <w:rsid w:val="00376257"/>
    <w:rsid w:val="0038258F"/>
    <w:rsid w:val="003A0E95"/>
    <w:rsid w:val="003B5B34"/>
    <w:rsid w:val="003B79F7"/>
    <w:rsid w:val="003D1388"/>
    <w:rsid w:val="0040288F"/>
    <w:rsid w:val="004141B7"/>
    <w:rsid w:val="0043546E"/>
    <w:rsid w:val="00437E5C"/>
    <w:rsid w:val="00472DF6"/>
    <w:rsid w:val="00480224"/>
    <w:rsid w:val="0049033F"/>
    <w:rsid w:val="004C0663"/>
    <w:rsid w:val="004E7648"/>
    <w:rsid w:val="004F3934"/>
    <w:rsid w:val="004F739C"/>
    <w:rsid w:val="0050744B"/>
    <w:rsid w:val="00512A98"/>
    <w:rsid w:val="00515EA8"/>
    <w:rsid w:val="00521C33"/>
    <w:rsid w:val="005227E9"/>
    <w:rsid w:val="0052695C"/>
    <w:rsid w:val="005326DE"/>
    <w:rsid w:val="00540B62"/>
    <w:rsid w:val="005425F0"/>
    <w:rsid w:val="00547199"/>
    <w:rsid w:val="005504C3"/>
    <w:rsid w:val="00550537"/>
    <w:rsid w:val="00573BDA"/>
    <w:rsid w:val="00582AAE"/>
    <w:rsid w:val="00585FEA"/>
    <w:rsid w:val="005918DF"/>
    <w:rsid w:val="005946F0"/>
    <w:rsid w:val="005A792D"/>
    <w:rsid w:val="005B2B2F"/>
    <w:rsid w:val="005D3E32"/>
    <w:rsid w:val="006169AD"/>
    <w:rsid w:val="0062625C"/>
    <w:rsid w:val="0063061B"/>
    <w:rsid w:val="00635EE8"/>
    <w:rsid w:val="00647F0E"/>
    <w:rsid w:val="00653FC9"/>
    <w:rsid w:val="0066632A"/>
    <w:rsid w:val="00670628"/>
    <w:rsid w:val="00671D55"/>
    <w:rsid w:val="006A2ECE"/>
    <w:rsid w:val="006D4163"/>
    <w:rsid w:val="006E27B4"/>
    <w:rsid w:val="006F2D94"/>
    <w:rsid w:val="006F3433"/>
    <w:rsid w:val="006F4FF1"/>
    <w:rsid w:val="007077E7"/>
    <w:rsid w:val="00712565"/>
    <w:rsid w:val="00723301"/>
    <w:rsid w:val="007306A5"/>
    <w:rsid w:val="00731237"/>
    <w:rsid w:val="0073501C"/>
    <w:rsid w:val="00751546"/>
    <w:rsid w:val="007826D1"/>
    <w:rsid w:val="00783FEC"/>
    <w:rsid w:val="00790D13"/>
    <w:rsid w:val="00797D55"/>
    <w:rsid w:val="007A6D79"/>
    <w:rsid w:val="007C00D5"/>
    <w:rsid w:val="007C2232"/>
    <w:rsid w:val="007E0A39"/>
    <w:rsid w:val="00814AA9"/>
    <w:rsid w:val="0083283D"/>
    <w:rsid w:val="00841F61"/>
    <w:rsid w:val="00842C10"/>
    <w:rsid w:val="00845B85"/>
    <w:rsid w:val="00847B7F"/>
    <w:rsid w:val="00851FFC"/>
    <w:rsid w:val="00852968"/>
    <w:rsid w:val="00873CB5"/>
    <w:rsid w:val="008740E2"/>
    <w:rsid w:val="0088398D"/>
    <w:rsid w:val="00890FE7"/>
    <w:rsid w:val="00891F2F"/>
    <w:rsid w:val="00893818"/>
    <w:rsid w:val="00893F23"/>
    <w:rsid w:val="00894281"/>
    <w:rsid w:val="008A5694"/>
    <w:rsid w:val="008A6167"/>
    <w:rsid w:val="008A7AF0"/>
    <w:rsid w:val="008B09E6"/>
    <w:rsid w:val="008D7E13"/>
    <w:rsid w:val="008E3288"/>
    <w:rsid w:val="008F23D0"/>
    <w:rsid w:val="008F29C3"/>
    <w:rsid w:val="008F4115"/>
    <w:rsid w:val="00901F47"/>
    <w:rsid w:val="0090567B"/>
    <w:rsid w:val="00920B6D"/>
    <w:rsid w:val="009240F1"/>
    <w:rsid w:val="009241AD"/>
    <w:rsid w:val="00950971"/>
    <w:rsid w:val="009557CC"/>
    <w:rsid w:val="00966C0B"/>
    <w:rsid w:val="009803FE"/>
    <w:rsid w:val="00982F43"/>
    <w:rsid w:val="009A51B8"/>
    <w:rsid w:val="009C0543"/>
    <w:rsid w:val="009C666C"/>
    <w:rsid w:val="009D4FBB"/>
    <w:rsid w:val="009D5397"/>
    <w:rsid w:val="009F07A5"/>
    <w:rsid w:val="009F3098"/>
    <w:rsid w:val="009F6A79"/>
    <w:rsid w:val="00A075C2"/>
    <w:rsid w:val="00A316A0"/>
    <w:rsid w:val="00A35A40"/>
    <w:rsid w:val="00A43F96"/>
    <w:rsid w:val="00A67306"/>
    <w:rsid w:val="00AA750B"/>
    <w:rsid w:val="00AB26E9"/>
    <w:rsid w:val="00AD136A"/>
    <w:rsid w:val="00AD4C9A"/>
    <w:rsid w:val="00AD564A"/>
    <w:rsid w:val="00AD7364"/>
    <w:rsid w:val="00AE0D9A"/>
    <w:rsid w:val="00AE1CDA"/>
    <w:rsid w:val="00AF06E8"/>
    <w:rsid w:val="00B0008D"/>
    <w:rsid w:val="00B212A9"/>
    <w:rsid w:val="00B25897"/>
    <w:rsid w:val="00B30C41"/>
    <w:rsid w:val="00B35128"/>
    <w:rsid w:val="00B4323E"/>
    <w:rsid w:val="00B43B93"/>
    <w:rsid w:val="00B441B0"/>
    <w:rsid w:val="00B47BBE"/>
    <w:rsid w:val="00B572FA"/>
    <w:rsid w:val="00B638E7"/>
    <w:rsid w:val="00B71C2F"/>
    <w:rsid w:val="00B720E5"/>
    <w:rsid w:val="00B74944"/>
    <w:rsid w:val="00B77954"/>
    <w:rsid w:val="00B874BB"/>
    <w:rsid w:val="00BA1CC1"/>
    <w:rsid w:val="00BA39B5"/>
    <w:rsid w:val="00BA3D42"/>
    <w:rsid w:val="00BA44C7"/>
    <w:rsid w:val="00BB42DE"/>
    <w:rsid w:val="00BB466E"/>
    <w:rsid w:val="00BC1445"/>
    <w:rsid w:val="00BC7A68"/>
    <w:rsid w:val="00BD0FEF"/>
    <w:rsid w:val="00BD1EF7"/>
    <w:rsid w:val="00BD2B66"/>
    <w:rsid w:val="00BE4CF0"/>
    <w:rsid w:val="00BF3EB3"/>
    <w:rsid w:val="00BF56D5"/>
    <w:rsid w:val="00BF6799"/>
    <w:rsid w:val="00C0190B"/>
    <w:rsid w:val="00C057EE"/>
    <w:rsid w:val="00C10879"/>
    <w:rsid w:val="00C118D5"/>
    <w:rsid w:val="00C15F09"/>
    <w:rsid w:val="00C20F08"/>
    <w:rsid w:val="00C212A9"/>
    <w:rsid w:val="00C26628"/>
    <w:rsid w:val="00C37A66"/>
    <w:rsid w:val="00C41FFD"/>
    <w:rsid w:val="00C510F8"/>
    <w:rsid w:val="00C665C9"/>
    <w:rsid w:val="00C84AA7"/>
    <w:rsid w:val="00C85875"/>
    <w:rsid w:val="00C858EA"/>
    <w:rsid w:val="00C87CEA"/>
    <w:rsid w:val="00C9414F"/>
    <w:rsid w:val="00CB5D30"/>
    <w:rsid w:val="00CB6E7F"/>
    <w:rsid w:val="00CC68A8"/>
    <w:rsid w:val="00CD3C23"/>
    <w:rsid w:val="00CD6DE7"/>
    <w:rsid w:val="00CD7C76"/>
    <w:rsid w:val="00CF088E"/>
    <w:rsid w:val="00D02B98"/>
    <w:rsid w:val="00D108F2"/>
    <w:rsid w:val="00D11577"/>
    <w:rsid w:val="00D20BEB"/>
    <w:rsid w:val="00D211FE"/>
    <w:rsid w:val="00D323A0"/>
    <w:rsid w:val="00D376F7"/>
    <w:rsid w:val="00D37E83"/>
    <w:rsid w:val="00D43464"/>
    <w:rsid w:val="00D52084"/>
    <w:rsid w:val="00D53E8B"/>
    <w:rsid w:val="00D67760"/>
    <w:rsid w:val="00D73B66"/>
    <w:rsid w:val="00D76D04"/>
    <w:rsid w:val="00D97281"/>
    <w:rsid w:val="00DC0FA2"/>
    <w:rsid w:val="00DC5BA2"/>
    <w:rsid w:val="00DE2096"/>
    <w:rsid w:val="00DF4633"/>
    <w:rsid w:val="00E16C27"/>
    <w:rsid w:val="00E2087D"/>
    <w:rsid w:val="00E233EC"/>
    <w:rsid w:val="00E3074E"/>
    <w:rsid w:val="00E401CD"/>
    <w:rsid w:val="00E46A44"/>
    <w:rsid w:val="00E72A0D"/>
    <w:rsid w:val="00E72CBD"/>
    <w:rsid w:val="00E83A5F"/>
    <w:rsid w:val="00E97A84"/>
    <w:rsid w:val="00EA5ED0"/>
    <w:rsid w:val="00EC4EDB"/>
    <w:rsid w:val="00EE1075"/>
    <w:rsid w:val="00EE1E64"/>
    <w:rsid w:val="00EF0AD0"/>
    <w:rsid w:val="00EF54FE"/>
    <w:rsid w:val="00EF7672"/>
    <w:rsid w:val="00F06FB2"/>
    <w:rsid w:val="00F13E16"/>
    <w:rsid w:val="00F15523"/>
    <w:rsid w:val="00F41D2B"/>
    <w:rsid w:val="00F428EA"/>
    <w:rsid w:val="00F463CE"/>
    <w:rsid w:val="00F54779"/>
    <w:rsid w:val="00F6161E"/>
    <w:rsid w:val="00F66542"/>
    <w:rsid w:val="00F927E8"/>
    <w:rsid w:val="00FA4A9F"/>
    <w:rsid w:val="00FA766D"/>
    <w:rsid w:val="00FC2D2F"/>
    <w:rsid w:val="00FD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BF75"/>
  <w15:chartTrackingRefBased/>
  <w15:docId w15:val="{D342ADD7-0D7B-42E3-8F96-FD1EACEE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10F8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5">
    <w:name w:val="Сетка таблицы5"/>
    <w:basedOn w:val="a1"/>
    <w:next w:val="a3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26628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26628"/>
    <w:rPr>
      <w:rFonts w:ascii="Calibri" w:eastAsia="Calibri" w:hAnsi="Calibri" w:cs="Times New Roman"/>
    </w:rPr>
  </w:style>
  <w:style w:type="character" w:styleId="a8">
    <w:name w:val="Hyperlink"/>
    <w:basedOn w:val="a0"/>
    <w:uiPriority w:val="99"/>
    <w:unhideWhenUsed/>
    <w:rsid w:val="00C26628"/>
    <w:rPr>
      <w:color w:val="0563C1" w:themeColor="hyperlink"/>
      <w:u w:val="single"/>
    </w:rPr>
  </w:style>
  <w:style w:type="paragraph" w:styleId="a9">
    <w:name w:val="Body Text Indent"/>
    <w:basedOn w:val="a"/>
    <w:link w:val="aa"/>
    <w:semiHidden/>
    <w:unhideWhenUsed/>
    <w:rsid w:val="00E16C27"/>
    <w:pPr>
      <w:spacing w:after="0" w:line="240" w:lineRule="auto"/>
      <w:ind w:firstLine="720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aa">
    <w:name w:val="Основной текст с отступом Знак"/>
    <w:basedOn w:val="a0"/>
    <w:link w:val="a9"/>
    <w:semiHidden/>
    <w:rsid w:val="00E16C2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DF46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F4633"/>
    <w:rPr>
      <w:rFonts w:ascii="Segoe UI" w:eastAsia="Calibr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1C0055"/>
    <w:rPr>
      <w:color w:val="808080"/>
    </w:rPr>
  </w:style>
  <w:style w:type="paragraph" w:styleId="ae">
    <w:name w:val="List Paragraph"/>
    <w:basedOn w:val="a"/>
    <w:uiPriority w:val="34"/>
    <w:qFormat/>
    <w:rsid w:val="00D11577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893F23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891F2F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info@industrservice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280</Words>
  <Characters>1600</Characters>
  <Application>Microsoft Office Word</Application>
  <DocSecurity>4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Лелина Наталья Петровна</dc:creator>
  <cp:keywords/>
  <dc:description/>
  <cp:lastModifiedBy>Кузнецов Виктор Евгеньевич</cp:lastModifiedBy>
  <cp:revision>2</cp:revision>
  <cp:lastPrinted>2025-08-29T07:21:00Z</cp:lastPrinted>
  <dcterms:created xsi:type="dcterms:W3CDTF">2026-05-14T14:29:00Z</dcterms:created>
  <dcterms:modified xsi:type="dcterms:W3CDTF">2026-05-14T14:29:00Z</dcterms:modified>
</cp:coreProperties>
</file>