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B7D37A" w14:textId="77777777" w:rsidR="008A5694" w:rsidRPr="003042AD" w:rsidRDefault="008A5694" w:rsidP="00205ACE">
      <w:pPr>
        <w:pStyle w:val="a4"/>
        <w:tabs>
          <w:tab w:val="clear" w:pos="9355"/>
          <w:tab w:val="right" w:pos="9354"/>
        </w:tabs>
        <w:rPr>
          <w:rFonts w:ascii="Arial" w:hAnsi="Arial" w:cs="Arial"/>
          <w:b/>
          <w:sz w:val="24"/>
          <w:szCs w:val="24"/>
        </w:rPr>
      </w:pPr>
    </w:p>
    <w:p w14:paraId="45EE3197" w14:textId="0980B0B8" w:rsidR="00851FFC" w:rsidRPr="002418B1" w:rsidRDefault="00891F2F" w:rsidP="00112371">
      <w:pPr>
        <w:tabs>
          <w:tab w:val="center" w:pos="4677"/>
          <w:tab w:val="right" w:pos="9354"/>
        </w:tabs>
        <w:spacing w:after="0" w:line="240" w:lineRule="auto"/>
        <w:rPr>
          <w:rFonts w:ascii="Arial" w:eastAsia="Times New Roman" w:hAnsi="Arial" w:cs="Arial"/>
          <w:b/>
          <w:sz w:val="20"/>
          <w:szCs w:val="20"/>
        </w:rPr>
      </w:pPr>
      <w:r w:rsidRPr="002418B1">
        <w:rPr>
          <w:rFonts w:eastAsia="Times New Roman"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0A75EFA" wp14:editId="411F4C21">
                <wp:simplePos x="0" y="0"/>
                <wp:positionH relativeFrom="margin">
                  <wp:align>right</wp:align>
                </wp:positionH>
                <wp:positionV relativeFrom="paragraph">
                  <wp:posOffset>12700</wp:posOffset>
                </wp:positionV>
                <wp:extent cx="2790825" cy="1285875"/>
                <wp:effectExtent l="0" t="0" r="0" b="9525"/>
                <wp:wrapSquare wrapText="bothSides"/>
                <wp:docPr id="1" name="Надпись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790825" cy="1285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/>
                        </a:extLst>
                      </wps:spPr>
                      <wps:txbx>
                        <w:txbxContent>
                          <w:p w14:paraId="602C055C" w14:textId="77777777" w:rsidR="00891F2F" w:rsidRPr="00891F2F" w:rsidRDefault="00891F2F" w:rsidP="00891F2F">
                            <w:pPr>
                              <w:pStyle w:val="af0"/>
                              <w:spacing w:before="0" w:beforeAutospacing="0" w:after="0" w:afterAutospacing="0"/>
                              <w:rPr>
                                <w:color w:val="1B1C1D"/>
                                <w:sz w:val="20"/>
                                <w:szCs w:val="20"/>
                              </w:rPr>
                            </w:pPr>
                            <w:r w:rsidRPr="00891F2F">
                              <w:rPr>
                                <w:rFonts w:ascii="TimesNewRomanPS-BoldMT" w:hAnsi="TimesNewRomanPS-BoldMT"/>
                                <w:b/>
                                <w:bCs/>
                                <w:color w:val="1B1C1D"/>
                                <w:sz w:val="20"/>
                                <w:szCs w:val="20"/>
                              </w:rPr>
                              <w:t>Генеральному директору</w:t>
                            </w:r>
                          </w:p>
                          <w:p w14:paraId="13D69528" w14:textId="77777777" w:rsidR="00891F2F" w:rsidRPr="00891F2F" w:rsidRDefault="00891F2F" w:rsidP="00891F2F">
                            <w:pPr>
                              <w:pStyle w:val="af0"/>
                              <w:spacing w:before="0" w:beforeAutospacing="0" w:after="0" w:afterAutospacing="0"/>
                              <w:rPr>
                                <w:color w:val="1B1C1D"/>
                                <w:sz w:val="20"/>
                                <w:szCs w:val="20"/>
                              </w:rPr>
                            </w:pPr>
                            <w:r w:rsidRPr="00891F2F">
                              <w:rPr>
                                <w:rFonts w:ascii="TimesNewRomanPS-BoldMT" w:hAnsi="TimesNewRomanPS-BoldMT"/>
                                <w:b/>
                                <w:bCs/>
                                <w:color w:val="1B1C1D"/>
                                <w:sz w:val="20"/>
                                <w:szCs w:val="20"/>
                              </w:rPr>
                              <w:t>АО «ТД БЕЛАЗ»</w:t>
                            </w:r>
                          </w:p>
                          <w:p w14:paraId="2A24E73D" w14:textId="77777777" w:rsidR="00891F2F" w:rsidRPr="00891F2F" w:rsidRDefault="00891F2F" w:rsidP="00891F2F">
                            <w:pPr>
                              <w:pStyle w:val="af0"/>
                              <w:spacing w:before="0" w:beforeAutospacing="0" w:after="0" w:afterAutospacing="0"/>
                              <w:rPr>
                                <w:color w:val="1B1C1D"/>
                                <w:sz w:val="20"/>
                                <w:szCs w:val="20"/>
                              </w:rPr>
                            </w:pPr>
                            <w:r w:rsidRPr="00891F2F">
                              <w:rPr>
                                <w:rFonts w:ascii="TimesNewRomanPS-BoldMT" w:hAnsi="TimesNewRomanPS-BoldMT"/>
                                <w:b/>
                                <w:bCs/>
                                <w:color w:val="1B1C1D"/>
                                <w:sz w:val="20"/>
                                <w:szCs w:val="20"/>
                              </w:rPr>
                              <w:t>Лямину А.Ю.</w:t>
                            </w:r>
                          </w:p>
                          <w:p w14:paraId="64C7E27A" w14:textId="77777777" w:rsidR="00891F2F" w:rsidRPr="00891F2F" w:rsidRDefault="00891F2F" w:rsidP="00891F2F">
                            <w:pPr>
                              <w:pStyle w:val="af0"/>
                              <w:spacing w:before="0" w:beforeAutospacing="0" w:after="0" w:afterAutospacing="0"/>
                              <w:rPr>
                                <w:color w:val="1B1C1D"/>
                                <w:sz w:val="20"/>
                                <w:szCs w:val="20"/>
                              </w:rPr>
                            </w:pPr>
                            <w:r w:rsidRPr="00891F2F">
                              <w:rPr>
                                <w:rFonts w:ascii="TimesNewRomanPS-BoldMT" w:hAnsi="TimesNewRomanPS-BoldMT"/>
                                <w:b/>
                                <w:bCs/>
                                <w:color w:val="1B1C1D"/>
                                <w:sz w:val="20"/>
                                <w:szCs w:val="20"/>
                              </w:rPr>
                              <w:t>Копия: Заместителю генерального</w:t>
                            </w:r>
                          </w:p>
                          <w:p w14:paraId="634861EC" w14:textId="77777777" w:rsidR="00891F2F" w:rsidRPr="00891F2F" w:rsidRDefault="00891F2F" w:rsidP="00891F2F">
                            <w:pPr>
                              <w:pStyle w:val="af0"/>
                              <w:spacing w:before="0" w:beforeAutospacing="0" w:after="0" w:afterAutospacing="0"/>
                              <w:rPr>
                                <w:color w:val="1B1C1D"/>
                                <w:sz w:val="20"/>
                                <w:szCs w:val="20"/>
                              </w:rPr>
                            </w:pPr>
                            <w:r w:rsidRPr="00891F2F">
                              <w:rPr>
                                <w:rFonts w:ascii="TimesNewRomanPS-BoldMT" w:hAnsi="TimesNewRomanPS-BoldMT"/>
                                <w:b/>
                                <w:bCs/>
                                <w:color w:val="1B1C1D"/>
                                <w:sz w:val="20"/>
                                <w:szCs w:val="20"/>
                              </w:rPr>
                              <w:t>директора по маркетинговой и</w:t>
                            </w:r>
                          </w:p>
                          <w:p w14:paraId="6AE18162" w14:textId="77777777" w:rsidR="00891F2F" w:rsidRPr="00891F2F" w:rsidRDefault="00891F2F" w:rsidP="00891F2F">
                            <w:pPr>
                              <w:pStyle w:val="af0"/>
                              <w:spacing w:before="0" w:beforeAutospacing="0" w:after="0" w:afterAutospacing="0"/>
                              <w:rPr>
                                <w:color w:val="1B1C1D"/>
                                <w:sz w:val="20"/>
                                <w:szCs w:val="20"/>
                              </w:rPr>
                            </w:pPr>
                            <w:r w:rsidRPr="00891F2F">
                              <w:rPr>
                                <w:rFonts w:ascii="TimesNewRomanPS-BoldMT" w:hAnsi="TimesNewRomanPS-BoldMT"/>
                                <w:b/>
                                <w:bCs/>
                                <w:color w:val="1B1C1D"/>
                                <w:sz w:val="20"/>
                                <w:szCs w:val="20"/>
                              </w:rPr>
                              <w:t>экспортной политике – директору</w:t>
                            </w:r>
                          </w:p>
                          <w:p w14:paraId="682D86F5" w14:textId="77777777" w:rsidR="00891F2F" w:rsidRPr="00891F2F" w:rsidRDefault="00891F2F" w:rsidP="00891F2F">
                            <w:pPr>
                              <w:pStyle w:val="af0"/>
                              <w:spacing w:before="0" w:beforeAutospacing="0" w:after="0" w:afterAutospacing="0"/>
                              <w:rPr>
                                <w:color w:val="1B1C1D"/>
                                <w:sz w:val="20"/>
                                <w:szCs w:val="20"/>
                              </w:rPr>
                            </w:pPr>
                            <w:r w:rsidRPr="00891F2F">
                              <w:rPr>
                                <w:rFonts w:ascii="TimesNewRomanPS-BoldMT" w:hAnsi="TimesNewRomanPS-BoldMT"/>
                                <w:b/>
                                <w:bCs/>
                                <w:color w:val="1B1C1D"/>
                                <w:sz w:val="20"/>
                                <w:szCs w:val="20"/>
                              </w:rPr>
                              <w:t>маркетинг-центра ОАО «БЕЛАЗ»</w:t>
                            </w:r>
                          </w:p>
                          <w:p w14:paraId="533F7EBE" w14:textId="6E6522D4" w:rsidR="00194A68" w:rsidRPr="00891F2F" w:rsidRDefault="00891F2F" w:rsidP="00891F2F">
                            <w:pPr>
                              <w:pStyle w:val="af0"/>
                              <w:spacing w:before="0" w:beforeAutospacing="0" w:after="0" w:afterAutospacing="0"/>
                              <w:rPr>
                                <w:rFonts w:ascii="TimesNewRomanPS-BoldMT" w:hAnsi="TimesNewRomanPS-BoldMT"/>
                                <w:b/>
                                <w:bCs/>
                                <w:color w:val="1B1C1D"/>
                                <w:sz w:val="20"/>
                                <w:szCs w:val="20"/>
                              </w:rPr>
                            </w:pPr>
                            <w:r w:rsidRPr="00891F2F">
                              <w:rPr>
                                <w:rFonts w:ascii="TimesNewRomanPS-BoldMT" w:hAnsi="TimesNewRomanPS-BoldMT"/>
                                <w:b/>
                                <w:bCs/>
                                <w:color w:val="1B1C1D"/>
                                <w:sz w:val="20"/>
                                <w:szCs w:val="20"/>
                              </w:rPr>
                              <w:t>Шостаку В.Г.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A75EFA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168.55pt;margin-top:1pt;width:219.75pt;height:101.25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" filled="f" stroked="f">
                <v:textbox>
                  <w:txbxContent>
                    <w:p w14:paraId="602C055C" w14:textId="77777777" w:rsidR="00891F2F" w:rsidRPr="00891F2F" w:rsidRDefault="00891F2F" w:rsidP="00891F2F">
                      <w:pPr>
                        <w:pStyle w:val="af0"/>
                        <w:spacing w:before="0" w:beforeAutospacing="0" w:after="0" w:afterAutospacing="0"/>
                        <w:rPr>
                          <w:color w:val="1B1C1D"/>
                          <w:sz w:val="20"/>
                          <w:szCs w:val="20"/>
                        </w:rPr>
                      </w:pPr>
                      <w:r w:rsidRPr="00891F2F">
                        <w:rPr>
                          <w:rFonts w:ascii="TimesNewRomanPS-BoldMT" w:hAnsi="TimesNewRomanPS-BoldMT"/>
                          <w:b/>
                          <w:bCs/>
                          <w:color w:val="1B1C1D"/>
                          <w:sz w:val="20"/>
                          <w:szCs w:val="20"/>
                        </w:rPr>
                        <w:t>Генеральному директору</w:t>
                      </w:r>
                    </w:p>
                    <w:p w14:paraId="13D69528" w14:textId="77777777" w:rsidR="00891F2F" w:rsidRPr="00891F2F" w:rsidRDefault="00891F2F" w:rsidP="00891F2F">
                      <w:pPr>
                        <w:pStyle w:val="af0"/>
                        <w:spacing w:before="0" w:beforeAutospacing="0" w:after="0" w:afterAutospacing="0"/>
                        <w:rPr>
                          <w:color w:val="1B1C1D"/>
                          <w:sz w:val="20"/>
                          <w:szCs w:val="20"/>
                        </w:rPr>
                      </w:pPr>
                      <w:r w:rsidRPr="00891F2F">
                        <w:rPr>
                          <w:rFonts w:ascii="TimesNewRomanPS-BoldMT" w:hAnsi="TimesNewRomanPS-BoldMT"/>
                          <w:b/>
                          <w:bCs/>
                          <w:color w:val="1B1C1D"/>
                          <w:sz w:val="20"/>
                          <w:szCs w:val="20"/>
                        </w:rPr>
                        <w:t>АО «ТД БЕЛАЗ»</w:t>
                      </w:r>
                    </w:p>
                    <w:p w14:paraId="2A24E73D" w14:textId="77777777" w:rsidR="00891F2F" w:rsidRPr="00891F2F" w:rsidRDefault="00891F2F" w:rsidP="00891F2F">
                      <w:pPr>
                        <w:pStyle w:val="af0"/>
                        <w:spacing w:before="0" w:beforeAutospacing="0" w:after="0" w:afterAutospacing="0"/>
                        <w:rPr>
                          <w:color w:val="1B1C1D"/>
                          <w:sz w:val="20"/>
                          <w:szCs w:val="20"/>
                        </w:rPr>
                      </w:pPr>
                      <w:r w:rsidRPr="00891F2F">
                        <w:rPr>
                          <w:rFonts w:ascii="TimesNewRomanPS-BoldMT" w:hAnsi="TimesNewRomanPS-BoldMT"/>
                          <w:b/>
                          <w:bCs/>
                          <w:color w:val="1B1C1D"/>
                          <w:sz w:val="20"/>
                          <w:szCs w:val="20"/>
                        </w:rPr>
                        <w:t>Лямину А.Ю.</w:t>
                      </w:r>
                    </w:p>
                    <w:p w14:paraId="64C7E27A" w14:textId="77777777" w:rsidR="00891F2F" w:rsidRPr="00891F2F" w:rsidRDefault="00891F2F" w:rsidP="00891F2F">
                      <w:pPr>
                        <w:pStyle w:val="af0"/>
                        <w:spacing w:before="0" w:beforeAutospacing="0" w:after="0" w:afterAutospacing="0"/>
                        <w:rPr>
                          <w:color w:val="1B1C1D"/>
                          <w:sz w:val="20"/>
                          <w:szCs w:val="20"/>
                        </w:rPr>
                      </w:pPr>
                      <w:r w:rsidRPr="00891F2F">
                        <w:rPr>
                          <w:rFonts w:ascii="TimesNewRomanPS-BoldMT" w:hAnsi="TimesNewRomanPS-BoldMT"/>
                          <w:b/>
                          <w:bCs/>
                          <w:color w:val="1B1C1D"/>
                          <w:sz w:val="20"/>
                          <w:szCs w:val="20"/>
                        </w:rPr>
                        <w:t>Копия: Заместителю генерального</w:t>
                      </w:r>
                    </w:p>
                    <w:p w14:paraId="634861EC" w14:textId="77777777" w:rsidR="00891F2F" w:rsidRPr="00891F2F" w:rsidRDefault="00891F2F" w:rsidP="00891F2F">
                      <w:pPr>
                        <w:pStyle w:val="af0"/>
                        <w:spacing w:before="0" w:beforeAutospacing="0" w:after="0" w:afterAutospacing="0"/>
                        <w:rPr>
                          <w:color w:val="1B1C1D"/>
                          <w:sz w:val="20"/>
                          <w:szCs w:val="20"/>
                        </w:rPr>
                      </w:pPr>
                      <w:r w:rsidRPr="00891F2F">
                        <w:rPr>
                          <w:rFonts w:ascii="TimesNewRomanPS-BoldMT" w:hAnsi="TimesNewRomanPS-BoldMT"/>
                          <w:b/>
                          <w:bCs/>
                          <w:color w:val="1B1C1D"/>
                          <w:sz w:val="20"/>
                          <w:szCs w:val="20"/>
                        </w:rPr>
                        <w:t>директора по маркетинговой и</w:t>
                      </w:r>
                    </w:p>
                    <w:p w14:paraId="6AE18162" w14:textId="77777777" w:rsidR="00891F2F" w:rsidRPr="00891F2F" w:rsidRDefault="00891F2F" w:rsidP="00891F2F">
                      <w:pPr>
                        <w:pStyle w:val="af0"/>
                        <w:spacing w:before="0" w:beforeAutospacing="0" w:after="0" w:afterAutospacing="0"/>
                        <w:rPr>
                          <w:color w:val="1B1C1D"/>
                          <w:sz w:val="20"/>
                          <w:szCs w:val="20"/>
                        </w:rPr>
                      </w:pPr>
                      <w:r w:rsidRPr="00891F2F">
                        <w:rPr>
                          <w:rFonts w:ascii="TimesNewRomanPS-BoldMT" w:hAnsi="TimesNewRomanPS-BoldMT"/>
                          <w:b/>
                          <w:bCs/>
                          <w:color w:val="1B1C1D"/>
                          <w:sz w:val="20"/>
                          <w:szCs w:val="20"/>
                        </w:rPr>
                        <w:t>экспортной политике – директору</w:t>
                      </w:r>
                    </w:p>
                    <w:p w14:paraId="682D86F5" w14:textId="77777777" w:rsidR="00891F2F" w:rsidRPr="00891F2F" w:rsidRDefault="00891F2F" w:rsidP="00891F2F">
                      <w:pPr>
                        <w:pStyle w:val="af0"/>
                        <w:spacing w:before="0" w:beforeAutospacing="0" w:after="0" w:afterAutospacing="0"/>
                        <w:rPr>
                          <w:color w:val="1B1C1D"/>
                          <w:sz w:val="20"/>
                          <w:szCs w:val="20"/>
                        </w:rPr>
                      </w:pPr>
                      <w:r w:rsidRPr="00891F2F">
                        <w:rPr>
                          <w:rFonts w:ascii="TimesNewRomanPS-BoldMT" w:hAnsi="TimesNewRomanPS-BoldMT"/>
                          <w:b/>
                          <w:bCs/>
                          <w:color w:val="1B1C1D"/>
                          <w:sz w:val="20"/>
                          <w:szCs w:val="20"/>
                        </w:rPr>
                        <w:t>маркетинг-центра ОАО «БЕЛАЗ»</w:t>
                      </w:r>
                    </w:p>
                    <w:p w14:paraId="533F7EBE" w14:textId="6E6522D4" w:rsidR="00194A68" w:rsidRPr="00891F2F" w:rsidRDefault="00891F2F" w:rsidP="00891F2F">
                      <w:pPr>
                        <w:pStyle w:val="af0"/>
                        <w:spacing w:before="0" w:beforeAutospacing="0" w:after="0" w:afterAutospacing="0"/>
                        <w:rPr>
                          <w:rFonts w:ascii="TimesNewRomanPS-BoldMT" w:hAnsi="TimesNewRomanPS-BoldMT"/>
                          <w:b/>
                          <w:bCs/>
                          <w:color w:val="1B1C1D"/>
                          <w:sz w:val="20"/>
                          <w:szCs w:val="20"/>
                        </w:rPr>
                      </w:pPr>
                      <w:r w:rsidRPr="00891F2F">
                        <w:rPr>
                          <w:rFonts w:ascii="TimesNewRomanPS-BoldMT" w:hAnsi="TimesNewRomanPS-BoldMT"/>
                          <w:b/>
                          <w:bCs/>
                          <w:color w:val="1B1C1D"/>
                          <w:sz w:val="20"/>
                          <w:szCs w:val="20"/>
                        </w:rPr>
                        <w:t>Шостаку В.Г.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851FFC" w:rsidRPr="002418B1">
        <w:rPr>
          <w:rFonts w:ascii="Arial" w:eastAsia="Times New Roman" w:hAnsi="Arial" w:cs="Arial"/>
          <w:b/>
          <w:sz w:val="20"/>
          <w:szCs w:val="20"/>
        </w:rPr>
        <w:t>АО «РАЗВИТИЕ»</w:t>
      </w:r>
    </w:p>
    <w:p w14:paraId="5DF13D47" w14:textId="67A29B38" w:rsidR="00851FFC" w:rsidRPr="002418B1" w:rsidRDefault="00851FFC" w:rsidP="00112371">
      <w:pPr>
        <w:tabs>
          <w:tab w:val="center" w:pos="4677"/>
          <w:tab w:val="right" w:pos="9354"/>
        </w:tabs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2418B1">
        <w:rPr>
          <w:rFonts w:ascii="Arial" w:eastAsia="Times New Roman" w:hAnsi="Arial" w:cs="Arial"/>
          <w:sz w:val="20"/>
          <w:szCs w:val="20"/>
        </w:rPr>
        <w:t>ул. Гашека, 6, г. Москва, 125047</w:t>
      </w:r>
    </w:p>
    <w:p w14:paraId="0AC8BB51" w14:textId="1C41204B" w:rsidR="00851FFC" w:rsidRPr="002418B1" w:rsidRDefault="00851FFC" w:rsidP="00112371">
      <w:pPr>
        <w:tabs>
          <w:tab w:val="left" w:pos="6825"/>
        </w:tabs>
        <w:spacing w:after="0" w:line="276" w:lineRule="auto"/>
        <w:rPr>
          <w:rFonts w:ascii="Arial" w:eastAsia="Times New Roman" w:hAnsi="Arial" w:cs="Arial"/>
          <w:sz w:val="20"/>
          <w:szCs w:val="20"/>
          <w:lang w:val="en-US"/>
        </w:rPr>
      </w:pPr>
      <w:r w:rsidRPr="002418B1">
        <w:rPr>
          <w:rFonts w:ascii="Arial" w:eastAsia="Times New Roman" w:hAnsi="Arial" w:cs="Arial"/>
          <w:sz w:val="20"/>
          <w:szCs w:val="20"/>
          <w:lang w:val="en-US"/>
        </w:rPr>
        <w:t xml:space="preserve">E-mail: </w:t>
      </w:r>
      <w:hyperlink r:id="rId7" w:history="1">
        <w:r w:rsidRPr="002418B1">
          <w:rPr>
            <w:rFonts w:ascii="Arial" w:eastAsia="Times New Roman" w:hAnsi="Arial" w:cs="Arial"/>
            <w:sz w:val="20"/>
            <w:szCs w:val="20"/>
            <w:lang w:val="en-US"/>
          </w:rPr>
          <w:t>info@industrservice.ru</w:t>
        </w:r>
      </w:hyperlink>
    </w:p>
    <w:p w14:paraId="51C6C2D4" w14:textId="77777777" w:rsidR="00851FFC" w:rsidRPr="002418B1" w:rsidRDefault="00851FFC" w:rsidP="00112371">
      <w:pPr>
        <w:tabs>
          <w:tab w:val="left" w:pos="6825"/>
        </w:tabs>
        <w:spacing w:after="0" w:line="276" w:lineRule="auto"/>
        <w:rPr>
          <w:rFonts w:ascii="Arial" w:eastAsia="Times New Roman" w:hAnsi="Arial" w:cs="Arial"/>
          <w:sz w:val="20"/>
          <w:szCs w:val="20"/>
          <w:lang w:val="en-US"/>
        </w:rPr>
      </w:pPr>
      <w:r w:rsidRPr="002418B1">
        <w:rPr>
          <w:rFonts w:ascii="Arial" w:eastAsia="Times New Roman" w:hAnsi="Arial" w:cs="Arial"/>
          <w:sz w:val="20"/>
          <w:szCs w:val="20"/>
        </w:rPr>
        <w:t>ОКПО</w:t>
      </w:r>
      <w:r w:rsidRPr="002418B1">
        <w:rPr>
          <w:rFonts w:ascii="Arial" w:eastAsia="Times New Roman" w:hAnsi="Arial" w:cs="Arial"/>
          <w:sz w:val="20"/>
          <w:szCs w:val="20"/>
          <w:lang w:val="en-US"/>
        </w:rPr>
        <w:t xml:space="preserve"> 96484534 | </w:t>
      </w:r>
      <w:r w:rsidRPr="002418B1">
        <w:rPr>
          <w:rFonts w:ascii="Arial" w:eastAsia="Times New Roman" w:hAnsi="Arial" w:cs="Arial"/>
          <w:sz w:val="20"/>
          <w:szCs w:val="20"/>
        </w:rPr>
        <w:t>ОГРН</w:t>
      </w:r>
      <w:r w:rsidRPr="002418B1">
        <w:rPr>
          <w:rFonts w:ascii="Arial" w:eastAsia="Times New Roman" w:hAnsi="Arial" w:cs="Arial"/>
          <w:sz w:val="20"/>
          <w:szCs w:val="20"/>
          <w:lang w:val="en-US"/>
        </w:rPr>
        <w:t xml:space="preserve"> 1067746901243</w:t>
      </w:r>
    </w:p>
    <w:p w14:paraId="512D25E4" w14:textId="77777777" w:rsidR="00851FFC" w:rsidRPr="002418B1" w:rsidRDefault="00851FFC" w:rsidP="00112371">
      <w:pPr>
        <w:tabs>
          <w:tab w:val="left" w:pos="6825"/>
        </w:tabs>
        <w:spacing w:after="0" w:line="276" w:lineRule="auto"/>
        <w:rPr>
          <w:rFonts w:ascii="Arial" w:eastAsia="Times New Roman" w:hAnsi="Arial" w:cs="Arial"/>
          <w:bCs/>
          <w:color w:val="000000"/>
          <w:sz w:val="20"/>
          <w:szCs w:val="20"/>
        </w:rPr>
      </w:pPr>
      <w:r w:rsidRPr="002418B1">
        <w:rPr>
          <w:rFonts w:ascii="Arial" w:eastAsia="Times New Roman" w:hAnsi="Arial" w:cs="Arial"/>
          <w:sz w:val="20"/>
          <w:szCs w:val="20"/>
        </w:rPr>
        <w:t>ИНН 7706627371 | КПП 771001001</w:t>
      </w:r>
    </w:p>
    <w:p w14:paraId="4C1384BA" w14:textId="77777777" w:rsidR="00851FFC" w:rsidRPr="002418B1" w:rsidRDefault="00851FFC" w:rsidP="00112371">
      <w:pPr>
        <w:tabs>
          <w:tab w:val="center" w:pos="4677"/>
          <w:tab w:val="right" w:pos="9355"/>
        </w:tabs>
        <w:spacing w:after="0" w:line="240" w:lineRule="auto"/>
        <w:jc w:val="center"/>
        <w:rPr>
          <w:rFonts w:ascii="Arial" w:eastAsia="Times New Roman" w:hAnsi="Arial" w:cs="Arial"/>
          <w:sz w:val="20"/>
          <w:szCs w:val="20"/>
        </w:rPr>
      </w:pPr>
    </w:p>
    <w:p w14:paraId="23D7B8CD" w14:textId="77777777" w:rsidR="00851FFC" w:rsidRPr="002418B1" w:rsidRDefault="00851FFC" w:rsidP="00112371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</w:rPr>
      </w:pPr>
    </w:p>
    <w:p w14:paraId="25D95329" w14:textId="77777777" w:rsidR="00851FFC" w:rsidRPr="002418B1" w:rsidRDefault="00851FFC" w:rsidP="00112371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</w:rPr>
      </w:pPr>
      <w:r w:rsidRPr="002418B1">
        <w:rPr>
          <w:rFonts w:ascii="Arial" w:eastAsia="Times New Roman" w:hAnsi="Arial" w:cs="Arial"/>
          <w:color w:val="000000"/>
          <w:sz w:val="24"/>
          <w:szCs w:val="24"/>
        </w:rPr>
        <w:t>_____________№______________</w:t>
      </w:r>
    </w:p>
    <w:p w14:paraId="1D5818B3" w14:textId="77777777" w:rsidR="00851FFC" w:rsidRPr="002418B1" w:rsidRDefault="00851FFC" w:rsidP="00112371">
      <w:pPr>
        <w:spacing w:after="0" w:line="240" w:lineRule="auto"/>
        <w:rPr>
          <w:rFonts w:ascii="Arial" w:eastAsia="Times New Roman" w:hAnsi="Arial" w:cs="Arial"/>
          <w:b/>
          <w:color w:val="000000"/>
          <w:sz w:val="24"/>
          <w:szCs w:val="24"/>
        </w:rPr>
      </w:pPr>
    </w:p>
    <w:p w14:paraId="67B5DF7E" w14:textId="474BE5BA" w:rsidR="00F54779" w:rsidRDefault="00F54779" w:rsidP="00112371">
      <w:pPr>
        <w:spacing w:after="0" w:line="240" w:lineRule="auto"/>
        <w:rPr>
          <w:rFonts w:ascii="Arial" w:eastAsia="Times New Roman" w:hAnsi="Arial" w:cs="Arial"/>
          <w:color w:val="000000"/>
        </w:rPr>
      </w:pPr>
    </w:p>
    <w:p w14:paraId="5A4C7610" w14:textId="09AA8962" w:rsidR="00891F2F" w:rsidRPr="00891F2F" w:rsidRDefault="00891F2F" w:rsidP="00891F2F">
      <w:pPr>
        <w:pStyle w:val="af0"/>
        <w:spacing w:before="0" w:beforeAutospacing="0" w:after="0" w:afterAutospacing="0"/>
        <w:rPr>
          <w:rFonts w:ascii="TimesNewRomanPS-BoldMT" w:hAnsi="TimesNewRomanPS-BoldMT"/>
          <w:b/>
          <w:bCs/>
          <w:color w:val="1B1C1D"/>
          <w:sz w:val="18"/>
          <w:szCs w:val="12"/>
        </w:rPr>
      </w:pPr>
      <w:r>
        <w:rPr>
          <w:rFonts w:ascii="TimesNewRomanPS-BoldMT" w:hAnsi="TimesNewRomanPS-BoldMT"/>
          <w:b/>
          <w:bCs/>
          <w:color w:val="1B1C1D"/>
          <w:sz w:val="18"/>
          <w:szCs w:val="12"/>
        </w:rPr>
        <w:t>Об ускорении поставки и тиражировании модернизированных шкафов УВТР на весь парк карьерных самосвалов БЕЛАЗ-7513Т</w:t>
      </w:r>
    </w:p>
    <w:p w14:paraId="45B8DB33" w14:textId="425A19C1" w:rsidR="00F54779" w:rsidRPr="00C87CEA" w:rsidRDefault="00F54779" w:rsidP="00112371">
      <w:pPr>
        <w:spacing w:after="0" w:line="240" w:lineRule="auto"/>
        <w:rPr>
          <w:rFonts w:ascii="Arial" w:eastAsia="Times New Roman" w:hAnsi="Arial" w:cs="Arial"/>
          <w:color w:val="000000"/>
        </w:rPr>
      </w:pPr>
    </w:p>
    <w:p w14:paraId="534E0082" w14:textId="77777777" w:rsidR="00851FFC" w:rsidRPr="002418B1" w:rsidRDefault="00851FFC" w:rsidP="00112371">
      <w:pPr>
        <w:spacing w:after="0" w:line="240" w:lineRule="auto"/>
        <w:rPr>
          <w:rFonts w:ascii="Arial" w:eastAsia="Times New Roman" w:hAnsi="Arial" w:cs="Arial"/>
          <w:b/>
          <w:color w:val="000000"/>
          <w:sz w:val="24"/>
          <w:szCs w:val="24"/>
        </w:rPr>
      </w:pPr>
    </w:p>
    <w:p w14:paraId="0CC1F87B" w14:textId="77777777" w:rsidR="00891F2F" w:rsidRDefault="00891F2F" w:rsidP="00891F2F">
      <w:pPr>
        <w:spacing w:after="0" w:line="360" w:lineRule="auto"/>
        <w:ind w:firstLine="709"/>
        <w:jc w:val="center"/>
        <w:rPr>
          <w:rFonts w:ascii="Arial" w:hAnsi="Arial" w:cs="Arial"/>
          <w:b/>
          <w:bCs/>
          <w:sz w:val="24"/>
          <w:szCs w:val="24"/>
        </w:rPr>
      </w:pPr>
      <w:r w:rsidRPr="00891F2F">
        <w:rPr>
          <w:rFonts w:ascii="Arial" w:hAnsi="Arial" w:cs="Arial"/>
          <w:b/>
          <w:bCs/>
          <w:sz w:val="24"/>
          <w:szCs w:val="24"/>
        </w:rPr>
        <w:t>Уважаемый Александр Юрьевич!</w:t>
      </w:r>
    </w:p>
    <w:p w14:paraId="54D20891" w14:textId="77777777" w:rsidR="00891F2F" w:rsidRDefault="00891F2F" w:rsidP="00BC1445">
      <w:pPr>
        <w:spacing w:after="0" w:line="360" w:lineRule="auto"/>
        <w:ind w:firstLine="709"/>
        <w:jc w:val="both"/>
        <w:rPr>
          <w:rFonts w:ascii="Arial" w:hAnsi="Arial" w:cs="Arial"/>
          <w:b/>
          <w:bCs/>
          <w:sz w:val="24"/>
          <w:szCs w:val="24"/>
        </w:rPr>
      </w:pPr>
    </w:p>
    <w:p w14:paraId="39350D75" w14:textId="274AFF7E" w:rsidR="00891F2F" w:rsidRPr="00891F2F" w:rsidRDefault="00891F2F" w:rsidP="00891F2F">
      <w:pPr>
        <w:spacing w:after="0" w:line="360" w:lineRule="auto"/>
        <w:ind w:firstLine="709"/>
        <w:jc w:val="both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В ответ на наше письмо исх. № 10.4/682 от 15.05.2026 «О ненадлежащем качестве секций резисторов УВТР БЕЛАЗ 7513Т» ОАО «БЕЛАЗ» письмом исх. № 430-63/856 от 02.06.2026 «О секциях резисторов УВТР» сообщило о решении отгрузить в адрес ООО «Полюс Сухой Лог» два опытных шкафа УВТР (мод. 7531N-2126002) взамен вышедших из строя, о командировании специалистов завода для наладки и контроля эксплуатации оборудования, а также о проведении превентивного демонтажа и осмотра секций резисторов при ТО и замене неисправных секций из резервов АО «ГПФК» до принятия окончательного решения. Благодарим за оперативную реакцию на наше обращение.</w:t>
      </w:r>
    </w:p>
    <w:p w14:paraId="40266E2F" w14:textId="581E7770" w:rsidR="00891F2F" w:rsidRPr="00891F2F" w:rsidRDefault="00891F2F" w:rsidP="00891F2F">
      <w:pPr>
        <w:spacing w:after="0" w:line="360" w:lineRule="auto"/>
        <w:ind w:firstLine="709"/>
        <w:jc w:val="both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Вынуждены констатировать, что по состоянию на сегодняшний день проблема сохраняет массовый и системный характер уже на двух предприятиях, эксплуатирующих самосвалы БЕЛАЗ-7513Т: ООО «Полюс Сухой Лог» (11 машин, сервисная организация — АО «ГПФК») и АО «Полюс Красноярск» (11 машин, сервисная организация — БТЛ). На ООО «Полюс Сухой Лог», несмотря на проведённую в марте–апреле 2026г. отзывную кампанию с полной заменой секций резисторов на всех 11 машинах (по 8 шт. на каждую), уже на 5 из 11 машин (Б-302, Б-303, Б-304, Б-307, Б-309) зафиксирован повторный выход секций из строя. На АО «Полюс Красноярск» с января по июнь 2026г. по 10 из 11 машин зафиксировано 35 отдельных случаев выхода из строя секций резисторов УВТР с заменой 119 секций — то есть фактически полный комплект секций на каждой машине заменён более одного раза за полугодие.</w:t>
      </w:r>
    </w:p>
    <w:p w14:paraId="3456782C" w14:textId="3D4826BB" w:rsidR="00891F2F" w:rsidRPr="00891F2F" w:rsidRDefault="00891F2F" w:rsidP="00BA3D42">
      <w:pPr>
        <w:spacing w:after="0" w:line="360" w:lineRule="auto"/>
        <w:ind w:firstLine="709"/>
        <w:jc w:val="both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Как и ранее, каждый такой отказ напрямую влияет на работоспособность основной тормозной системы и создаёт риск для промышленной безопасности при эксплуатации техники. Предложенное решение — поставка 2-х опытных шкафов УВТР для проведения опытно-промышленных испытаний (ОПИ) — является верным шагом, однако его масштаб (2 комплекта на парк из 22 машин) и отсутствие озвученных сроков поставки и проведения испытаний не позволяют рассчитывать на решение проблемы в приемлемые сроки, и на основании вышеизложенного просим:</w:t>
      </w:r>
    </w:p>
    <w:p w14:paraId="744D058D" w14:textId="3E931E61" w:rsidR="00891F2F" w:rsidRPr="00891F2F" w:rsidRDefault="00891F2F" w:rsidP="00891F2F">
      <w:pPr>
        <w:spacing w:after="0" w:line="360" w:lineRule="auto"/>
        <w:jc w:val="both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1. Предоставить конкретный график поставки 2-х опытных шкафов УВТР 7531N-2126002 и командирования специалистов завода для их монтажа, наладки и проведения ОПИ, с указанием точных дат.</w:t>
      </w:r>
    </w:p>
    <w:p w14:paraId="49DADCB2" w14:textId="77777777" w:rsidR="00891F2F" w:rsidRPr="00891F2F" w:rsidRDefault="00891F2F" w:rsidP="00891F2F">
      <w:pPr>
        <w:spacing w:after="0" w:line="360" w:lineRule="auto"/>
        <w:jc w:val="both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2. Сообщить программу и плановые сроки завершения ОПИ, а также критерии принятия решения о тиражировании модернизации на остальные машины парка.</w:t>
      </w:r>
    </w:p>
    <w:p w14:paraId="6C5176D9" w14:textId="77777777" w:rsidR="00891F2F" w:rsidRPr="00891F2F" w:rsidRDefault="00891F2F" w:rsidP="00891F2F">
      <w:pPr>
        <w:spacing w:after="0" w:line="360" w:lineRule="auto"/>
        <w:jc w:val="both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3. Учитывая массовый и подтверждённый характер отказов на обоих предприятиях, рассмотреть возможность ускоренного тиражирования модернизированных шкафов УВТР на весь эксплуатируемый парк (22 машины), не дожидаясь завершения полного цикла ОПИ, с представлением графика поставки и монтажа по каждому предприятию.</w:t>
      </w:r>
    </w:p>
    <w:p w14:paraId="6C5176D9" w14:textId="77777777" w:rsidR="00891F2F" w:rsidRPr="00891F2F" w:rsidRDefault="00891F2F" w:rsidP="00891F2F">
      <w:pPr>
        <w:spacing w:after="0" w:line="360" w:lineRule="auto"/>
        <w:jc w:val="both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4. До завершения модернизации обеспечить бесперебойную поставку секций резисторов надлежащего качества в резерв сервисных организаций — АО «ГПФК» (ООО «Полюс Сухой Лог») и БТЛ (АО «Полюс Красноярск»), исключив простои техники в ожидании запасных частей.</w:t>
      </w:r>
    </w:p>
    <w:p w14:paraId="6C5176D9" w14:textId="77777777" w:rsidR="00891F2F" w:rsidRPr="00891F2F" w:rsidRDefault="00891F2F" w:rsidP="00891F2F">
      <w:pPr>
        <w:spacing w:after="0" w:line="360" w:lineRule="auto"/>
        <w:jc w:val="both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5. Направить технических специалистов завода на АО «Полюс Красноярск» для оценки технического состояния парка и участия в выработке графика модернизации, аналогично работам, проводимым на ООО «Полюс Сухой Лог».</w:t>
      </w:r>
    </w:p>
    <w:p w14:paraId="6C5176D9" w14:textId="77777777" w:rsidR="00891F2F" w:rsidRPr="00891F2F" w:rsidRDefault="00891F2F" w:rsidP="00891F2F">
      <w:pPr>
        <w:spacing w:after="0" w:line="360" w:lineRule="auto"/>
        <w:jc w:val="both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6. Организовать рабочую встречу в нашем офисе с участием представителей ОАО «БЕЛАЗ» и сервисных организаций (АО «ГПФК», БТЛ) для обсуждения сложившейся ситуации и вопросов дальнейшей совместной работы по эксплуатации и техническому обслуживанию парка самосвалов БЕЛАЗ.</w:t>
      </w:r>
    </w:p>
    <w:p w14:paraId="0C49490A" w14:textId="77777777" w:rsidR="00891F2F" w:rsidRPr="00891F2F" w:rsidRDefault="00891F2F" w:rsidP="00891F2F">
      <w:pPr>
        <w:spacing w:after="0" w:line="360" w:lineRule="auto"/>
        <w:jc w:val="both"/>
        <w:rPr>
          <w:rFonts w:ascii="Arial" w:hAnsi="Arial" w:cs="Arial"/>
          <w:bCs/>
          <w:color w:val="000000"/>
        </w:rPr>
      </w:pPr>
    </w:p>
    <w:p w14:paraId="7283AED1" w14:textId="5E589639" w:rsidR="00891F2F" w:rsidRPr="00891F2F" w:rsidRDefault="00891F2F" w:rsidP="00891F2F">
      <w:pPr>
        <w:spacing w:after="0" w:line="360" w:lineRule="auto"/>
        <w:jc w:val="both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Просим рассматривать данный вопрос в приоритетном порядке ввиду прямого влияния неисправности на безопасность эксплуатации тормозной системы, и предоставить ответ с указанием конкретных сроков в течение 5 рабочих дней с даты получения настоящего письма.</w:t>
      </w:r>
    </w:p>
    <w:p w14:paraId="4A3F6D77" w14:textId="1402B75E" w:rsidR="00C87CEA" w:rsidRDefault="00891F2F" w:rsidP="00891F2F">
      <w:pPr>
        <w:spacing w:after="0" w:line="360" w:lineRule="auto"/>
        <w:jc w:val="both"/>
        <w:rPr>
          <w:rFonts w:ascii="Arial" w:hAnsi="Arial" w:cs="Arial"/>
          <w:bCs/>
          <w:color w:val="000000"/>
        </w:rPr>
      </w:pPr>
      <w:r w:rsidRPr="00891F2F">
        <w:rPr>
          <w:rFonts w:ascii="Arial" w:hAnsi="Arial" w:cs="Arial"/>
          <w:bCs/>
          <w:color w:val="000000"/>
        </w:rPr>
        <w:t>Ожидаем Ваш оперативный ответ.</w:t>
      </w:r>
    </w:p>
    <w:p w14:paraId="4741460C" w14:textId="77777777" w:rsidR="00BA3D42" w:rsidRDefault="00BA3D42" w:rsidP="00891F2F">
      <w:pPr>
        <w:spacing w:after="0" w:line="360" w:lineRule="auto"/>
        <w:jc w:val="both"/>
        <w:rPr>
          <w:rFonts w:ascii="Arial" w:hAnsi="Arial" w:cs="Arial"/>
          <w:b/>
          <w:bCs/>
        </w:rPr>
      </w:pPr>
    </w:p>
    <w:p w14:paraId="78434BE0" w14:textId="77777777" w:rsidR="00C87CEA" w:rsidRDefault="00C87CEA" w:rsidP="00F06FB2">
      <w:pPr>
        <w:spacing w:after="0" w:line="360" w:lineRule="auto"/>
        <w:jc w:val="both"/>
        <w:rPr>
          <w:rFonts w:ascii="Arial" w:hAnsi="Arial" w:cs="Arial"/>
          <w:b/>
          <w:bCs/>
        </w:rPr>
      </w:pPr>
    </w:p>
    <w:p w14:paraId="4A3F6D77" w14:textId="1402B75E" w:rsidR="00C87CEA" w:rsidRDefault="00891F2F" w:rsidP="00891F2F">
      <w:pPr>
        <w:spacing w:after="0" w:line="360" w:lineRule="auto"/>
        <w:jc w:val="both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Приложение: сводная информация об отказах секций резисторов УВТР БЕЛАЗ-7513Т по предприятиям на 2 л. в 1 экз.</w:t>
      </w:r>
    </w:p>
    <w:p w14:paraId="2A915342" w14:textId="7E575ACC" w:rsidR="00112371" w:rsidRPr="00F06FB2" w:rsidRDefault="00112371" w:rsidP="00F06FB2">
      <w:pPr>
        <w:spacing w:after="0" w:line="360" w:lineRule="auto"/>
        <w:jc w:val="both"/>
        <w:rPr>
          <w:rFonts w:ascii="Arial" w:hAnsi="Arial" w:cs="Arial"/>
          <w:b/>
          <w:bCs/>
        </w:rPr>
      </w:pPr>
      <w:r w:rsidRPr="00F06FB2">
        <w:rPr>
          <w:rFonts w:ascii="Arial" w:hAnsi="Arial" w:cs="Arial"/>
          <w:b/>
          <w:bCs/>
        </w:rPr>
        <w:t xml:space="preserve">Генеральный директор                                                                              </w:t>
      </w:r>
      <w:r w:rsidR="00F06FB2" w:rsidRPr="00F06FB2">
        <w:rPr>
          <w:rFonts w:ascii="Arial" w:hAnsi="Arial" w:cs="Arial"/>
          <w:b/>
          <w:bCs/>
        </w:rPr>
        <w:t xml:space="preserve">       </w:t>
      </w:r>
      <w:r w:rsidRPr="00F06FB2">
        <w:rPr>
          <w:rFonts w:ascii="Arial" w:hAnsi="Arial" w:cs="Arial"/>
          <w:b/>
          <w:bCs/>
        </w:rPr>
        <w:t xml:space="preserve">         </w:t>
      </w:r>
      <w:r w:rsidR="00F06FB2" w:rsidRPr="00F06FB2">
        <w:rPr>
          <w:rFonts w:ascii="Arial" w:hAnsi="Arial" w:cs="Arial"/>
          <w:b/>
          <w:bCs/>
        </w:rPr>
        <w:t xml:space="preserve">  </w:t>
      </w:r>
      <w:r w:rsidR="00237A6E">
        <w:rPr>
          <w:rFonts w:ascii="Arial" w:hAnsi="Arial" w:cs="Arial"/>
          <w:b/>
          <w:bCs/>
        </w:rPr>
        <w:t>М.Л. Владимирский</w:t>
      </w:r>
    </w:p>
    <w:p>
      <w:r>
        <w:br w:type="page"/>
      </w:r>
    </w:p>
    <w:p>
      <w:pPr>
        <w:spacing w:after="40"/>
        <w:jc w:val="center"/>
      </w:pPr>
      <w:r>
        <w:rPr>
          <w:rFonts w:ascii="Arial" w:hAnsi="Arial" w:cs="Arial"/>
          <w:b/>
          <w:i w:val="0"/>
          <w:sz w:val="26"/>
        </w:rPr>
        <w:t>Приложение № 1</w:t>
      </w:r>
    </w:p>
    <w:p>
      <w:pPr>
        <w:spacing w:after="280"/>
        <w:jc w:val="center"/>
      </w:pPr>
      <w:r>
        <w:rPr>
          <w:rFonts w:ascii="Arial" w:hAnsi="Arial" w:cs="Arial"/>
          <w:b w:val="0"/>
          <w:i/>
          <w:sz w:val="20"/>
        </w:rPr>
        <w:t>к письму АО «Развитие» исх. № ______ от __.__.2026</w:t>
      </w:r>
    </w:p>
    <w:p>
      <w:pPr>
        <w:spacing w:after="320"/>
        <w:jc w:val="center"/>
      </w:pPr>
      <w:r>
        <w:rPr>
          <w:rFonts w:ascii="Arial" w:hAnsi="Arial" w:cs="Arial"/>
          <w:b/>
          <w:i w:val="0"/>
          <w:sz w:val="22"/>
        </w:rPr>
        <w:t>Сводная информация об отказах секций резисторов УВТР БЕЛАЗ-7513Т по предприятиям (по состоянию на 11.07.2026)</w:t>
      </w:r>
    </w:p>
    <w:p>
      <w:pPr>
        <w:spacing w:after="160"/>
      </w:pPr>
      <w:r>
        <w:rPr>
          <w:rFonts w:ascii="Arial" w:hAnsi="Arial" w:cs="Arial"/>
          <w:b/>
          <w:i w:val="0"/>
          <w:sz w:val="22"/>
        </w:rPr>
        <w:t>1. ООО «Полюс Сухой Лог» — 11 машин (сервисная организация АО «ГПФК»)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sz w:val="18"/>
              </w:rPr>
              <w:t>№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sz w:val="18"/>
              </w:rPr>
              <w:t>Гаражный №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sz w:val="18"/>
              </w:rPr>
              <w:t>Замена по отзывной</w:t>
              <w:br/>
              <w:t>кампании, дата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sz w:val="18"/>
              </w:rPr>
              <w:t>Секций,</w:t>
              <w:br/>
              <w:t>шт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sz w:val="18"/>
              </w:rPr>
              <w:t>Повторная замена</w:t>
              <w:br/>
              <w:t>после кампании, дата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sz w:val="18"/>
              </w:rPr>
              <w:t>Секций,</w:t>
              <w:br/>
              <w:t>шт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Б-301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13.04.2026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Б-302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31.03.2026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11.06.2026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4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Б-303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08.04.2026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23–25.05.2026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8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4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Б-304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02.04.2026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21.06.2026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1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Б-305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02.04.2026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Б-306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07.04.2026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Б-307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30.03.2026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18.05.2026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3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Б-308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06.04.2026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9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Б-309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16.04.2026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23.06.2026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2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10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Б-310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09.04.2026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11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Б-313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01.04.2026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ИТОГО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88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5 из 11 машин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18</w:t>
            </w:r>
          </w:p>
        </w:tc>
      </w:tr>
    </w:tbl>
    <w:p>
      <w:pPr>
        <w:spacing w:after="360"/>
      </w:pPr>
      <w:r>
        <w:rPr>
          <w:rFonts w:ascii="Arial" w:hAnsi="Arial" w:cs="Arial"/>
          <w:b w:val="0"/>
          <w:i w:val="0"/>
          <w:sz w:val="20"/>
        </w:rPr>
        <w:t>Несмотря на полную замену секций резисторов на всех 11 машинах в рамках отзывной кампании (март–апрель 2026г., 88 секций), уже на 5 из 11 машин зафиксирован повторный выход секций из строя (ещё 18 секций) в течение 1–3 месяцев после замены.</w:t>
      </w:r>
    </w:p>
    <w:p>
      <w:pPr>
        <w:spacing w:after="160"/>
      </w:pPr>
      <w:r>
        <w:rPr>
          <w:rFonts w:ascii="Arial" w:hAnsi="Arial" w:cs="Arial"/>
          <w:b/>
          <w:i w:val="0"/>
          <w:sz w:val="22"/>
        </w:rPr>
        <w:t>2. АО «Полюс Красноярск» — 11 машин (сервисная организация БТЛ)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sz w:val="18"/>
              </w:rPr>
              <w:t>№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sz w:val="18"/>
              </w:rPr>
              <w:t>Машина №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sz w:val="18"/>
              </w:rPr>
              <w:t>Кол-во замен</w:t>
              <w:br/>
              <w:t>(событий)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sz w:val="18"/>
              </w:rPr>
              <w:t>Секций</w:t>
              <w:br/>
              <w:t>заменено, шт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sz w:val="18"/>
              </w:rPr>
              <w:t>Первая замена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sz w:val="18"/>
              </w:rPr>
              <w:t>Последняя замена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1653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20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17.01.2026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27.06.2026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1654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13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07.01.2026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21.03.2026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1655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21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05.01.2026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26.06.2026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4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1656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4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16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13.01.2026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14.04.2026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1657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10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11.01.2026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09.03.2026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1658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9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20.03.2026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16.04.2026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1659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11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09.01.2026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02.04.2026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1660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17.03.2026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17.03.2026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9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1661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23.06.2026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23.06.2026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10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1662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21.06.2026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29.06.2026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ИТОГО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35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119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05.01.2026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sz w:val="18"/>
              </w:rPr>
              <w:t>29.06.2026</w:t>
            </w:r>
          </w:p>
        </w:tc>
      </w:tr>
    </w:tbl>
    <w:p>
      <w:pPr>
        <w:spacing w:after="120"/>
      </w:pPr>
      <w:r>
        <w:rPr>
          <w:rFonts w:ascii="Arial" w:hAnsi="Arial" w:cs="Arial"/>
          <w:b w:val="0"/>
          <w:i w:val="0"/>
          <w:sz w:val="20"/>
        </w:rPr>
        <w:t>С января по июнь 2026г. зафиксировано 35 отдельных случаев выхода из строя секций резисторов УВТР на 10 из 11 машин парка, заменено 119 секций — то есть фактически полный комплект секций (8 шт.) на каждой машине заменён более одного раза за полугодие.</w:t>
      </w:r>
    </w:p>
    <w:sectPr w:rsidR="00112371" w:rsidRPr="00F06FB2" w:rsidSect="00112371">
      <w:headerReference w:type="default" r:id="rId8"/>
      <w:footerReference w:type="default" r:id="rId9"/>
      <w:footerReference w:type="first" r:id="rId10"/>
      <w:pgSz w:w="11906" w:h="16838"/>
      <w:pgMar w:top="1134" w:right="567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288AA5" w14:textId="77777777" w:rsidR="00437E5C" w:rsidRDefault="00437E5C" w:rsidP="00205ACE">
      <w:pPr>
        <w:spacing w:after="0" w:line="240" w:lineRule="auto"/>
      </w:pPr>
      <w:r>
        <w:separator/>
      </w:r>
    </w:p>
  </w:endnote>
  <w:endnote w:type="continuationSeparator" w:id="0">
    <w:p w14:paraId="5225D928" w14:textId="77777777" w:rsidR="00437E5C" w:rsidRDefault="00437E5C" w:rsidP="00205A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25ADB0" w14:textId="77777777" w:rsidR="00194A68" w:rsidRDefault="00194A68">
    <w:pPr>
      <w:pStyle w:val="a6"/>
      <w:jc w:val="center"/>
    </w:pPr>
  </w:p>
  <w:p w14:paraId="4B84DA6E" w14:textId="77777777" w:rsidR="00194A68" w:rsidRDefault="00194A68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2710841"/>
      <w:docPartObj>
        <w:docPartGallery w:val="Page Numbers (Bottom of Page)"/>
        <w:docPartUnique/>
      </w:docPartObj>
    </w:sdtPr>
    <w:sdtEndPr/>
    <w:sdtContent>
      <w:p w14:paraId="56CF2857" w14:textId="77777777" w:rsidR="00194A68" w:rsidRDefault="00194A68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</w:t>
        </w:r>
        <w:r>
          <w:fldChar w:fldCharType="end"/>
        </w:r>
      </w:p>
    </w:sdtContent>
  </w:sdt>
  <w:p w14:paraId="644B7901" w14:textId="77777777" w:rsidR="00194A68" w:rsidRDefault="00194A68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B421E7" w14:textId="77777777" w:rsidR="00437E5C" w:rsidRDefault="00437E5C" w:rsidP="00205ACE">
      <w:pPr>
        <w:spacing w:after="0" w:line="240" w:lineRule="auto"/>
      </w:pPr>
      <w:r>
        <w:separator/>
      </w:r>
    </w:p>
  </w:footnote>
  <w:footnote w:type="continuationSeparator" w:id="0">
    <w:p w14:paraId="38ED4263" w14:textId="77777777" w:rsidR="00437E5C" w:rsidRDefault="00437E5C" w:rsidP="00205AC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2BD01F" w14:textId="77777777" w:rsidR="00194A68" w:rsidRDefault="00194A68">
    <w:pPr>
      <w:pStyle w:val="a4"/>
    </w:pPr>
    <w:r w:rsidRPr="00D139C8">
      <w:rPr>
        <w:rFonts w:ascii="Arial" w:hAnsi="Arial" w:cs="Arial"/>
        <w:b/>
        <w:noProof/>
        <w:color w:val="262626" w:themeColor="text1" w:themeTint="D9"/>
        <w:sz w:val="36"/>
        <w:szCs w:val="36"/>
        <w:lang w:eastAsia="ru-RU"/>
      </w:rPr>
      <w:drawing>
        <wp:inline distT="0" distB="0" distL="0" distR="0" wp14:anchorId="73821986" wp14:editId="56827AFD">
          <wp:extent cx="1510748" cy="548584"/>
          <wp:effectExtent l="0" t="0" r="0" b="4445"/>
          <wp:docPr id="4" name="Рисунок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98947818" name="Рисунок 1798947818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07791" cy="58382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82F84"/>
    <w:multiLevelType w:val="hybridMultilevel"/>
    <w:tmpl w:val="B44AE9D4"/>
    <w:lvl w:ilvl="0" w:tplc="0740A51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45F6277"/>
    <w:multiLevelType w:val="hybridMultilevel"/>
    <w:tmpl w:val="5614D386"/>
    <w:lvl w:ilvl="0" w:tplc="FCACE0C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1C274DF"/>
    <w:multiLevelType w:val="hybridMultilevel"/>
    <w:tmpl w:val="843C6A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61664B"/>
    <w:multiLevelType w:val="hybridMultilevel"/>
    <w:tmpl w:val="BBBA66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FA2305"/>
    <w:multiLevelType w:val="hybridMultilevel"/>
    <w:tmpl w:val="B44AE9D4"/>
    <w:lvl w:ilvl="0" w:tplc="0740A51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394A0821"/>
    <w:multiLevelType w:val="hybridMultilevel"/>
    <w:tmpl w:val="35F21198"/>
    <w:lvl w:ilvl="0" w:tplc="0740A51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486C1452"/>
    <w:multiLevelType w:val="multilevel"/>
    <w:tmpl w:val="922ADD0E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4E9C6FB0"/>
    <w:multiLevelType w:val="hybridMultilevel"/>
    <w:tmpl w:val="09D2090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20F594C"/>
    <w:multiLevelType w:val="hybridMultilevel"/>
    <w:tmpl w:val="264A590A"/>
    <w:lvl w:ilvl="0" w:tplc="8C36761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58A32E5B"/>
    <w:multiLevelType w:val="hybridMultilevel"/>
    <w:tmpl w:val="6FE05D74"/>
    <w:lvl w:ilvl="0" w:tplc="6BF8843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AF81A65"/>
    <w:multiLevelType w:val="hybridMultilevel"/>
    <w:tmpl w:val="3D703C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24082C"/>
    <w:multiLevelType w:val="hybridMultilevel"/>
    <w:tmpl w:val="843C6A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4901B42"/>
    <w:multiLevelType w:val="multilevel"/>
    <w:tmpl w:val="74E4AED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5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22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33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20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15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86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957" w:hanging="2160"/>
      </w:pPr>
      <w:rPr>
        <w:rFonts w:hint="default"/>
      </w:rPr>
    </w:lvl>
  </w:abstractNum>
  <w:abstractNum w:abstractNumId="13" w15:restartNumberingAfterBreak="0">
    <w:nsid w:val="79DA05F6"/>
    <w:multiLevelType w:val="hybridMultilevel"/>
    <w:tmpl w:val="B44AE9D4"/>
    <w:lvl w:ilvl="0" w:tplc="0740A51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12"/>
  </w:num>
  <w:num w:numId="5">
    <w:abstractNumId w:val="6"/>
  </w:num>
  <w:num w:numId="6">
    <w:abstractNumId w:val="11"/>
  </w:num>
  <w:num w:numId="7">
    <w:abstractNumId w:val="8"/>
  </w:num>
  <w:num w:numId="8">
    <w:abstractNumId w:val="4"/>
  </w:num>
  <w:num w:numId="9">
    <w:abstractNumId w:val="5"/>
  </w:num>
  <w:num w:numId="10">
    <w:abstractNumId w:val="13"/>
  </w:num>
  <w:num w:numId="11">
    <w:abstractNumId w:val="0"/>
  </w:num>
  <w:num w:numId="12">
    <w:abstractNumId w:val="10"/>
  </w:num>
  <w:num w:numId="13">
    <w:abstractNumId w:val="9"/>
  </w:num>
  <w:num w:numId="1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4096" w:nlCheck="1" w:checkStyle="0"/>
  <w:activeWritingStyle w:appName="MSWord" w:lang="ru-RU" w:vendorID="64" w:dllVersion="4096" w:nlCheck="1" w:checkStyle="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33EC"/>
    <w:rsid w:val="00003C90"/>
    <w:rsid w:val="00014BC0"/>
    <w:rsid w:val="00021ACD"/>
    <w:rsid w:val="00024EF5"/>
    <w:rsid w:val="00035AEC"/>
    <w:rsid w:val="00035C13"/>
    <w:rsid w:val="00037B58"/>
    <w:rsid w:val="000405ED"/>
    <w:rsid w:val="000428E2"/>
    <w:rsid w:val="000565CA"/>
    <w:rsid w:val="0006086A"/>
    <w:rsid w:val="000974ED"/>
    <w:rsid w:val="000A13E2"/>
    <w:rsid w:val="000A33CC"/>
    <w:rsid w:val="000A6E3D"/>
    <w:rsid w:val="000C1B49"/>
    <w:rsid w:val="000C2F13"/>
    <w:rsid w:val="000D1CF2"/>
    <w:rsid w:val="000E2F85"/>
    <w:rsid w:val="000E53C6"/>
    <w:rsid w:val="000E68BA"/>
    <w:rsid w:val="000E7F13"/>
    <w:rsid w:val="000F2CDD"/>
    <w:rsid w:val="000F2FF0"/>
    <w:rsid w:val="000F3DDD"/>
    <w:rsid w:val="00105598"/>
    <w:rsid w:val="00110896"/>
    <w:rsid w:val="00112371"/>
    <w:rsid w:val="001467D3"/>
    <w:rsid w:val="001578BF"/>
    <w:rsid w:val="001616B9"/>
    <w:rsid w:val="00161D9E"/>
    <w:rsid w:val="0017623B"/>
    <w:rsid w:val="0019272E"/>
    <w:rsid w:val="00194A68"/>
    <w:rsid w:val="001A226D"/>
    <w:rsid w:val="001A4599"/>
    <w:rsid w:val="001B01BA"/>
    <w:rsid w:val="001B06C2"/>
    <w:rsid w:val="001B2FB5"/>
    <w:rsid w:val="001C0055"/>
    <w:rsid w:val="001C7A49"/>
    <w:rsid w:val="001E0A7E"/>
    <w:rsid w:val="001F637F"/>
    <w:rsid w:val="00205ACE"/>
    <w:rsid w:val="00211CE8"/>
    <w:rsid w:val="00234868"/>
    <w:rsid w:val="00237A6E"/>
    <w:rsid w:val="00237A89"/>
    <w:rsid w:val="002418B1"/>
    <w:rsid w:val="002449CF"/>
    <w:rsid w:val="00247793"/>
    <w:rsid w:val="002502A5"/>
    <w:rsid w:val="00254501"/>
    <w:rsid w:val="00267B2F"/>
    <w:rsid w:val="00267F6B"/>
    <w:rsid w:val="002711E5"/>
    <w:rsid w:val="00276813"/>
    <w:rsid w:val="00283773"/>
    <w:rsid w:val="002964BD"/>
    <w:rsid w:val="002965E1"/>
    <w:rsid w:val="002B426A"/>
    <w:rsid w:val="002B7479"/>
    <w:rsid w:val="002D5CC7"/>
    <w:rsid w:val="002D6CE5"/>
    <w:rsid w:val="002E7488"/>
    <w:rsid w:val="00301F97"/>
    <w:rsid w:val="003042AD"/>
    <w:rsid w:val="0031297B"/>
    <w:rsid w:val="00314B6B"/>
    <w:rsid w:val="003168A7"/>
    <w:rsid w:val="003170F5"/>
    <w:rsid w:val="00324D1F"/>
    <w:rsid w:val="0034132C"/>
    <w:rsid w:val="00353291"/>
    <w:rsid w:val="00364D10"/>
    <w:rsid w:val="00370323"/>
    <w:rsid w:val="00376257"/>
    <w:rsid w:val="0038258F"/>
    <w:rsid w:val="003A0E95"/>
    <w:rsid w:val="003B5B34"/>
    <w:rsid w:val="003B79F7"/>
    <w:rsid w:val="003D1388"/>
    <w:rsid w:val="0040288F"/>
    <w:rsid w:val="004141B7"/>
    <w:rsid w:val="0043546E"/>
    <w:rsid w:val="00437E5C"/>
    <w:rsid w:val="00472DF6"/>
    <w:rsid w:val="00480224"/>
    <w:rsid w:val="0049033F"/>
    <w:rsid w:val="004C0663"/>
    <w:rsid w:val="004E7648"/>
    <w:rsid w:val="004F3934"/>
    <w:rsid w:val="004F739C"/>
    <w:rsid w:val="0050744B"/>
    <w:rsid w:val="00512A98"/>
    <w:rsid w:val="00515EA8"/>
    <w:rsid w:val="00521C33"/>
    <w:rsid w:val="005227E9"/>
    <w:rsid w:val="0052695C"/>
    <w:rsid w:val="005326DE"/>
    <w:rsid w:val="00540B62"/>
    <w:rsid w:val="005425F0"/>
    <w:rsid w:val="00547199"/>
    <w:rsid w:val="005504C3"/>
    <w:rsid w:val="00550537"/>
    <w:rsid w:val="00573BDA"/>
    <w:rsid w:val="00582AAE"/>
    <w:rsid w:val="00585FEA"/>
    <w:rsid w:val="005918DF"/>
    <w:rsid w:val="005946F0"/>
    <w:rsid w:val="005A792D"/>
    <w:rsid w:val="005B2B2F"/>
    <w:rsid w:val="005D3E32"/>
    <w:rsid w:val="006169AD"/>
    <w:rsid w:val="0062625C"/>
    <w:rsid w:val="0063061B"/>
    <w:rsid w:val="00635EE8"/>
    <w:rsid w:val="00647F0E"/>
    <w:rsid w:val="00653FC9"/>
    <w:rsid w:val="0066632A"/>
    <w:rsid w:val="00670628"/>
    <w:rsid w:val="00671D55"/>
    <w:rsid w:val="006A2ECE"/>
    <w:rsid w:val="006D4163"/>
    <w:rsid w:val="006E27B4"/>
    <w:rsid w:val="006F2D94"/>
    <w:rsid w:val="006F3433"/>
    <w:rsid w:val="006F4FF1"/>
    <w:rsid w:val="007077E7"/>
    <w:rsid w:val="00712565"/>
    <w:rsid w:val="00723301"/>
    <w:rsid w:val="007306A5"/>
    <w:rsid w:val="00731237"/>
    <w:rsid w:val="0073501C"/>
    <w:rsid w:val="00751546"/>
    <w:rsid w:val="007826D1"/>
    <w:rsid w:val="00783FEC"/>
    <w:rsid w:val="00790D13"/>
    <w:rsid w:val="00797D55"/>
    <w:rsid w:val="007A6D79"/>
    <w:rsid w:val="007C00D5"/>
    <w:rsid w:val="007C2232"/>
    <w:rsid w:val="007E0A39"/>
    <w:rsid w:val="00814AA9"/>
    <w:rsid w:val="0083283D"/>
    <w:rsid w:val="00841F61"/>
    <w:rsid w:val="00842C10"/>
    <w:rsid w:val="00845B85"/>
    <w:rsid w:val="00847B7F"/>
    <w:rsid w:val="00851FFC"/>
    <w:rsid w:val="00852968"/>
    <w:rsid w:val="00873CB5"/>
    <w:rsid w:val="008740E2"/>
    <w:rsid w:val="0088398D"/>
    <w:rsid w:val="00890FE7"/>
    <w:rsid w:val="00891F2F"/>
    <w:rsid w:val="00893818"/>
    <w:rsid w:val="00893F23"/>
    <w:rsid w:val="00894281"/>
    <w:rsid w:val="008A5694"/>
    <w:rsid w:val="008A6167"/>
    <w:rsid w:val="008A7AF0"/>
    <w:rsid w:val="008B09E6"/>
    <w:rsid w:val="008D7E13"/>
    <w:rsid w:val="008E3288"/>
    <w:rsid w:val="008F23D0"/>
    <w:rsid w:val="008F29C3"/>
    <w:rsid w:val="008F4115"/>
    <w:rsid w:val="00901F47"/>
    <w:rsid w:val="0090567B"/>
    <w:rsid w:val="00920B6D"/>
    <w:rsid w:val="009240F1"/>
    <w:rsid w:val="009241AD"/>
    <w:rsid w:val="00950971"/>
    <w:rsid w:val="009557CC"/>
    <w:rsid w:val="00966C0B"/>
    <w:rsid w:val="009803FE"/>
    <w:rsid w:val="00982F43"/>
    <w:rsid w:val="009A51B8"/>
    <w:rsid w:val="009C0543"/>
    <w:rsid w:val="009C666C"/>
    <w:rsid w:val="009D4FBB"/>
    <w:rsid w:val="009D5397"/>
    <w:rsid w:val="009F07A5"/>
    <w:rsid w:val="009F3098"/>
    <w:rsid w:val="009F6A79"/>
    <w:rsid w:val="00A075C2"/>
    <w:rsid w:val="00A316A0"/>
    <w:rsid w:val="00A35A40"/>
    <w:rsid w:val="00A43F96"/>
    <w:rsid w:val="00A67306"/>
    <w:rsid w:val="00AA750B"/>
    <w:rsid w:val="00AB26E9"/>
    <w:rsid w:val="00AD136A"/>
    <w:rsid w:val="00AD4C9A"/>
    <w:rsid w:val="00AD564A"/>
    <w:rsid w:val="00AD7364"/>
    <w:rsid w:val="00AE0D9A"/>
    <w:rsid w:val="00AE1CDA"/>
    <w:rsid w:val="00AF06E8"/>
    <w:rsid w:val="00B0008D"/>
    <w:rsid w:val="00B212A9"/>
    <w:rsid w:val="00B25897"/>
    <w:rsid w:val="00B30C41"/>
    <w:rsid w:val="00B35128"/>
    <w:rsid w:val="00B4323E"/>
    <w:rsid w:val="00B43B93"/>
    <w:rsid w:val="00B441B0"/>
    <w:rsid w:val="00B47BBE"/>
    <w:rsid w:val="00B572FA"/>
    <w:rsid w:val="00B638E7"/>
    <w:rsid w:val="00B71C2F"/>
    <w:rsid w:val="00B720E5"/>
    <w:rsid w:val="00B74944"/>
    <w:rsid w:val="00B77954"/>
    <w:rsid w:val="00B874BB"/>
    <w:rsid w:val="00BA1CC1"/>
    <w:rsid w:val="00BA39B5"/>
    <w:rsid w:val="00BA3D42"/>
    <w:rsid w:val="00BA44C7"/>
    <w:rsid w:val="00BB42DE"/>
    <w:rsid w:val="00BB466E"/>
    <w:rsid w:val="00BC1445"/>
    <w:rsid w:val="00BC7A68"/>
    <w:rsid w:val="00BD0FEF"/>
    <w:rsid w:val="00BD1EF7"/>
    <w:rsid w:val="00BD2B66"/>
    <w:rsid w:val="00BE4CF0"/>
    <w:rsid w:val="00BF3EB3"/>
    <w:rsid w:val="00BF56D5"/>
    <w:rsid w:val="00BF6799"/>
    <w:rsid w:val="00C0190B"/>
    <w:rsid w:val="00C057EE"/>
    <w:rsid w:val="00C10879"/>
    <w:rsid w:val="00C118D5"/>
    <w:rsid w:val="00C15F09"/>
    <w:rsid w:val="00C20F08"/>
    <w:rsid w:val="00C212A9"/>
    <w:rsid w:val="00C26628"/>
    <w:rsid w:val="00C37A66"/>
    <w:rsid w:val="00C41FFD"/>
    <w:rsid w:val="00C510F8"/>
    <w:rsid w:val="00C665C9"/>
    <w:rsid w:val="00C84AA7"/>
    <w:rsid w:val="00C85875"/>
    <w:rsid w:val="00C858EA"/>
    <w:rsid w:val="00C87CEA"/>
    <w:rsid w:val="00C9414F"/>
    <w:rsid w:val="00CB5D30"/>
    <w:rsid w:val="00CB6E7F"/>
    <w:rsid w:val="00CC68A8"/>
    <w:rsid w:val="00CD3C23"/>
    <w:rsid w:val="00CD6DE7"/>
    <w:rsid w:val="00CD7C76"/>
    <w:rsid w:val="00CF088E"/>
    <w:rsid w:val="00D02B98"/>
    <w:rsid w:val="00D108F2"/>
    <w:rsid w:val="00D11577"/>
    <w:rsid w:val="00D20BEB"/>
    <w:rsid w:val="00D211FE"/>
    <w:rsid w:val="00D323A0"/>
    <w:rsid w:val="00D376F7"/>
    <w:rsid w:val="00D37E83"/>
    <w:rsid w:val="00D43464"/>
    <w:rsid w:val="00D52084"/>
    <w:rsid w:val="00D53E8B"/>
    <w:rsid w:val="00D67760"/>
    <w:rsid w:val="00D73B66"/>
    <w:rsid w:val="00D76D04"/>
    <w:rsid w:val="00D97281"/>
    <w:rsid w:val="00DC0FA2"/>
    <w:rsid w:val="00DC5BA2"/>
    <w:rsid w:val="00DE2096"/>
    <w:rsid w:val="00DF4633"/>
    <w:rsid w:val="00E16C27"/>
    <w:rsid w:val="00E2087D"/>
    <w:rsid w:val="00E233EC"/>
    <w:rsid w:val="00E3074E"/>
    <w:rsid w:val="00E401CD"/>
    <w:rsid w:val="00E46A44"/>
    <w:rsid w:val="00E72A0D"/>
    <w:rsid w:val="00E72CBD"/>
    <w:rsid w:val="00E83A5F"/>
    <w:rsid w:val="00E97A84"/>
    <w:rsid w:val="00EA5ED0"/>
    <w:rsid w:val="00EC4EDB"/>
    <w:rsid w:val="00EE1075"/>
    <w:rsid w:val="00EE1E64"/>
    <w:rsid w:val="00EF0AD0"/>
    <w:rsid w:val="00EF54FE"/>
    <w:rsid w:val="00EF7672"/>
    <w:rsid w:val="00F06FB2"/>
    <w:rsid w:val="00F13E16"/>
    <w:rsid w:val="00F15523"/>
    <w:rsid w:val="00F41D2B"/>
    <w:rsid w:val="00F428EA"/>
    <w:rsid w:val="00F463CE"/>
    <w:rsid w:val="00F54779"/>
    <w:rsid w:val="00F6161E"/>
    <w:rsid w:val="00F66542"/>
    <w:rsid w:val="00F927E8"/>
    <w:rsid w:val="00FA4A9F"/>
    <w:rsid w:val="00FA766D"/>
    <w:rsid w:val="00FC2D2F"/>
    <w:rsid w:val="00FD1C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DBBF75"/>
  <w15:chartTrackingRefBased/>
  <w15:docId w15:val="{D342ADD7-0D7B-42E3-8F96-FD1EACEE72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510F8"/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5">
    <w:name w:val="Сетка таблицы5"/>
    <w:basedOn w:val="a1"/>
    <w:next w:val="a3"/>
    <w:uiPriority w:val="39"/>
    <w:rsid w:val="009509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3">
    <w:name w:val="Table Grid"/>
    <w:basedOn w:val="a1"/>
    <w:uiPriority w:val="39"/>
    <w:rsid w:val="009509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C2662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C26628"/>
    <w:rPr>
      <w:rFonts w:ascii="Calibri" w:eastAsia="Calibri" w:hAnsi="Calibri" w:cs="Times New Roman"/>
    </w:rPr>
  </w:style>
  <w:style w:type="paragraph" w:styleId="a6">
    <w:name w:val="footer"/>
    <w:basedOn w:val="a"/>
    <w:link w:val="a7"/>
    <w:uiPriority w:val="99"/>
    <w:unhideWhenUsed/>
    <w:rsid w:val="00C2662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C26628"/>
    <w:rPr>
      <w:rFonts w:ascii="Calibri" w:eastAsia="Calibri" w:hAnsi="Calibri" w:cs="Times New Roman"/>
    </w:rPr>
  </w:style>
  <w:style w:type="character" w:styleId="a8">
    <w:name w:val="Hyperlink"/>
    <w:basedOn w:val="a0"/>
    <w:uiPriority w:val="99"/>
    <w:unhideWhenUsed/>
    <w:rsid w:val="00C26628"/>
    <w:rPr>
      <w:color w:val="0563C1" w:themeColor="hyperlink"/>
      <w:u w:val="single"/>
    </w:rPr>
  </w:style>
  <w:style w:type="paragraph" w:styleId="a9">
    <w:name w:val="Body Text Indent"/>
    <w:basedOn w:val="a"/>
    <w:link w:val="aa"/>
    <w:semiHidden/>
    <w:unhideWhenUsed/>
    <w:rsid w:val="00E16C27"/>
    <w:pPr>
      <w:spacing w:after="0" w:line="240" w:lineRule="auto"/>
      <w:ind w:firstLine="720"/>
      <w:jc w:val="both"/>
    </w:pPr>
    <w:rPr>
      <w:rFonts w:ascii="Times New Roman" w:eastAsia="Times New Roman" w:hAnsi="Times New Roman"/>
      <w:sz w:val="28"/>
      <w:szCs w:val="24"/>
      <w:lang w:eastAsia="ru-RU"/>
    </w:rPr>
  </w:style>
  <w:style w:type="character" w:customStyle="1" w:styleId="aa">
    <w:name w:val="Основной текст с отступом Знак"/>
    <w:basedOn w:val="a0"/>
    <w:link w:val="a9"/>
    <w:semiHidden/>
    <w:rsid w:val="00E16C27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b">
    <w:name w:val="Balloon Text"/>
    <w:basedOn w:val="a"/>
    <w:link w:val="ac"/>
    <w:uiPriority w:val="99"/>
    <w:semiHidden/>
    <w:unhideWhenUsed/>
    <w:rsid w:val="00DF463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0"/>
    <w:link w:val="ab"/>
    <w:uiPriority w:val="99"/>
    <w:semiHidden/>
    <w:rsid w:val="00DF4633"/>
    <w:rPr>
      <w:rFonts w:ascii="Segoe UI" w:eastAsia="Calibri" w:hAnsi="Segoe UI" w:cs="Segoe UI"/>
      <w:sz w:val="18"/>
      <w:szCs w:val="18"/>
    </w:rPr>
  </w:style>
  <w:style w:type="character" w:styleId="ad">
    <w:name w:val="Placeholder Text"/>
    <w:basedOn w:val="a0"/>
    <w:uiPriority w:val="99"/>
    <w:semiHidden/>
    <w:rsid w:val="001C0055"/>
    <w:rPr>
      <w:color w:val="808080"/>
    </w:rPr>
  </w:style>
  <w:style w:type="paragraph" w:styleId="ae">
    <w:name w:val="List Paragraph"/>
    <w:basedOn w:val="a"/>
    <w:uiPriority w:val="34"/>
    <w:qFormat/>
    <w:rsid w:val="00D11577"/>
    <w:pPr>
      <w:ind w:left="720"/>
      <w:contextualSpacing/>
    </w:pPr>
  </w:style>
  <w:style w:type="character" w:styleId="af">
    <w:name w:val="Unresolved Mention"/>
    <w:basedOn w:val="a0"/>
    <w:uiPriority w:val="99"/>
    <w:semiHidden/>
    <w:unhideWhenUsed/>
    <w:rsid w:val="00893F23"/>
    <w:rPr>
      <w:color w:val="605E5C"/>
      <w:shd w:val="clear" w:color="auto" w:fill="E1DFDD"/>
    </w:rPr>
  </w:style>
  <w:style w:type="paragraph" w:styleId="af0">
    <w:name w:val="Normal (Web)"/>
    <w:basedOn w:val="a"/>
    <w:uiPriority w:val="99"/>
    <w:unhideWhenUsed/>
    <w:rsid w:val="00891F2F"/>
    <w:pPr>
      <w:spacing w:before="100" w:beforeAutospacing="1" w:after="100" w:afterAutospacing="1" w:line="240" w:lineRule="auto"/>
    </w:pPr>
    <w:rPr>
      <w:rFonts w:ascii="Times New Roman" w:eastAsiaTheme="minorHAnsi" w:hAnsi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64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78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info@industrservice.ru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280</Words>
  <Characters>1600</Characters>
  <Application>Microsoft Office Word</Application>
  <DocSecurity>4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Лелина Наталья Петровна</dc:creator>
  <cp:keywords/>
  <dc:description/>
  <cp:lastModifiedBy>Кузнецов Виктор Евгеньевич</cp:lastModifiedBy>
  <cp:revision>2</cp:revision>
  <cp:lastPrinted>2025-08-29T07:21:00Z</cp:lastPrinted>
  <dcterms:created xsi:type="dcterms:W3CDTF">2026-05-14T14:29:00Z</dcterms:created>
  <dcterms:modified xsi:type="dcterms:W3CDTF">2026-05-14T14:29:00Z</dcterms:modified>
</cp:coreProperties>
</file>