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0"/>
        </w:rPr>
        <w:t>ТЕХНИЧЕСКИЙ ОТЧЁТ</w:t>
      </w:r>
    </w:p>
    <w:p>
      <w:pPr>
        <w:jc w:val="center"/>
      </w:pPr>
      <w:r>
        <w:rPr>
          <w:b/>
          <w:sz w:val="26"/>
        </w:rPr>
        <w:t>Анализ возможных причин массового износа</w:t>
        <w:br/>
        <w:t>клапанного механизма ДВС Cummins QSK50</w:t>
      </w:r>
    </w:p>
    <w:p>
      <w:pPr>
        <w:jc w:val="center"/>
      </w:pPr>
      <w:r>
        <w:rPr>
          <w:sz w:val="22"/>
        </w:rPr>
        <w:t>Автосамосвалы NTE200  |  АО «Полюс Магадан»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6E4F0"/>
          </w:tcPr>
          <w:p>
            <w:r>
              <w:rPr>
                <w:b/>
                <w:sz w:val="20"/>
              </w:rPr>
              <w:t>Заказчик: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АО «Полюс Магадан»</w:t>
            </w:r>
          </w:p>
        </w:tc>
      </w:tr>
      <w:tr>
        <w:tc>
          <w:tcPr>
            <w:tcW w:type="dxa" w:w="4844"/>
            <w:shd w:val="clear" w:color="auto" w:fill="D6E4F0"/>
          </w:tcPr>
          <w:p>
            <w:r>
              <w:rPr>
                <w:b/>
                <w:sz w:val="20"/>
              </w:rPr>
              <w:t>Оборудование: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Автосамосвал NTE200, ДВС Cummins QSK50</w:t>
            </w:r>
          </w:p>
        </w:tc>
      </w:tr>
      <w:tr>
        <w:tc>
          <w:tcPr>
            <w:tcW w:type="dxa" w:w="4844"/>
            <w:shd w:val="clear" w:color="auto" w:fill="D6E4F0"/>
          </w:tcPr>
          <w:p>
            <w:r>
              <w:rPr>
                <w:b/>
                <w:sz w:val="20"/>
              </w:rPr>
              <w:t>Сравнение с: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Komatsu 730E AC (тот же объект, те же условия)</w:t>
            </w:r>
          </w:p>
        </w:tc>
      </w:tr>
      <w:tr>
        <w:tc>
          <w:tcPr>
            <w:tcW w:type="dxa" w:w="4844"/>
            <w:shd w:val="clear" w:color="auto" w:fill="D6E4F0"/>
          </w:tcPr>
          <w:p>
            <w:r>
              <w:rPr>
                <w:b/>
                <w:sz w:val="20"/>
              </w:rPr>
              <w:t>Дата анализа: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20.05.2026</w:t>
            </w:r>
          </w:p>
        </w:tc>
      </w:tr>
      <w:tr>
        <w:tc>
          <w:tcPr>
            <w:tcW w:type="dxa" w:w="4844"/>
            <w:shd w:val="clear" w:color="auto" w:fill="D6E4F0"/>
          </w:tcPr>
          <w:p>
            <w:r>
              <w:rPr>
                <w:b/>
                <w:sz w:val="20"/>
              </w:rPr>
              <w:t>Случаев рассмотрено: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7 случаев отказов, 5 единиц техники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  <w:sz w:val="28"/>
        </w:rPr>
        <w:t>ЧАСТЬ 1. ВОЗМОЖНЫЕ ПРИЧИНЫ ИЗНОСА — ОБЗОР</w:t>
      </w:r>
    </w:p>
    <w:p>
      <w:r>
        <w:rPr>
          <w:b w:val="0"/>
          <w:i w:val="0"/>
          <w:sz w:val="20"/>
        </w:rPr>
        <w:t>Анализ проводится в формате рассмотрения возможных причин. Каждая версия оценивается на основании фактических данных из полевых отчётов, лабораторного анализа NHL (MS&amp;T2026033) и сравнения параметров ECM NTE200 и Komatsu 730E AC, эксплуатируемых на том же объекте.</w:t>
      </w:r>
    </w:p>
    <w:p/>
    <w:p>
      <w:pPr>
        <w:pStyle w:val="Heading2"/>
      </w:pPr>
      <w:r>
        <w:rPr>
          <w:color w:val="2E74B5"/>
          <w:sz w:val="24"/>
        </w:rPr>
        <w:t>1.1 Перечень рассматриваемых версий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23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3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Первоначальная оценка</w:t>
            </w:r>
          </w:p>
        </w:tc>
      </w:tr>
      <w:tr>
        <w:tc>
          <w:tcPr>
            <w:tcW w:type="dxa" w:w="3230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230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Некорректные настройки ECM — отключена/ослаблена защита двигателя</w:t>
            </w:r>
          </w:p>
        </w:tc>
        <w:tc>
          <w:tcPr>
            <w:tcW w:type="dxa" w:w="3230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C00000"/>
                <w:sz w:val="18"/>
              </w:rPr>
              <w:t>Требует проверки — выявлено при сравнении с 730E AC</w:t>
            </w:r>
          </w:p>
        </w:tc>
      </w:tr>
      <w:tr>
        <w:tc>
          <w:tcPr>
            <w:tcW w:type="dxa" w:w="3230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230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Конструктивное отсутствие наплавки Stellite на выпускных клапанах</w:t>
            </w:r>
          </w:p>
        </w:tc>
        <w:tc>
          <w:tcPr>
            <w:tcW w:type="dxa" w:w="3230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Подтверждено лабораторно (NHL MS&amp;T2026033)</w:t>
            </w:r>
          </w:p>
        </w:tc>
      </w:tr>
      <w:tr>
        <w:tc>
          <w:tcPr>
            <w:tcW w:type="dxa" w:w="3230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3230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Зольные отложения масла (Ca, Zn, P) при повышенной температуре</w:t>
            </w:r>
          </w:p>
        </w:tc>
        <w:tc>
          <w:tcPr>
            <w:tcW w:type="dxa" w:w="3230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Подтверждено лабораторно как усугубляющий фактор</w:t>
            </w:r>
          </w:p>
        </w:tc>
      </w:tr>
      <w:tr>
        <w:tc>
          <w:tcPr>
            <w:tcW w:type="dxa" w:w="3230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3230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Неисправность форсунок — дожигание у выпускных клапанов</w:t>
            </w:r>
          </w:p>
        </w:tc>
        <w:tc>
          <w:tcPr>
            <w:tcW w:type="dxa" w:w="3230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Подтверждено — ед. №47 (4 форс.), №48 (код 0556)</w:t>
            </w:r>
          </w:p>
        </w:tc>
      </w:tr>
      <w:tr>
        <w:tc>
          <w:tcPr>
            <w:tcW w:type="dxa" w:w="3230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3230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Разрушение турбокомпрессора — снижение наддува</w:t>
            </w:r>
          </w:p>
        </w:tc>
        <w:tc>
          <w:tcPr>
            <w:tcW w:type="dxa" w:w="3230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Подтверждено — ед. №48 (физически выявлен)</w:t>
            </w:r>
          </w:p>
        </w:tc>
      </w:tr>
      <w:tr>
        <w:tc>
          <w:tcPr>
            <w:tcW w:type="dxa" w:w="3230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3230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Производственный дефект ГБЦ (трещины позиции 6)</w:t>
            </w:r>
          </w:p>
        </w:tc>
        <w:tc>
          <w:tcPr>
            <w:tcW w:type="dxa" w:w="3230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Подтверждено — 3 случая (ед. №48, №51, №83)</w:t>
            </w:r>
          </w:p>
        </w:tc>
      </w:tr>
      <w:tr>
        <w:tc>
          <w:tcPr>
            <w:tcW w:type="dxa" w:w="3230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3230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Низкое качество материала клапана</w:t>
            </w:r>
          </w:p>
        </w:tc>
        <w:tc>
          <w:tcPr>
            <w:tcW w:type="dxa" w:w="3230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BF5F00"/>
                <w:sz w:val="18"/>
              </w:rPr>
              <w:t>Опровергнуто лабораторным анализом NHL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  <w:sz w:val="28"/>
        </w:rPr>
        <w:t>ЧАСТЬ 2. ВЕРСИЯ 1 — НЕКОРРЕКТНЫЕ НАСТРОЙКИ ECM</w:t>
      </w:r>
    </w:p>
    <w:p>
      <w:pPr>
        <w:pStyle w:val="Heading2"/>
      </w:pPr>
      <w:r>
        <w:rPr>
          <w:color w:val="2E74B5"/>
          <w:sz w:val="24"/>
        </w:rPr>
        <w:t>2.1 Контекст сравнения</w:t>
      </w:r>
    </w:p>
    <w:p>
      <w:r>
        <w:rPr>
          <w:b w:val="0"/>
          <w:i w:val="0"/>
          <w:sz w:val="20"/>
        </w:rPr>
        <w:t>На том же объекте (Магаданская область, Тенькинский район, п. Омчак) эксплуатируются самосвалы Komatsu 730E AC с ДВС Cummins QSK50. Условия работы идентичны: одна площадка, одни климатические условия, тот же карьер. Отказов клапанного механизма на 730E AC не зафиксировано. При сравнении параметров ECM обнаружены существенные отличия в настройках защиты двигателя.</w:t>
      </w:r>
    </w:p>
    <w:p>
      <w:pPr>
        <w:pStyle w:val="Heading2"/>
      </w:pPr>
      <w:r>
        <w:rPr>
          <w:color w:val="2E74B5"/>
          <w:sz w:val="24"/>
        </w:rPr>
        <w:t>2.2 Сравнение параметров ECM — защита двигателя</w:t>
      </w:r>
    </w:p>
    <w:p>
      <w:r>
        <w:rPr>
          <w:b w:val="0"/>
          <w:i/>
          <w:color w:val="606060"/>
          <w:sz w:val="18"/>
        </w:rPr>
        <w:t>Красным выделены параметры, потенциально влияющие на температурный режим клапанного механизма.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Параметр ECM</w:t>
            </w:r>
          </w:p>
        </w:tc>
        <w:tc>
          <w:tcPr>
            <w:tcW w:type="dxa" w:w="193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730E AC</w:t>
            </w:r>
          </w:p>
        </w:tc>
        <w:tc>
          <w:tcPr>
            <w:tcW w:type="dxa" w:w="193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NTE200</w:t>
            </w:r>
          </w:p>
        </w:tc>
        <w:tc>
          <w:tcPr>
            <w:tcW w:type="dxa" w:w="193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Ед.</w:t>
            </w:r>
          </w:p>
        </w:tc>
        <w:tc>
          <w:tcPr>
            <w:tcW w:type="dxa" w:w="193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Возможное влияние на клапаны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Fuel Code (карта впрыска)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FC0BU52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FC0WH95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Разные карты Rail Pressure, Timing, Smoke Limiter, Boost — разный режим горения</w:t>
            </w:r>
          </w:p>
        </w:tc>
      </w:tr>
      <w:tr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Дерейт RPM по T масла</w:t>
              <w:br/>
              <w:t>(C_EPD_OT_RPM_Drt_En)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ВКЛ (1)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ВЫКЛ (0)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center"/>
            </w:pPr>
            <w:r>
              <w:rPr>
                <w:b w:val="0"/>
                <w:sz w:val="18"/>
              </w:rPr>
              <w:t>флаг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C00000"/>
                <w:sz w:val="16"/>
              </w:rPr>
              <w:t>КРИТИЧНО: NTE200 не снижает обороты при перегреве масла; 730E AC — снижает автоматически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Обороты дерейта по T масла</w:t>
              <w:br/>
              <w:t>(C_EPD_OT_Spd_Derate)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2200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1675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Флаг выключен на NTE200 — значение не используется; на 730E AC работает</w:t>
            </w:r>
          </w:p>
        </w:tc>
      </w:tr>
      <w:tr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Время нарастания дерейта (масло)</w:t>
              <w:br/>
              <w:t>(C_EPD_CP_TB_Time_To_Max_Trq_Drt)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0 с (мгн.)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51 сек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center"/>
            </w:pPr>
            <w:r>
              <w:rPr>
                <w:b w:val="0"/>
                <w:sz w:val="18"/>
              </w:rPr>
              <w:t>с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C00000"/>
                <w:sz w:val="16"/>
              </w:rPr>
              <w:t>NTE200: 51 секунда на полной нагрузке при критически низком давлении масла</w:t>
            </w:r>
          </w:p>
        </w:tc>
      </w:tr>
      <w:tr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Время нарастания дерейта (ОЖ)</w:t>
              <w:br/>
              <w:t>(C_EPD_CT_TB_Time_To_Max_Trq_Drt)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0 с (мгн.)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43 сек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center"/>
            </w:pPr>
            <w:r>
              <w:rPr>
                <w:b w:val="0"/>
                <w:sz w:val="18"/>
              </w:rPr>
              <w:t>с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C00000"/>
                <w:sz w:val="16"/>
              </w:rPr>
              <w:t>NTE200: 43 секунды при перегреве ОЖ без снижения нагрузки</w:t>
            </w:r>
          </w:p>
        </w:tc>
      </w:tr>
      <w:tr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sz w:val="16"/>
              </w:rPr>
              <w:t>Макс. рабочие обороты</w:t>
              <w:br/>
              <w:t>(C_ABS_Max_Acctr_Speed)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1990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color w:val="BF5F00"/>
                <w:sz w:val="18"/>
              </w:rPr>
              <w:t>2100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center"/>
            </w:pPr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color w:val="BF5F00"/>
                <w:sz w:val="16"/>
              </w:rPr>
              <w:t>+110 RPM → температура выхлопных газов выше на ~25–35°C, частота ударов клапана выше</w:t>
            </w:r>
          </w:p>
        </w:tc>
      </w:tr>
      <w:tr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sz w:val="16"/>
              </w:rPr>
              <w:t>Макс. Droop регулятора</w:t>
              <w:br/>
              <w:t>(C_ABS_DroopMax)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0% (изохрон)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color w:val="BF5F00"/>
                <w:sz w:val="18"/>
              </w:rPr>
              <w:t>20%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color w:val="BF5F00"/>
                <w:sz w:val="16"/>
              </w:rPr>
              <w:t>730E AC держит жёсткие постоянные обороты; NTE200 допускает просадку/всплеск ±20%</w:t>
            </w:r>
          </w:p>
        </w:tc>
      </w:tr>
      <w:tr>
        <w:tc>
          <w:tcPr>
            <w:tcW w:type="dxa" w:w="1938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6"/>
              </w:rPr>
              <w:t>Порог горячего останова (момент)</w:t>
              <w:br/>
              <w:t>(C_HSST_Net_Torque_High_Thd)</w:t>
            </w:r>
          </w:p>
        </w:tc>
        <w:tc>
          <w:tcPr>
            <w:tcW w:type="dxa" w:w="1938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5509</w:t>
            </w:r>
          </w:p>
        </w:tc>
        <w:tc>
          <w:tcPr>
            <w:tcW w:type="dxa" w:w="1938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3650</w:t>
            </w:r>
          </w:p>
        </w:tc>
        <w:tc>
          <w:tcPr>
            <w:tcW w:type="dxa" w:w="1938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Н·м</w:t>
            </w:r>
          </w:p>
        </w:tc>
        <w:tc>
          <w:tcPr>
            <w:tcW w:type="dxa" w:w="1938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6"/>
              </w:rPr>
              <w:t>NTE200 срабатывает на 1859 Н·м раньше — возможна агрессивная нагрузка до останова</w:t>
            </w:r>
          </w:p>
        </w:tc>
      </w:tr>
      <w:tr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sz w:val="16"/>
              </w:rPr>
              <w:t>Нижний порог горячего останова</w:t>
              <w:br/>
              <w:t>(C_HSST_Net_Torque_Low_Thd)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4722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color w:val="BF5F00"/>
                <w:sz w:val="18"/>
              </w:rPr>
              <w:t>1850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center"/>
            </w:pPr>
            <w:r>
              <w:rPr>
                <w:b w:val="0"/>
                <w:sz w:val="18"/>
              </w:rPr>
              <w:t>Н·м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color w:val="BF5F00"/>
                <w:sz w:val="16"/>
              </w:rPr>
              <w:t>В 2,5 раза меньше — нестабильный гистерезис останова</w:t>
            </w:r>
          </w:p>
        </w:tc>
      </w:tr>
      <w:tr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Лимит коррекции топлива TIB</w:t>
              <w:br/>
              <w:t>(C_TIB_Fuel_Adjust_Upper_Limit)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100%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200%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C00000"/>
                <w:sz w:val="16"/>
              </w:rPr>
              <w:t>NTE200 может подавать в 2× больше топлива по коррекции — риск переобогащения, нагар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Порог включения вентилятора (наддув)</w:t>
              <w:br/>
              <w:t>(C_FCC_Charge_Temp_Y)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50°C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46°C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°C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NTE200 агрессивнее охлаждает наддув (на 4°C раньше) — компенсация, не защита</w:t>
            </w:r>
          </w:p>
        </w:tc>
      </w:tr>
      <w:tr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Триггер выхода Charge Air Temp HIGH</w:t>
              <w:br/>
              <w:t>(C_DO_01_A_High_Threshold)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54°C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ВЫКЛ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center"/>
            </w:pPr>
            <w:r>
              <w:rPr>
                <w:b w:val="0"/>
                <w:sz w:val="18"/>
              </w:rPr>
              <w:t>°C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C00000"/>
                <w:sz w:val="16"/>
              </w:rPr>
              <w:t>Только 730E AC сигнализирует о перегреве наддувочного воздуха</w:t>
            </w:r>
          </w:p>
        </w:tc>
      </w:tr>
      <w:tr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Триггер выхода Coolant Temp HIGH</w:t>
              <w:br/>
              <w:t>(C_DO_07_A_High_Threshold)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85°C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ВЫКЛ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center"/>
            </w:pPr>
            <w:r>
              <w:rPr>
                <w:b w:val="0"/>
                <w:sz w:val="18"/>
              </w:rPr>
              <w:t>°C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C00000"/>
                <w:sz w:val="16"/>
              </w:rPr>
              <w:t>Только 730E AC сигнализирует о перегреве ОЖ на внешний контроллер</w:t>
            </w:r>
          </w:p>
        </w:tc>
      </w:tr>
      <w:tr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Триггер выхода Fuel Temp HIGH</w:t>
              <w:br/>
              <w:t>(C_DO_08_A_High_Threshold)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68°C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ВЫКЛ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center"/>
            </w:pPr>
            <w:r>
              <w:rPr>
                <w:b w:val="0"/>
                <w:sz w:val="18"/>
              </w:rPr>
              <w:t>°C</w:t>
            </w:r>
          </w:p>
        </w:tc>
        <w:tc>
          <w:tcPr>
            <w:tcW w:type="dxa" w:w="1938"/>
            <w:shd w:val="clear" w:color="auto" w:fill="FFF0F0"/>
          </w:tcPr>
          <w:p>
            <w:pPr>
              <w:jc w:val="left"/>
            </w:pPr>
            <w:r>
              <w:rPr>
                <w:b w:val="0"/>
                <w:color w:val="C00000"/>
                <w:sz w:val="16"/>
              </w:rPr>
              <w:t>Только 730E AC сигнализирует о перегреве топлива</w:t>
            </w:r>
          </w:p>
        </w:tc>
      </w:tr>
      <w:tr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sz w:val="16"/>
              </w:rPr>
              <w:t>Макс. RPM позиция 2/3</w:t>
              <w:br/>
              <w:t>(T_ABS_MaxRef_2/3)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1990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color w:val="BF5F00"/>
                <w:sz w:val="18"/>
              </w:rPr>
              <w:t>2225.8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center"/>
            </w:pPr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1938"/>
            <w:shd w:val="clear" w:color="auto" w:fill="FFFBF0"/>
          </w:tcPr>
          <w:p>
            <w:pPr>
              <w:jc w:val="left"/>
            </w:pPr>
            <w:r>
              <w:rPr>
                <w:b w:val="0"/>
                <w:color w:val="BF5F00"/>
                <w:sz w:val="16"/>
              </w:rPr>
              <w:t>При определённых условиях NTE200 может разгоняться до 2225 RPM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2.3 Оценка версии</w:t>
      </w:r>
    </w:p>
    <w:p>
      <w:r>
        <w:rPr>
          <w:b w:val="0"/>
          <w:i w:val="0"/>
          <w:sz w:val="20"/>
        </w:rPr>
        <w:t>Выявленные отличия в параметрах ECM носят системный характер и потенциально объясняют повышенный температурный режим клапанного механизма на NTE200. Для окончательного подтверждения версии необходимо:</w:t>
      </w:r>
    </w:p>
    <w:p>
      <w:pPr>
        <w:pStyle w:val="ListBullet"/>
      </w:pPr>
      <w:r>
        <w:rPr>
          <w:b w:val="0"/>
          <w:sz w:val="20"/>
        </w:rPr>
        <w:t>Провести замер температур выхлопных газов по цилиндрам на NTE200 и 730E AC в сопоставимых режимах нагрузки (через INSITE одновременно)</w:t>
      </w:r>
    </w:p>
    <w:p>
      <w:pPr>
        <w:pStyle w:val="ListBullet"/>
      </w:pPr>
      <w:r>
        <w:rPr>
          <w:b w:val="0"/>
          <w:sz w:val="20"/>
        </w:rPr>
        <w:t>Проверить реальное срабатывание защит ECM на NTE200 в условиях стресс-теста</w:t>
      </w:r>
    </w:p>
    <w:p>
      <w:pPr>
        <w:pStyle w:val="ListBullet"/>
      </w:pPr>
      <w:r>
        <w:rPr>
          <w:b w:val="0"/>
          <w:sz w:val="20"/>
        </w:rPr>
        <w:t>Запросить у производителя (NHL/Cummins) обоснование отличий в настройках ECM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D7D7"/>
          </w:tcPr>
          <w:p>
            <w:r>
              <w:rPr>
                <w:b/>
                <w:color w:val="7F0000"/>
                <w:sz w:val="20"/>
              </w:rPr>
              <w:t xml:space="preserve">СТАТУС ВЕРСИИ 1: </w:t>
            </w:r>
            <w:r>
              <w:rPr>
                <w:sz w:val="20"/>
              </w:rPr>
              <w:t>Требует подтверждения. Параметры ECM NTE200 существенно отличаются от 730E AC в части защиты двигателя. Версия является приоритетной для проверки, поскольку единственная объясняет системный характер отказов на всём парке NTE200.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28"/>
        </w:rPr>
        <w:t>ЧАСТЬ 3. ВЕРСИЯ 2 — КОНСТРУКТИВНОЕ ОТСУТСТВИЕ НАПЛАВКИ STELLITE</w:t>
      </w:r>
    </w:p>
    <w:p>
      <w:pPr>
        <w:pStyle w:val="Heading2"/>
      </w:pPr>
      <w:r>
        <w:rPr>
          <w:color w:val="2E74B5"/>
          <w:sz w:val="24"/>
        </w:rPr>
        <w:t>3.1 Мировая практика</w:t>
      </w:r>
    </w:p>
    <w:p>
      <w:r>
        <w:rPr>
          <w:b w:val="0"/>
          <w:i w:val="0"/>
          <w:sz w:val="20"/>
        </w:rPr>
        <w:t>В двигателях объёмом 30–60 л (Cummins QSK38/50/60, CAT C32, MTU 16V4000) выпускные клапаны стандартно оснащаются наплавкой Stellite (кобальт-хромовый сплав, 55–65 HRC) на уплотнительных поверхностях. Stellite обеспечивает высокую твёрдость при температурах &gt;500°C, устойчивость к абразивному и адгезионному износу, термическую стабильность до 800°C.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Характеристика</w:t>
            </w:r>
          </w:p>
        </w:tc>
        <w:tc>
          <w:tcPr>
            <w:tcW w:type="dxa" w:w="323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Без наплавки (Inconel 751)</w:t>
            </w:r>
          </w:p>
        </w:tc>
        <w:tc>
          <w:tcPr>
            <w:tcW w:type="dxa" w:w="323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Со Stellite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Твёрдость поверхности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C00000"/>
                <w:sz w:val="18"/>
              </w:rPr>
              <w:t>40–44 HRC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55–65 HRC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Износостойкость при T&gt;500°C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C00000"/>
                <w:sz w:val="18"/>
              </w:rPr>
              <w:t>Низкая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Высокая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Устойчивость к абразиву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C00000"/>
                <w:sz w:val="18"/>
              </w:rPr>
              <w:t>Низкая</w:t>
            </w:r>
          </w:p>
        </w:tc>
        <w:tc>
          <w:tcPr>
            <w:tcW w:type="dxa" w:w="323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Высокая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Ресурс уплотнит. поверхности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C00000"/>
                <w:sz w:val="18"/>
              </w:rPr>
              <w:t>~10 000–15 000 ч</w:t>
            </w:r>
          </w:p>
        </w:tc>
        <w:tc>
          <w:tcPr>
            <w:tcW w:type="dxa" w:w="3230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~20 000+ ч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3.2 Результаты лабораторного анализа NHL (MS&amp;T2026033)</w:t>
      </w:r>
    </w:p>
    <w:p>
      <w:r>
        <w:rPr>
          <w:b w:val="0"/>
          <w:i w:val="0"/>
          <w:sz w:val="20"/>
        </w:rPr>
        <w:t>Лабораторный анализ выпускного клапана ДВС 33232926 (ед. №48, 15 126 м/ч), выполненный инженером Tao Lang (NHL, утверждён Shi Shi Liang, 10.03.2026):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42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Факт</w:t>
            </w:r>
          </w:p>
        </w:tc>
        <w:tc>
          <w:tcPr>
            <w:tcW w:type="dxa" w:w="242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242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Соответствие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Материал клапана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Inconel 751 (CES51005)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CES51005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✓ ДА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Твёрдость клапана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40,0–44,1 HRC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≤46 HRC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✓ ДА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Твёрдость седла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56 HRC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52–62 HRC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7000"/>
                <w:sz w:val="18"/>
              </w:rPr>
              <w:t>✓ ДА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Наплавка тарелки клапана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ОТСУТСТВУЕТ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По чертежу — отсутствует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BF5F00"/>
                <w:sz w:val="18"/>
              </w:rPr>
              <w:t>⚠ КОНСТРУКТИВНЫЙ ФАКТОР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Пластическая деформация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Заусенец на кромке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Признак перегрева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699"/>
          </w:tcPr>
          <w:p>
            <w:r>
              <w:rPr>
                <w:b/>
                <w:color w:val="7F3000"/>
                <w:sz w:val="20"/>
              </w:rPr>
              <w:t xml:space="preserve">ВЫВОД ЛАБОРАТОРИИ NHL: </w:t>
            </w:r>
            <w:r>
              <w:rPr>
                <w:sz w:val="20"/>
              </w:rPr>
              <w:t>«Просадка (износ) рабочей поверхности клапана произошла в результате изнашивания под действием большого количества отложений масляной золы и незначительного количества пыли в условиях повышенной температуры».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3.3 Фотоматериалы лабораторного анализа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Рис. 1 — Макроскопический вид изношенных клапанов и сёдел (ДВС 33232926)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Рис. 2 — Морфология отложений на седле (SEM): чёрный слой + белая зольная основа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Рис. 4 — EDS-анализ: Ca, Zn, P = зола масла; Si, Al = пыль карьера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Рис. 7 — Кратеры и царапины на тарелке клапана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Рис. 9 — ЗАУСЕНЕЦ на кромке тарелки = пластическая деформация от перегрева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Рис. 10 — Твёрдость тарелки 40,0–44,1 HRC (наплавка Stellite отсутствует)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Рис. 11 — Состояние седла: сильный износ, твёрдость 56 HRC</w:t>
      </w:r>
    </w:p>
    <w:p>
      <w:pPr>
        <w:pStyle w:val="Heading2"/>
      </w:pPr>
      <w:r>
        <w:rPr>
          <w:color w:val="2E74B5"/>
          <w:sz w:val="24"/>
        </w:rPr>
        <w:t>3.4 Оценка версии</w:t>
      </w:r>
    </w:p>
    <w:p>
      <w:r>
        <w:rPr>
          <w:b w:val="0"/>
          <w:i w:val="0"/>
          <w:sz w:val="20"/>
        </w:rPr>
        <w:t>Отсутствие наплавки Stellite подтверждено лабораторно и соответствует чертежу NHL. Это снижает порог износостойкости клапана в условиях абразивного воздействия. Версия не противоречит версии 1 (ECM): обе могут действовать совместно.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>
              <w:rPr>
                <w:b/>
                <w:color w:val="7F5000"/>
                <w:sz w:val="20"/>
              </w:rPr>
              <w:t xml:space="preserve">СТАТУС ВЕРСИИ 2: </w:t>
            </w:r>
            <w:r>
              <w:rPr>
                <w:sz w:val="20"/>
              </w:rPr>
              <w:t>Подтверждена лабораторно как конструктивный фактор, снижающий износостойкость. Сама по себе не объясняет системность отказов на всём парке NTE200, поскольку 730E AC с аналогичным двигателем (QSK50) без данной наплавки проблем не имеет — что указывает на участие дополнительного фактора (ECM).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28"/>
        </w:rPr>
        <w:t>ЧАСТЬ 4. ВЕРСИИ 3–5 — ЭКСПЛУАТАЦИОННЫЕ ФАКТОРЫ</w:t>
      </w:r>
    </w:p>
    <w:p>
      <w:pPr>
        <w:pStyle w:val="Heading2"/>
      </w:pPr>
      <w:r>
        <w:rPr>
          <w:color w:val="2E74B5"/>
          <w:sz w:val="24"/>
        </w:rPr>
        <w:t>4.1 Версия 3 — Зольные отложения масла (усугубляющий фактор)</w:t>
      </w:r>
    </w:p>
    <w:p>
      <w:r>
        <w:rPr>
          <w:b w:val="0"/>
          <w:i w:val="0"/>
          <w:sz w:val="20"/>
        </w:rPr>
        <w:t>Присадки моторного масла (Ca, Zn, P — детергенты, дисперсанты, ZDDP) при сгорании образуют твёрдые минеральные отложения на уплотнительных поверхностях клапанов. При повышенной температуре процесс ускоряется. Подтверждено EDS-анализом NHL: преобладают Ca, Zn, 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>
              <w:rPr>
                <w:b/>
                <w:color w:val="7F5000"/>
                <w:sz w:val="20"/>
              </w:rPr>
              <w:t xml:space="preserve">СТАТУС ВЕРСИИ 3: </w:t>
            </w:r>
            <w:r>
              <w:rPr>
                <w:sz w:val="20"/>
              </w:rPr>
              <w:t>Подтверждена как усугубляющий фактор. НЕ является самостоятельной первопричиной, поскольку на 730E AC в тех же условиях зольные отложения не приводят к отказу клапанов.</w:t>
            </w:r>
          </w:p>
        </w:tc>
      </w:tr>
    </w:tbl>
    <w:p/>
    <w:p/>
    <w:p>
      <w:pPr>
        <w:pStyle w:val="Heading2"/>
      </w:pPr>
      <w:r>
        <w:rPr>
          <w:color w:val="2E74B5"/>
          <w:sz w:val="24"/>
        </w:rPr>
        <w:t>4.2 Версия 4 — Неисправность форсунок</w:t>
      </w:r>
    </w:p>
    <w:p>
      <w:r>
        <w:rPr>
          <w:b w:val="0"/>
          <w:i w:val="0"/>
          <w:sz w:val="20"/>
        </w:rPr>
        <w:t>Неисправные форсунки создают нарушение процесса сгорания: неполное сгорание → дожигание в выпускном коллекторе → прямой перегрев выпускных клапанов.</w:t>
      </w:r>
    </w:p>
    <w:p>
      <w:pPr>
        <w:pStyle w:val="ListBullet"/>
      </w:pPr>
      <w:r>
        <w:rPr>
          <w:b w:val="0"/>
          <w:sz w:val="20"/>
        </w:rPr>
        <w:t>Ед. №47: диагностика INSITE выявила 3 неисправные форсунки (2L, 4L, 5R). Одновременно обнаружено 10 дефектных выпускных клапанов на 7 ГБЦ.</w:t>
      </w:r>
    </w:p>
    <w:p>
      <w:pPr>
        <w:pStyle w:val="ListBullet"/>
      </w:pPr>
      <w:r>
        <w:rPr>
          <w:b w:val="0"/>
          <w:sz w:val="20"/>
        </w:rPr>
        <w:t>Ед. №48: код ошибки 0556 (топливо в картере), уровень масла +30 мм выше нормы. Одновременно 17 дефектных клапанов на 11 ГБЦ.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9EAD3"/>
          </w:tcPr>
          <w:p>
            <w:r>
              <w:rPr>
                <w:b/>
                <w:color w:val="004000"/>
                <w:sz w:val="20"/>
              </w:rPr>
              <w:t xml:space="preserve">СТАТУС ВЕРСИИ 4: </w:t>
            </w:r>
            <w:r>
              <w:rPr>
                <w:sz w:val="20"/>
              </w:rPr>
              <w:t>Подтверждена как усиливающий фактор для ед. №47 и №48. Неисправность форсунок дополнительно повышает температуру клапанов поверх базового уровня, задаваемого настройками ECM.</w:t>
            </w:r>
          </w:p>
        </w:tc>
      </w:tr>
    </w:tbl>
    <w:p/>
    <w:p/>
    <w:p>
      <w:pPr>
        <w:pStyle w:val="Heading2"/>
      </w:pPr>
      <w:r>
        <w:rPr>
          <w:color w:val="2E74B5"/>
          <w:sz w:val="24"/>
        </w:rPr>
        <w:t>4.3 Версия 5 — Разрушение турбокомпрессора (ед. №48)</w:t>
      </w:r>
    </w:p>
    <w:p>
      <w:r>
        <w:rPr>
          <w:b w:val="0"/>
          <w:i w:val="0"/>
          <w:sz w:val="20"/>
        </w:rPr>
        <w:t>На ед. №48 выявлен разрушенный ротор турбокомпрессора ВД правого ряда. Снижение наддува → нарушение воздушно-топливного баланса → перегрев части цилиндров → ускоренный износ клапанов.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9EAD3"/>
          </w:tcPr>
          <w:p>
            <w:r>
              <w:rPr>
                <w:b/>
                <w:color w:val="004000"/>
                <w:sz w:val="20"/>
              </w:rPr>
              <w:t xml:space="preserve">СТАТУС ВЕРСИИ 5: </w:t>
            </w:r>
            <w:r>
              <w:rPr>
                <w:sz w:val="20"/>
              </w:rPr>
              <w:t>Подтверждена как дополнительный фактор для ед. №48. Разрушение турбокомпрессора могло быть как причиной, так и следствием нарушения температурного режима.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28"/>
        </w:rPr>
        <w:t>ЧАСТЬ 5. АНАЛИЗ КОНКРЕТНЫХ СЛУЧАЕВ</w:t>
      </w:r>
    </w:p>
    <w:p>
      <w:pPr>
        <w:pStyle w:val="Heading2"/>
      </w:pPr>
      <w:r>
        <w:rPr>
          <w:color w:val="2E74B5"/>
          <w:sz w:val="24"/>
        </w:rPr>
        <w:t>Сводная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Ед.</w:t>
            </w:r>
          </w:p>
        </w:tc>
        <w:tc>
          <w:tcPr>
            <w:tcW w:type="dxa" w:w="161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ДВС S/N</w:t>
            </w:r>
          </w:p>
        </w:tc>
        <w:tc>
          <w:tcPr>
            <w:tcW w:type="dxa" w:w="161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161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Наработка</w:t>
            </w:r>
          </w:p>
        </w:tc>
        <w:tc>
          <w:tcPr>
            <w:tcW w:type="dxa" w:w="161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Тип отказа</w:t>
            </w:r>
          </w:p>
        </w:tc>
        <w:tc>
          <w:tcPr>
            <w:tcW w:type="dxa" w:w="161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Цил.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58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33229431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10.08.2025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10 702 м/ч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Клапан/седло + толкатель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7L</w:t>
            </w:r>
          </w:p>
        </w:tc>
      </w:tr>
      <w:tr>
        <w:tc>
          <w:tcPr>
            <w:tcW w:type="dxa" w:w="1615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51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6"/>
              </w:rPr>
              <w:t>33231742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17.07.2025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10 783 м/ч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Трещина ГБЦ → ОЖ в масло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6R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47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33232872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07.12.2025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12 890 м/ч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10 клапанов, 7 ГБЦ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10 цил.</w:t>
            </w:r>
          </w:p>
        </w:tc>
      </w:tr>
      <w:tr>
        <w:tc>
          <w:tcPr>
            <w:tcW w:type="dxa" w:w="1615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48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6"/>
              </w:rPr>
              <w:t>33232926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23.11.2025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14 997 м/ч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17 клапанов, 11 ГБЦ + турбо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11 цил.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48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33232926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31.03.2026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15 126 м/ч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ОЖ в масло, гидроудар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6L</w:t>
            </w:r>
          </w:p>
        </w:tc>
      </w:tr>
      <w:tr>
        <w:tc>
          <w:tcPr>
            <w:tcW w:type="dxa" w:w="1615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83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6"/>
              </w:rPr>
              <w:t>33238542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21.03.2026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2 776 м/ч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ОЖ в масло, разрушение клапана</w:t>
            </w:r>
          </w:p>
        </w:tc>
        <w:tc>
          <w:tcPr>
            <w:tcW w:type="dxa" w:w="1615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6L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58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33229431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16.03.2026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~15 572 км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Износ выпускного клапана/седла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4R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5.1 Единица №47 — ДВС 33232872 (07.12.2025, 12 890 м/ч)</w:t>
      </w:r>
    </w:p>
    <w:p>
      <w:pPr>
        <w:pStyle w:val="ListBullet"/>
      </w:pPr>
      <w:r>
        <w:rPr>
          <w:b w:val="0"/>
          <w:sz w:val="20"/>
        </w:rPr>
        <w:t>Жалобы: сильное дымление, потеря мощности</w:t>
      </w:r>
    </w:p>
    <w:p>
      <w:pPr>
        <w:pStyle w:val="ListBullet"/>
      </w:pPr>
      <w:r>
        <w:rPr>
          <w:b w:val="0"/>
          <w:sz w:val="20"/>
        </w:rPr>
        <w:t>INSITE: неисправные форсунки 2L, 4L, 5R</w:t>
      </w:r>
    </w:p>
    <w:p>
      <w:pPr>
        <w:pStyle w:val="ListBullet"/>
      </w:pPr>
      <w:r>
        <w:rPr>
          <w:b w:val="0"/>
          <w:sz w:val="20"/>
        </w:rPr>
        <w:t>Дефектовка: 10 дефектных выпускных клапанов на 7 ГБЦ (системный характер)</w:t>
      </w:r>
    </w:p>
    <w:p>
      <w:pPr>
        <w:pStyle w:val="ListBullet"/>
      </w:pPr>
      <w:r>
        <w:rPr>
          <w:b w:val="0"/>
          <w:sz w:val="20"/>
        </w:rPr>
        <w:t>4 дефектные форсунки заменены одновременно с клапанами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ВОЗМОЖНЫЕ ПРИЧИНЫ ЕД. №47: </w:t>
            </w:r>
            <w:r>
              <w:rPr>
                <w:sz w:val="20"/>
              </w:rPr>
              <w:t>Версия 4 (форсунки) подтверждена. Версия 1 (ECM) не исключена: при отключённой защите по T масла неисправность форсунок могла действовать дольше без автоматического снижения нагрузки. Версия 2 (нет наплавки) — усугубляющий конструктивный фактор.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№47 — Дефектные выпускные клапаны с отложениями после демонтажа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№47 — Замеры тепловых зазоров клапанов (занижены на нескольких ГБЦ)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№47 — Новые форсунки и клапаны после замены</w:t>
      </w:r>
    </w:p>
    <w:p>
      <w:r>
        <w:br w:type="page"/>
      </w:r>
    </w:p>
    <w:p>
      <w:pPr>
        <w:pStyle w:val="Heading2"/>
      </w:pPr>
      <w:r>
        <w:rPr>
          <w:color w:val="2E74B5"/>
          <w:sz w:val="24"/>
        </w:rPr>
        <w:t>5.2 Единица №48 — ДВС 33232926 (23.11.2025, 14 997 м/ч)</w:t>
      </w:r>
    </w:p>
    <w:p>
      <w:pPr>
        <w:pStyle w:val="ListBullet"/>
      </w:pPr>
      <w:r>
        <w:rPr>
          <w:b w:val="0"/>
          <w:sz w:val="20"/>
        </w:rPr>
        <w:t>Синее дымление, потеря мощности, расход масла</w:t>
      </w:r>
    </w:p>
    <w:p>
      <w:pPr>
        <w:pStyle w:val="ListBullet"/>
      </w:pPr>
      <w:r>
        <w:rPr>
          <w:b w:val="0"/>
          <w:sz w:val="20"/>
        </w:rPr>
        <w:t>Код 0556 — топливо в картере; уровень масла +30 мм выше нормы</w:t>
      </w:r>
    </w:p>
    <w:p>
      <w:pPr>
        <w:pStyle w:val="ListBullet"/>
      </w:pPr>
      <w:r>
        <w:rPr>
          <w:b w:val="0"/>
          <w:sz w:val="20"/>
        </w:rPr>
        <w:t>17 дефектных выпускных клапанов на 11 ГБЦ</w:t>
      </w:r>
    </w:p>
    <w:p>
      <w:pPr>
        <w:pStyle w:val="ListBullet"/>
      </w:pPr>
      <w:r>
        <w:rPr>
          <w:b w:val="0"/>
          <w:sz w:val="20"/>
        </w:rPr>
        <w:t>Разрушен ротор турбокомпрессора ВД правого ряда</w:t>
      </w:r>
    </w:p>
    <w:p>
      <w:pPr>
        <w:pStyle w:val="ListBullet"/>
      </w:pPr>
      <w:r>
        <w:rPr>
          <w:b w:val="0"/>
          <w:sz w:val="20"/>
        </w:rPr>
        <w:t>Кусочки разрушенных клапанов в выпускном коллекторе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ВОЗМОЖНЫЕ ПРИЧИНЫ ЕД. №48: </w:t>
            </w:r>
            <w:r>
              <w:rPr>
                <w:sz w:val="20"/>
              </w:rPr>
              <w:t>Версии 4 (форсунки — код 0556) и 5 (турбокомпрессор) подтверждены. Версия 1 (ECM): 51 сек задержки дерейта по давлению масла + отсутствие сигнализации о перегреве означают, что критическое состояние могло развиваться без автоматической защиты. Версия 2 (нет наплавки) — конструктивный фактор.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№48 — Разрушенные выпускные клапаны ГБЦ 6L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№48 — Дефектные клапаны нескольких ГБЦ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№48 — Разрушённый ротор турбокомпрессора ВД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№48 — Новые ГБЦ и клапаны после замены</w:t>
      </w:r>
    </w:p>
    <w:p>
      <w:r>
        <w:br w:type="page"/>
      </w:r>
    </w:p>
    <w:p>
      <w:pPr>
        <w:pStyle w:val="Heading2"/>
      </w:pPr>
      <w:r>
        <w:rPr>
          <w:color w:val="2E74B5"/>
          <w:sz w:val="24"/>
        </w:rPr>
        <w:t>5.3 Единица №48 — ДВС 33232926 (31.03.2026, 15 126 м/ч) — гидроудар</w:t>
      </w:r>
    </w:p>
    <w:p>
      <w:pPr>
        <w:pStyle w:val="ListBullet"/>
      </w:pPr>
      <w:r>
        <w:rPr>
          <w:b w:val="0"/>
          <w:sz w:val="20"/>
        </w:rPr>
        <w:t>Аварийная остановка под нагрузкой, ОЖ в поддоне картера</w:t>
      </w:r>
    </w:p>
    <w:p>
      <w:pPr>
        <w:pStyle w:val="ListBullet"/>
      </w:pPr>
      <w:r>
        <w:rPr>
          <w:b w:val="0"/>
          <w:sz w:val="20"/>
        </w:rPr>
        <w:t>Трещина гильзы цилиндра 6L → ОЖ в камеру сгорания → гидроудар</w:t>
      </w:r>
    </w:p>
    <w:p>
      <w:pPr>
        <w:pStyle w:val="ListBullet"/>
      </w:pPr>
      <w:r>
        <w:rPr>
          <w:b w:val="0"/>
          <w:sz w:val="20"/>
        </w:rPr>
        <w:t>Разрушения: гильза 6L, шатунный подшипник, шейка коленвала, штанга толкателя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CE5CD"/>
          </w:tcPr>
          <w:p>
            <w:r>
              <w:rPr>
                <w:b/>
                <w:color w:val="7F4000"/>
                <w:sz w:val="20"/>
              </w:rPr>
              <w:t xml:space="preserve">ОЦЕНКА: </w:t>
            </w:r>
            <w:r>
              <w:rPr>
                <w:sz w:val="20"/>
              </w:rPr>
              <w:t>Гидроудар — следствие предыдущего отказа (трещина гильзы от тепловой усталости). Самостоятельным клапанным отказом не является.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№48 — Разрушения в поддоне картера после гидроудара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№48 — Разрушение гильзы 6L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№48 — Шатунный подшипник и шейка коленвала 6L</w:t>
      </w:r>
    </w:p>
    <w:p>
      <w:r>
        <w:br w:type="page"/>
      </w:r>
    </w:p>
    <w:p>
      <w:pPr>
        <w:pStyle w:val="Heading2"/>
      </w:pPr>
      <w:r>
        <w:rPr>
          <w:color w:val="2E74B5"/>
          <w:sz w:val="24"/>
        </w:rPr>
        <w:t>5.4 Единица №83 — ДВС 33238542 (21.03.2026, 2 776 м/ч)</w:t>
      </w:r>
    </w:p>
    <w:p>
      <w:r>
        <w:rPr>
          <w:b/>
          <w:i w:val="0"/>
          <w:color w:val="C00000"/>
          <w:sz w:val="22"/>
        </w:rPr>
        <w:t>⚠ КРИТИЧЕСКИ МАЛАЯ НАРАБОТКА — 2 776 м/ч при катастрофическом отказе</w:t>
      </w:r>
    </w:p>
    <w:p>
      <w:pPr>
        <w:pStyle w:val="ListBullet"/>
      </w:pPr>
      <w:r>
        <w:rPr>
          <w:b w:val="0"/>
          <w:sz w:val="20"/>
        </w:rPr>
        <w:t>ГБЦ 6L: разрушенный выпускной клапан, приварившийся впускной</w:t>
      </w:r>
    </w:p>
    <w:p>
      <w:pPr>
        <w:pStyle w:val="ListBullet"/>
      </w:pPr>
      <w:r>
        <w:rPr>
          <w:b w:val="0"/>
          <w:sz w:val="20"/>
        </w:rPr>
        <w:t>Разрушения: поршень, юбка, палец, пружины клапанов, штанги толкателей</w:t>
      </w:r>
    </w:p>
    <w:p>
      <w:pPr>
        <w:pStyle w:val="ListBullet"/>
      </w:pPr>
      <w:r>
        <w:rPr>
          <w:b w:val="0"/>
          <w:sz w:val="20"/>
        </w:rPr>
        <w:t>INSITE: цил. 3 → 329°C, цил. 6 → 323°C (аномально высокие)</w:t>
      </w:r>
    </w:p>
    <w:p>
      <w:pPr>
        <w:pStyle w:val="ListBullet"/>
      </w:pPr>
      <w:r>
        <w:rPr>
          <w:b w:val="0"/>
          <w:sz w:val="20"/>
        </w:rPr>
        <w:t>Повторяемость: цилиндр 6L — отказ также у ед. №48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ВОЗМОЖНЫЕ ПРИЧИНЫ ЕД. №83: </w:t>
            </w:r>
            <w:r>
              <w:rPr>
                <w:sz w:val="20"/>
              </w:rPr>
              <w:t>Аномально высокие температуры цил. 3 и 6 при наработке всего 2 776 м/ч. Версия 1 (ECM): при отключённом дерейте по T масла и завышенных оборотах критическая температура могла быть достигнута быстро. Версия 6 (дефект ГБЦ позиции 6) также не исключена — повторяемость позиции 6L.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№83 — Разрушенный клапан ГБЦ 6L, приварившийся впускной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№83 — Разрушения поршня и юбки цилиндра 6L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№83 — Разрушения пальца поршня, штанги толкателей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№83 — INSITE: T выхлопа цил. 3 (329°C) и цил. 6 (323°C)</w:t>
      </w:r>
    </w:p>
    <w:p>
      <w:r>
        <w:br w:type="page"/>
      </w:r>
    </w:p>
    <w:p>
      <w:pPr>
        <w:pStyle w:val="Heading2"/>
      </w:pPr>
      <w:r>
        <w:rPr>
          <w:color w:val="2E74B5"/>
          <w:sz w:val="24"/>
        </w:rPr>
        <w:t>5.5 Единица №58 — ДВС 33229431 (два эпизода)</w:t>
      </w:r>
    </w:p>
    <w:p>
      <w:pPr>
        <w:pStyle w:val="Heading3"/>
      </w:pPr>
      <w:r>
        <w:rPr>
          <w:color w:val="1F497D"/>
          <w:sz w:val="20"/>
        </w:rPr>
        <w:t>Эпизод 1: 10.08.2025, 10 702 м/ч — цилиндр 7L</w:t>
      </w:r>
    </w:p>
    <w:p>
      <w:pPr>
        <w:pStyle w:val="ListBullet"/>
      </w:pPr>
      <w:r>
        <w:rPr>
          <w:b w:val="0"/>
          <w:sz w:val="20"/>
        </w:rPr>
        <w:t>Посторонний стук → дефекты клапанов, сёдел, рычага и штанги толкателя 7L</w:t>
      </w:r>
    </w:p>
    <w:p>
      <w:pPr>
        <w:pStyle w:val="Heading3"/>
      </w:pPr>
      <w:r>
        <w:rPr>
          <w:color w:val="1F497D"/>
          <w:sz w:val="20"/>
        </w:rPr>
        <w:t>Эпизод 2: 16.03.2026 — цилиндр 4R (повторный отказ, тот же двигатель)</w:t>
      </w:r>
    </w:p>
    <w:p>
      <w:pPr>
        <w:pStyle w:val="ListBullet"/>
      </w:pPr>
      <w:r>
        <w:rPr>
          <w:b w:val="0"/>
          <w:sz w:val="20"/>
        </w:rPr>
        <w:t>Синее дымление. Износ выпускного клапана 4R (арт. 3035110) и седла (арт. 3086192)</w:t>
      </w:r>
    </w:p>
    <w:p>
      <w:pPr>
        <w:pStyle w:val="ListBullet"/>
      </w:pPr>
      <w:r>
        <w:rPr>
          <w:b w:val="0"/>
          <w:color w:val="BF5F00"/>
          <w:sz w:val="20"/>
        </w:rPr>
        <w:t>Заключение сервиса: «низкое качество материала клапана» — опровергнуто лаб. NHL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ВОЗМОЖНЫЕ ПРИЧИНЫ ЕД. №58: </w:t>
            </w:r>
            <w:r>
              <w:rPr>
                <w:sz w:val="20"/>
              </w:rPr>
              <w:t>Повторный отказ на том же двигателе за 8 месяцев свидетельствует о системной причине. Замена клапанов без устранения первопричины (версии 1 и/или 2) приводит к повторному отказу.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№58 — Общий вид, заводская табличка (ДВС 33229431)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№58 — Изношенный выпускной клапан и седло цилиндра 4R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552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Ед. №58 — ГБЦ после ремонта</w:t>
      </w:r>
    </w:p>
    <w:p>
      <w:r>
        <w:br w:type="page"/>
      </w:r>
    </w:p>
    <w:p>
      <w:pPr>
        <w:pStyle w:val="Heading2"/>
      </w:pPr>
      <w:r>
        <w:rPr>
          <w:color w:val="2E74B5"/>
          <w:sz w:val="24"/>
        </w:rPr>
        <w:t>5.6 Единица №51 — ДВС 33231742 (17.07.2025, 10 783 м/ч) — трещина ГБЦ</w:t>
      </w:r>
    </w:p>
    <w:p>
      <w:pPr>
        <w:pStyle w:val="ListBullet"/>
      </w:pPr>
      <w:r>
        <w:rPr>
          <w:b w:val="0"/>
          <w:sz w:val="20"/>
        </w:rPr>
        <w:t>Завышенные K и Na в масле → признак попадания антифриза</w:t>
      </w:r>
    </w:p>
    <w:p>
      <w:pPr>
        <w:pStyle w:val="ListBullet"/>
      </w:pPr>
      <w:r>
        <w:rPr>
          <w:b w:val="0"/>
          <w:sz w:val="20"/>
        </w:rPr>
        <w:t>Трещина ГБЦ №6R — подтверждена опрессовкой</w:t>
      </w:r>
    </w:p>
    <w:p>
      <w:pPr>
        <w:pStyle w:val="ListBullet"/>
      </w:pPr>
      <w:r>
        <w:rPr>
          <w:b w:val="0"/>
          <w:sz w:val="20"/>
        </w:rPr>
        <w:t>Замена ГБЦ №6 (предоставлена заказчиком)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CE5CD"/>
          </w:tcPr>
          <w:p>
            <w:r>
              <w:rPr>
                <w:b/>
                <w:color w:val="7F4000"/>
                <w:sz w:val="20"/>
              </w:rPr>
              <w:t xml:space="preserve">ОЦЕНКА: </w:t>
            </w:r>
            <w:r>
              <w:rPr>
                <w:sz w:val="20"/>
              </w:rPr>
              <w:t>Не является клапанным отказом. Трещина ГБЦ позиции 6. Вместе с ед. №48 (6L) и №83 (6L) — три случая трещин ГБЦ в позиции 6 при разной наработке. Требует расследования (версия 6).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28"/>
        </w:rPr>
        <w:t>ЧАСТЬ 6. СВОДНАЯ ОЦЕНКА ВЕРСИЙ И РЕКОМЕНДАЦИИ</w:t>
      </w:r>
    </w:p>
    <w:p>
      <w:pPr>
        <w:pStyle w:val="Heading2"/>
      </w:pPr>
      <w:r>
        <w:rPr>
          <w:color w:val="2E74B5"/>
          <w:sz w:val="24"/>
        </w:rPr>
        <w:t>6.1 Сводная матрица версий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42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242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42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ECM: отключена защита, завышены обороты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⚠ Приоритетная</w:t>
              <w:br/>
              <w:t>для проверки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Единственная версия, объясняющая системность отказов на всём парке. Прямое сравнение с 730E AC выявило критические отличия.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Отсутствие наплавки Stellite на клапане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/>
                <w:color w:val="007000"/>
                <w:sz w:val="18"/>
              </w:rPr>
              <w:t>✓ Подтверждена</w:t>
              <w:br/>
              <w:t>(конструктивный фактор)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6"/>
              </w:rPr>
              <w:t>Лаб. NHL MS&amp;T2026033: наплавка отсутствует по чертежу; твёрдость 40–44 HRC вместо 55–65 HRC (Stellite).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Зольные отложения масла и пыли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/>
                <w:color w:val="007000"/>
                <w:sz w:val="18"/>
              </w:rPr>
              <w:t>✓ Подтверждена</w:t>
              <w:br/>
              <w:t>(усугубляющий фактор)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EDS-анализ: Ca, Zn, P + Si, Al. Не объясняет отсутствие отказов на 730E AC в тех же условиях.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Неисправность форсунок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/>
                <w:color w:val="007000"/>
                <w:sz w:val="18"/>
              </w:rPr>
              <w:t>✓ Подтверждена</w:t>
              <w:br/>
              <w:t>(усиливающий фактор)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6"/>
              </w:rPr>
              <w:t>Ед. №47: 4 форсунки + 10 клапанов. Ед. №48: код 0556.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Разрушение турбокомпрессора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/>
                <w:color w:val="007000"/>
                <w:sz w:val="18"/>
              </w:rPr>
              <w:t>✓ Подтверждена</w:t>
              <w:br/>
              <w:t>(ед. №48)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Физически выявлен разрушенный ротор ТК ВД правого ряда.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Дефект ГБЦ позиции 6 (трещины)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⚠ Требует расследования</w:t>
            </w:r>
          </w:p>
        </w:tc>
        <w:tc>
          <w:tcPr>
            <w:tcW w:type="dxa" w:w="2422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6"/>
              </w:rPr>
              <w:t>3 случая трещин ГБЦ позиции 6 (ед. №48-6L, №51-6R, №83-6L) при разной наработке.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Низкое качество материала клапана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/>
                <w:color w:val="BF5F00"/>
                <w:sz w:val="18"/>
              </w:rPr>
              <w:t>✗ Опровергнута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NHL MS&amp;T2026033: химсостав и твёрдость соответствуют чертежу.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6.2 Рекомендуемые мероприятия</w:t>
      </w:r>
    </w:p>
    <w:p>
      <w:pPr>
        <w:pStyle w:val="Heading3"/>
      </w:pPr>
      <w:r>
        <w:rPr>
          <w:color w:val="1F497D"/>
          <w:sz w:val="20"/>
        </w:rPr>
        <w:t>А. Проверка версии ECM (приоритет №1)</w:t>
      </w:r>
    </w:p>
    <w:p>
      <w:pPr>
        <w:pStyle w:val="ListBullet"/>
      </w:pPr>
      <w:r>
        <w:rPr>
          <w:b w:val="0"/>
          <w:sz w:val="20"/>
        </w:rPr>
        <w:t>Одновременный замер температур выхлопных газов по цилиндрам на NTE200 и 730E AC в сопоставимых режимах нагрузки через Cummins INSITE</w:t>
      </w:r>
    </w:p>
    <w:p>
      <w:pPr>
        <w:pStyle w:val="ListBullet"/>
      </w:pPr>
      <w:r>
        <w:rPr>
          <w:b w:val="0"/>
          <w:sz w:val="20"/>
        </w:rPr>
        <w:t>Включение дерейта по температуре масла (C_EPD_OT_RPM_Drt_En = 1) на тестовой единице и мониторинг состояния клапанов в течение 3–6 месяцев</w:t>
      </w:r>
    </w:p>
    <w:p>
      <w:pPr>
        <w:pStyle w:val="ListBullet"/>
      </w:pPr>
      <w:r>
        <w:rPr>
          <w:b w:val="0"/>
          <w:sz w:val="20"/>
        </w:rPr>
        <w:t>Официальный запрос в NHL/Cummins на обоснование отличий в настройках ECM NTE200 vs 730E AC</w:t>
      </w:r>
    </w:p>
    <w:p>
      <w:pPr>
        <w:pStyle w:val="Heading3"/>
      </w:pPr>
      <w:r>
        <w:rPr>
          <w:color w:val="1F497D"/>
          <w:sz w:val="20"/>
        </w:rPr>
        <w:t>Б. Мероприятия по конструкции клапанов (версия 2)</w:t>
      </w:r>
    </w:p>
    <w:p>
      <w:pPr>
        <w:pStyle w:val="ListBullet"/>
      </w:pPr>
      <w:r>
        <w:rPr>
          <w:b w:val="0"/>
          <w:sz w:val="20"/>
        </w:rPr>
        <w:t>Официальный запрос в NHL на поставку выпускных клапанов с наплавкой Stellite на уплотнительных поверхностях (вместо текущих без наплавки)</w:t>
      </w:r>
    </w:p>
    <w:p>
      <w:pPr>
        <w:pStyle w:val="ListBullet"/>
      </w:pPr>
      <w:r>
        <w:rPr>
          <w:b w:val="0"/>
          <w:sz w:val="20"/>
        </w:rPr>
        <w:t>Проведение сравнительных испытаний: клапаны со Stellite vs без Stellite в реальных условиях эксплуатации на двух единицах парка</w:t>
      </w:r>
    </w:p>
    <w:p>
      <w:pPr>
        <w:pStyle w:val="ListBullet"/>
      </w:pPr>
      <w:r>
        <w:rPr>
          <w:b w:val="0"/>
          <w:sz w:val="20"/>
        </w:rPr>
        <w:t>До получения клапанов со Stellite — увеличенная периодичность проверки тепловых зазоров (каждые 2 000 м/ч вместо стандартных 4 000 м/ч)</w:t>
      </w:r>
    </w:p>
    <w:p>
      <w:pPr>
        <w:pStyle w:val="Heading3"/>
      </w:pPr>
      <w:r>
        <w:rPr>
          <w:color w:val="1F497D"/>
          <w:sz w:val="20"/>
        </w:rPr>
        <w:t>В. Немедленные эксплуатационные меры</w:t>
      </w:r>
    </w:p>
    <w:p>
      <w:pPr>
        <w:pStyle w:val="ListBullet"/>
      </w:pPr>
      <w:r>
        <w:rPr>
          <w:b w:val="0"/>
          <w:sz w:val="20"/>
        </w:rPr>
        <w:t>Диагностика форсунок через INSITE на всех единицах парка. Замена дефектных форсунок до любого клапанного ремонта</w:t>
      </w:r>
    </w:p>
    <w:p>
      <w:pPr>
        <w:pStyle w:val="ListBullet"/>
      </w:pPr>
      <w:r>
        <w:rPr>
          <w:b w:val="0"/>
          <w:sz w:val="20"/>
        </w:rPr>
        <w:t>Контроль уровня масла: при уровне выше нормы — немедленная диагностика на дилюцию топливом и ОЖ</w:t>
      </w:r>
    </w:p>
    <w:p>
      <w:pPr>
        <w:pStyle w:val="ListBullet"/>
      </w:pPr>
      <w:r>
        <w:rPr>
          <w:b w:val="0"/>
          <w:sz w:val="20"/>
        </w:rPr>
        <w:t>Переход на масло с низким SAPS (CES 20081 или аналог) — снижает образование зольных отложений Ca, Zn, P</w:t>
      </w:r>
    </w:p>
    <w:p>
      <w:pPr>
        <w:pStyle w:val="ListBullet"/>
      </w:pPr>
      <w:r>
        <w:rPr>
          <w:b w:val="0"/>
          <w:sz w:val="20"/>
        </w:rPr>
        <w:t>Увеличенная частота замены воздушных фильтров в условиях карьерной пыли</w:t>
      </w:r>
    </w:p>
    <w:p>
      <w:pPr>
        <w:pStyle w:val="Heading3"/>
      </w:pPr>
      <w:r>
        <w:rPr>
          <w:color w:val="1F497D"/>
          <w:sz w:val="20"/>
        </w:rPr>
        <w:t>Г. Расследование трещин ГБЦ позиции 6 (версия 6)</w:t>
      </w:r>
    </w:p>
    <w:p>
      <w:pPr>
        <w:pStyle w:val="ListBullet"/>
      </w:pPr>
      <w:r>
        <w:rPr>
          <w:b w:val="0"/>
          <w:sz w:val="20"/>
        </w:rPr>
        <w:t>Запрос в NHL на предоставление данных о качестве ГБЦ позиции 6 (3 случая трещин: ед. №48-6L, №51-6R, №83-6L)</w:t>
      </w:r>
    </w:p>
    <w:p>
      <w:pPr>
        <w:pStyle w:val="ListBullet"/>
      </w:pPr>
      <w:r>
        <w:rPr>
          <w:b w:val="0"/>
          <w:sz w:val="20"/>
        </w:rPr>
        <w:t>Неразрушающий контроль (ультразвук) ГБЦ позиции 6 на единицах с наработкой &gt;8 000 м/ч</w:t>
      </w:r>
    </w:p>
    <w:p/>
    <w:p>
      <w:r>
        <w:rPr>
          <w:b w:val="0"/>
          <w:i/>
          <w:color w:val="606060"/>
          <w:sz w:val="18"/>
        </w:rPr>
        <w:t>Анализ выполнен на основании фактических данных: отчёты №47, №48, №51, №58, №83, лабораторный анализ NHL MS&amp;T2026033, данные Cummins INSITE N43/N84, сравнение параметров ECM 730E AC / NTE200. Дата: 20.05.2026.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