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9D4" w:rsidRDefault="00596580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298.5pt;margin-top:735pt;width:187.5pt;height:0;z-index:251661312" o:connectortype="straight"/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0;margin-top:0;width:507.1pt;height:769.1pt;z-index:251660288;mso-position-horizontal:center;mso-width-relative:margin;mso-height-relative:margin">
            <v:textbox style="mso-next-textbox:#_x0000_s2050" inset="5.5mm,3.3mm,5.5mm,5.3mm">
              <w:txbxContent>
                <w:p w:rsidR="006F3E6E" w:rsidRPr="000F5D81" w:rsidRDefault="006F3E6E" w:rsidP="005A5F43">
                  <w:pPr>
                    <w:spacing w:afterLines="5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ru-RU"/>
                    </w:rPr>
                  </w:pPr>
                  <w:r w:rsidRPr="000F5D81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ru-RU"/>
                    </w:rPr>
                    <w:t xml:space="preserve">ПРАВИЛА ЭКСПЛУАТАЦИИ АВТОМАТИЧЕСКОЙ СИСТЕМЫ ПОЖАРОТУШЕНИЯ </w:t>
                  </w:r>
                  <w:r w:rsidRPr="000F5D81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FM</w:t>
                  </w:r>
                  <w:r w:rsidRPr="000F5D81">
                    <w:rPr>
                      <w:rFonts w:ascii="Times New Roman" w:hAnsi="Times New Roman" w:cs="Times New Roman"/>
                      <w:b/>
                      <w:sz w:val="20"/>
                      <w:szCs w:val="20"/>
                      <w:lang w:val="ru-RU"/>
                    </w:rPr>
                    <w:t>200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Данная система делится на две защитные зоны: зону А и зону В.</w:t>
                  </w:r>
                </w:p>
                <w:p w:rsidR="006F3E6E" w:rsidRPr="006F3E6E" w:rsidRDefault="006F3E6E" w:rsidP="006F3E6E">
                  <w:pPr>
                    <w:pStyle w:val="a6"/>
                    <w:ind w:leftChars="134" w:left="281" w:firstLineChars="0" w:firstLine="1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Зона</w:t>
                  </w:r>
                  <w:r w:rsidRPr="006F3E6E">
                    <w:rPr>
                      <w:rFonts w:ascii="Times New Roman" w:hAnsi="Times New Roman" w:cs="Times New Roman" w:hint="eastAsia"/>
                      <w:sz w:val="18"/>
                      <w:szCs w:val="24"/>
                      <w:lang w:val="ru-RU"/>
                    </w:rPr>
                    <w:t xml:space="preserve"> </w:t>
                  </w: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А: электроприборный шкаф, вспомогательный шкаф, шкаф переключателей.</w:t>
                  </w:r>
                </w:p>
                <w:p w:rsidR="006F3E6E" w:rsidRPr="006F3E6E" w:rsidRDefault="006F3E6E" w:rsidP="006F3E6E">
                  <w:pPr>
                    <w:pStyle w:val="a6"/>
                    <w:ind w:leftChars="134" w:left="281" w:firstLineChars="0" w:firstLine="1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Зона</w:t>
                  </w:r>
                  <w:r w:rsidRPr="006F3E6E">
                    <w:rPr>
                      <w:rFonts w:ascii="Times New Roman" w:hAnsi="Times New Roman" w:cs="Times New Roman" w:hint="eastAsia"/>
                      <w:sz w:val="18"/>
                      <w:szCs w:val="24"/>
                      <w:lang w:val="ru-RU"/>
                    </w:rPr>
                    <w:t xml:space="preserve"> </w:t>
                  </w: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В: коллекторное кольцо низкого напряжения, маслосмазочная камера, геосинклиналь.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Баллоны с противопожарным веществом – это емкости высокого давления. Посторонние не должны иметь права доступа к этим баллонам. При обнаружении, что баллоны находятся в ослабленном состоянии, необходимо обратиться за помощью к специалисту.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Работа данной системы контролируется шкафом управления газовым пожаротушением. Это целостная система, оборудование которой находится в состоянии полной готовности к работе, поэтому во избежание выпуска противопожарного вещества недопустимо нажатие кнопки экстренного запуска и остановки, а также кнопки экстренного запуска и остановки, установленной внутри двери кабины.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Резервный источник тока может обеспечить работу системы только в течение 8 часов. Если время отключения энергии превышает 8 часов, следует отключить резервный источник питания во избежание перерасхода.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На панели управления газовым пожаротушением отображаются защитные зоны (зоны А и В) и находятся кнопки переключения ручного и автоматического режима. Если предполагается присутствие персонала, то устанавливается ручной режим. Находясь в ручном режиме, шкаф управления может только запускать сигнализацию, но не может приводить в действие баллоны с противопожарным веществом. Кнопка экстренного запуска/остановки, находящаяся внутри двери кабины, также не отвечает за данную функцию. При подтверждении пожароопасной ситуации</w:t>
                  </w:r>
                  <w:r w:rsidRPr="006F3E6E">
                    <w:rPr>
                      <w:rFonts w:ascii="Times New Roman" w:hAnsi="Times New Roman" w:cs="Times New Roman" w:hint="eastAsia"/>
                      <w:sz w:val="18"/>
                      <w:szCs w:val="24"/>
                      <w:lang w:val="ru-RU"/>
                    </w:rPr>
                    <w:t xml:space="preserve"> </w:t>
                  </w: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следует быстро переключить систему в автоматический режим. По истечении 30 секунд система запускается автоматически либо после переключения нужно быстро нажать кнопку экстренного запуска в соответствующей защитной зоне (А или В), после чего приводятся в действие баллоны пожаротушения. Если присутствие персонала не предусмотрено, следует установить систему в автоматический режим. В таком случае по истечении 30 секунд после срабатывания пожарной сигнализации баллоны пожаротушения в соответствующей защитной зоне запускаются автоматически.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Когда система находится в ручном режиме при получении сигнала о пожаре и подтверждении наличия пожарной ситуации также можно быстро нажать кнопку экстренного запуска, находящуюся на шкафу управления, соответствующей защитной зоны для осуществления пожаротушения.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При срабатывании пожарной сигнализации, но если при этом сотрудники подтверждают, что пожара нет, для отключения сигнализации следует нажать кнопку возврата в исходное состояние, которая находится на шкафу управления газовым пожаротушением. Если не удается разрешить ситуацию повышения температуры на любом из участков защитной зоны, следует немедленно отключить экскаватор.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При возникновении пожара и подтверждении пожарной ситуации в первую очередь следует отключить вентилятор. В соответствии с местом возникновения пожара переключить соответствующую защитную зону в автоматический режим. По истечении 30 секунд в этой зоне приводятся в действие баллоны пожаротушения либо для этого нужно нажать кнопку экстренного запуска/остановки.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Если не удается совершить ручной, автоматический или экстренный запуск, следует пройти в защитную зону с баллонами пожаротушения и осуществить механический запуск. Вытягивается запорное устройство электромагнитного клапана, нажимается рукоятка, находящаяся на его верхней части, таким образом запускаются баллоны. Персонал должен как можно быстрее покинуть кабину.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Лампочка пожарной сигнализации красного цвета, сигнала об аварии – желтого. При нормальной работе горит зеленая лампочка. При срабатывании аварийной сигнализации нажимается кнопка пожаротушения, отключается звук сигнализации, загорается индикаторная лампочка, оповещающая персонал о необходимости ликвидации аварии.</w:t>
                  </w:r>
                </w:p>
                <w:p w:rsidR="006F3E6E" w:rsidRPr="006F3E6E" w:rsidRDefault="006F3E6E" w:rsidP="006F3E6E">
                  <w:pPr>
                    <w:pStyle w:val="a6"/>
                    <w:numPr>
                      <w:ilvl w:val="0"/>
                      <w:numId w:val="1"/>
                    </w:numPr>
                    <w:ind w:left="283" w:hangingChars="157" w:hanging="283"/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</w:pPr>
                  <w:r w:rsidRPr="006F3E6E">
                    <w:rPr>
                      <w:rFonts w:ascii="Times New Roman" w:hAnsi="Times New Roman" w:cs="Times New Roman"/>
                      <w:sz w:val="18"/>
                      <w:szCs w:val="24"/>
                      <w:lang w:val="ru-RU"/>
                    </w:rPr>
                    <w:t>Необходим ежедневный осмотр рабочего состояния всех функциональных индикаторных лампочек шкафа управления газовым пожаротушением. Раз в неделю необходимо проверять состояние баллонов с противопожарным веществом, выявлять наличие расшатанных деталей, проверять, находится ли стрелка манометра в зеленом секторе. Каждый месяц необходима проверка состояния подающего трубопровода баллонов, нужно следить, чтобы он не был ослаблен.</w:t>
                  </w:r>
                </w:p>
                <w:p w:rsidR="006F3E6E" w:rsidRPr="005A5F43" w:rsidRDefault="006F3E6E" w:rsidP="006F3E6E">
                  <w:pPr>
                    <w:rPr>
                      <w:rFonts w:ascii="Times New Roman" w:hAnsi="Times New Roman" w:cs="Times New Roman"/>
                      <w:b/>
                      <w:sz w:val="20"/>
                      <w:szCs w:val="28"/>
                      <w:lang w:val="ru-RU"/>
                    </w:rPr>
                  </w:pPr>
                </w:p>
                <w:p w:rsidR="006F3E6E" w:rsidRPr="005A5F43" w:rsidRDefault="006F3E6E" w:rsidP="005A5F43">
                  <w:pPr>
                    <w:ind w:firstLineChars="2750" w:firstLine="5500"/>
                    <w:rPr>
                      <w:rFonts w:ascii="Times New Roman" w:hAnsi="Times New Roman" w:cs="Times New Roman"/>
                      <w:sz w:val="20"/>
                      <w:szCs w:val="28"/>
                    </w:rPr>
                  </w:pPr>
                  <w:r w:rsidRPr="005A5F43">
                    <w:rPr>
                      <w:rFonts w:ascii="Times New Roman" w:hAnsi="Times New Roman" w:cs="Times New Roman"/>
                      <w:sz w:val="20"/>
                      <w:szCs w:val="28"/>
                    </w:rPr>
                    <w:t>XI`AN BOKANG ELECTRONICS CO.,</w:t>
                  </w:r>
                  <w:r w:rsidRPr="005A5F43">
                    <w:rPr>
                      <w:rFonts w:ascii="Times New Roman" w:hAnsi="Times New Roman" w:cs="Times New Roman" w:hint="eastAsia"/>
                      <w:sz w:val="20"/>
                      <w:szCs w:val="28"/>
                    </w:rPr>
                    <w:t xml:space="preserve"> </w:t>
                  </w:r>
                  <w:r w:rsidRPr="005A5F43">
                    <w:rPr>
                      <w:rFonts w:ascii="Times New Roman" w:hAnsi="Times New Roman" w:cs="Times New Roman"/>
                      <w:sz w:val="20"/>
                      <w:szCs w:val="28"/>
                    </w:rPr>
                    <w:t>LTD.</w:t>
                  </w:r>
                </w:p>
                <w:p w:rsidR="006F3E6E" w:rsidRPr="006F3E6E" w:rsidRDefault="006F3E6E">
                  <w:pPr>
                    <w:rPr>
                      <w:sz w:val="15"/>
                    </w:rPr>
                  </w:pPr>
                </w:p>
              </w:txbxContent>
            </v:textbox>
          </v:shape>
        </w:pict>
      </w:r>
    </w:p>
    <w:sectPr w:rsidR="003D39D4" w:rsidSect="006F3E6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5CF1" w:rsidRDefault="00D15CF1" w:rsidP="006F3E6E">
      <w:r>
        <w:separator/>
      </w:r>
    </w:p>
  </w:endnote>
  <w:endnote w:type="continuationSeparator" w:id="1">
    <w:p w:rsidR="00D15CF1" w:rsidRDefault="00D15CF1" w:rsidP="006F3E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5CF1" w:rsidRDefault="00D15CF1" w:rsidP="006F3E6E">
      <w:r>
        <w:separator/>
      </w:r>
    </w:p>
  </w:footnote>
  <w:footnote w:type="continuationSeparator" w:id="1">
    <w:p w:rsidR="00D15CF1" w:rsidRDefault="00D15CF1" w:rsidP="006F3E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6A632E"/>
    <w:multiLevelType w:val="hybridMultilevel"/>
    <w:tmpl w:val="32BE1D22"/>
    <w:lvl w:ilvl="0" w:tplc="98349E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3E6E"/>
    <w:rsid w:val="000F5D81"/>
    <w:rsid w:val="003C3516"/>
    <w:rsid w:val="003D39D4"/>
    <w:rsid w:val="00596580"/>
    <w:rsid w:val="005A5F43"/>
    <w:rsid w:val="006F3E6E"/>
    <w:rsid w:val="007A74E1"/>
    <w:rsid w:val="00CD079C"/>
    <w:rsid w:val="00D15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  <o:rules v:ext="edit">
        <o:r id="V:Rule2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E6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3E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3E6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3E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3E6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F3E6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F3E6E"/>
    <w:rPr>
      <w:sz w:val="18"/>
      <w:szCs w:val="18"/>
    </w:rPr>
  </w:style>
  <w:style w:type="paragraph" w:styleId="a6">
    <w:name w:val="List Paragraph"/>
    <w:basedOn w:val="a"/>
    <w:uiPriority w:val="34"/>
    <w:qFormat/>
    <w:rsid w:val="006F3E6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liulu</dc:creator>
  <cp:keywords/>
  <dc:description/>
  <cp:lastModifiedBy>liulu</cp:lastModifiedBy>
  <cp:revision>8</cp:revision>
  <dcterms:created xsi:type="dcterms:W3CDTF">2011-06-24T06:16:00Z</dcterms:created>
  <dcterms:modified xsi:type="dcterms:W3CDTF">2011-06-24T06:34:00Z</dcterms:modified>
</cp:coreProperties>
</file>