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Consultoria</w:t>
      </w:r>
      <w:r>
        <w:t xml:space="preserve"> </w:t>
      </w:r>
      <w:r>
        <w:t xml:space="preserve">Raquel</w:t>
      </w:r>
      <w:r>
        <w:t xml:space="preserve"> </w:t>
      </w:r>
      <w:r>
        <w:t xml:space="preserve">-</w:t>
      </w:r>
      <w:r>
        <w:t xml:space="preserve"> </w:t>
      </w:r>
      <w:r>
        <w:t xml:space="preserve">Veterinária</w:t>
      </w:r>
    </w:p>
    <w:p>
      <w:pPr>
        <w:pStyle w:val="Author"/>
      </w:pPr>
      <w:r>
        <w:t xml:space="preserve">Lab.</w:t>
      </w:r>
      <w:r>
        <w:t xml:space="preserve"> </w:t>
      </w:r>
      <w:r>
        <w:t xml:space="preserve">Estatítica</w:t>
      </w:r>
      <w:r>
        <w:t xml:space="preserve"> </w:t>
      </w:r>
      <w:r>
        <w:t xml:space="preserve">-</w:t>
      </w:r>
      <w:r>
        <w:t xml:space="preserve"> </w:t>
      </w:r>
      <w:r>
        <w:t xml:space="preserve">Turma</w:t>
      </w:r>
      <w:r>
        <w:t xml:space="preserve"> </w:t>
      </w:r>
      <w:r>
        <w:t xml:space="preserve">C</w:t>
      </w:r>
    </w:p>
    <w:p>
      <w:pPr>
        <w:pStyle w:val="Data"/>
      </w:pPr>
      <w:r>
        <w:t xml:space="preserve">05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Ttulo2"/>
      </w:pPr>
      <w:bookmarkStart w:id="21" w:name="relatório-de-consultoria-da-raquel---sensoriamento-remoto"/>
      <w:bookmarkEnd w:id="21"/>
      <w:r>
        <w:t xml:space="preserve">Relatório de Consultoria da Raquel - Sensoriamento Remoto</w:t>
      </w:r>
    </w:p>
    <w:p>
      <w:pPr>
        <w:pStyle w:val="Ttulo3"/>
      </w:pPr>
      <w:bookmarkStart w:id="22" w:name="introdução"/>
      <w:bookmarkEnd w:id="22"/>
      <w:r>
        <w:t xml:space="preserve">Introdução</w:t>
      </w:r>
    </w:p>
    <w:p>
      <w:pPr>
        <w:pStyle w:val="Ttulo5"/>
      </w:pPr>
      <w:bookmarkStart w:id="23" w:name="objetivos-principais"/>
      <w:bookmarkEnd w:id="23"/>
      <w:r>
        <w:t xml:space="preserve">Objetivos Principais:</w:t>
      </w:r>
    </w:p>
    <w:p>
      <w:pPr>
        <w:pStyle w:val="FirstParagraph"/>
      </w:pPr>
      <w:r>
        <w:t xml:space="preserve">Investigar os potenciais riscos toxicológicos da utilização do óleo essencial de oliva no que se refere à toxicidade crônica e reprodutiva em ratos Wistar, contribuindo para a elucidação de questões relacionadas à segurança do seu uso como agente terapêutico que poderiam restringir ou impossibilitar seu uso como insumo farmacêutico.</w:t>
      </w:r>
    </w:p>
    <w:p>
      <w:pPr>
        <w:pStyle w:val="Ttulo3"/>
      </w:pPr>
      <w:bookmarkStart w:id="24" w:name="objetivos-secundários"/>
      <w:bookmarkEnd w:id="24"/>
      <w:r>
        <w:t xml:space="preserve">Objetivos Secundários:</w:t>
      </w:r>
    </w:p>
    <w:p>
      <w:pPr>
        <w:pStyle w:val="FirstParagraph"/>
      </w:pPr>
      <w:r>
        <w:t xml:space="preserve">Avaliar os efeitos da do óleo essencial de oliva sobre a fertilidade de ratos Wistar, machos e fêmeas, formação e maturação espermática, acasalamento, fertilização, desenvolvimento pré-natal, gestação, parto e lactação.</w:t>
      </w:r>
    </w:p>
    <w:p>
      <w:pPr>
        <w:pStyle w:val="Ttulo3"/>
      </w:pPr>
      <w:bookmarkStart w:id="25" w:name="desfecho"/>
      <w:bookmarkEnd w:id="25"/>
      <w:r>
        <w:t xml:space="preserve">Desfecho:</w:t>
      </w:r>
    </w:p>
    <w:p>
      <w:pPr>
        <w:pStyle w:val="FirstParagraph"/>
      </w:pPr>
      <w:r>
        <w:t xml:space="preserve">Comapração das médias dos diferentes das variéveis resposta nos níveis fatoriais.</w:t>
      </w:r>
    </w:p>
    <w:p>
      <w:pPr>
        <w:pStyle w:val="Corpodetexto"/>
      </w:pPr>
      <w:r>
        <w:t xml:space="preserve">Avaliar os efeitos do óleo essencial de oliva sobre a fertilidade de ratos Wistar, machos e fêmeas, formação e maturação espermática, acasalamento, fertilização, desenvolvimento pré-natal, gestação, parto e lactação.</w:t>
      </w:r>
    </w:p>
    <w:p>
      <w:pPr>
        <w:pStyle w:val="Ttulo3"/>
      </w:pPr>
      <w:bookmarkStart w:id="26" w:name="desfecho-1"/>
      <w:bookmarkEnd w:id="26"/>
      <w:r>
        <w:t xml:space="preserve">Desfecho:</w:t>
      </w:r>
    </w:p>
    <w:p>
      <w:pPr>
        <w:pStyle w:val="FirstParagraph"/>
      </w:pPr>
      <w:r>
        <w:t xml:space="preserve">Comapração das médias dos diferentes das variáveis resposta nos nível fatoriais.</w:t>
      </w:r>
    </w:p>
    <w:p>
      <w:pPr>
        <w:pStyle w:val="Ttulo3"/>
      </w:pPr>
      <w:bookmarkStart w:id="27" w:name="covariáveis"/>
      <w:bookmarkEnd w:id="27"/>
      <w:r>
        <w:t xml:space="preserve">Covariáveis:</w:t>
      </w:r>
    </w:p>
    <w:p>
      <w:pPr>
        <w:pStyle w:val="Compact"/>
        <w:numPr>
          <w:numId w:val="1001"/>
          <w:ilvl w:val="0"/>
        </w:numPr>
      </w:pPr>
      <w:r>
        <w:t xml:space="preserve">Fatores: Níveis de Tratamento (2000mg/kg, 1000mg/kg, 500mg/kg e controlo) se Sexo (Macho e Fêmea)</w:t>
      </w:r>
    </w:p>
    <w:p>
      <w:pPr>
        <w:pStyle w:val="Ttulo3"/>
      </w:pPr>
      <w:bookmarkStart w:id="28" w:name="plano-de-análise"/>
      <w:bookmarkEnd w:id="28"/>
      <w:r>
        <w:t xml:space="preserve">Plano de Análise</w:t>
      </w:r>
    </w:p>
    <w:p>
      <w:pPr>
        <w:pStyle w:val="FirstParagraph"/>
      </w:pPr>
      <w:r>
        <w:t xml:space="preserve">Para avaliar a toxicidade do óleo essencial de oliva são propostos modelos Fatoriais Cruzados para avaliar a</w:t>
      </w:r>
      <w:r>
        <w:t xml:space="preserve"> </w:t>
      </w:r>
      <w:r>
        <w:t xml:space="preserve">diferenças médias das variáveis resposta sob o efeito dos tratamentos ( quantidades de óleo essencial de oliva:</w:t>
      </w:r>
      <w:r>
        <w:t xml:space="preserve"> </w:t>
      </w:r>
      <w:r>
        <w:t xml:space="preserve">2000mg/kg, 1000mg/kg, 500mg/kg e o controle ) e o sexo.</w:t>
      </w:r>
      <w:r>
        <w:t xml:space="preserve"> </w:t>
      </w:r>
      <w:r>
        <w:t xml:space="preserve">Quanto ao efeito do óleo essencial de oliva sobre a fertilidade são propostos modelos unidimensionais fixos para</w:t>
      </w:r>
      <w:r>
        <w:t xml:space="preserve"> </w:t>
      </w:r>
      <w:r>
        <w:t xml:space="preserve">avaliar as diferenças médias das variáveis resposta correspondente à vertilidade sob o efeito dos tratamentos.</w:t>
      </w:r>
    </w:p>
    <w:p>
      <w:pPr>
        <w:pStyle w:val="Ttulo3"/>
      </w:pPr>
      <w:bookmarkStart w:id="29" w:name="metodologia-de-análise-estatástica-proposta"/>
      <w:bookmarkEnd w:id="29"/>
      <w:r>
        <w:t xml:space="preserve">Metodologia de Análise Estatástica Proposta</w:t>
      </w:r>
    </w:p>
    <w:p>
      <w:pPr>
        <w:pStyle w:val="FirstParagraph"/>
      </w:pPr>
      <w:r>
        <w:t xml:space="preserve">O modelo Unifatorial fixo é proposto para avaliar a fertilidade comparar as médias das variávies repsota nos</w:t>
      </w:r>
      <w:r>
        <w:t xml:space="preserve"> </w:t>
      </w:r>
      <w:r>
        <w:t xml:space="preserve">níveis do fator em questão que os níveis de óleo essencial de oliva. O modelo proposto pode ser equacionado</w:t>
      </w:r>
      <w:r>
        <w:t xml:space="preserve"> </w:t>
      </w:r>
      <w:r>
        <w:t xml:space="preserve">da seguinte forma:</w:t>
      </w:r>
    </w:p>
    <w:p>
      <w:pPr>
        <w:pStyle w:val="Corpodetexto"/>
      </w:pPr>
      <w:r>
        <w:t xml:space="preserve">Propõe-se inicialmente uma análise descritiva das variáveis de interesse com a finalidade de descrever a amostra e identificar padrões temporais.</w:t>
      </w:r>
    </w:p>
    <w:p>
      <w:pPr>
        <w:pStyle w:val="Corpodetexto"/>
      </w:pPr>
      <w:r>
        <w:t xml:space="preserve">Para avaliar a toxicidade do óleo essencial de oliva são propostos modelos Fatoriais Cruzados para avaliar a diferenças médias das variáveis resposta sob o efeito dos tratamentos ( quantidades de óleo essencial de oliva: 2000mg/kg, 1000mg/kg, 500mg/kg e o controle) e o sexo.</w:t>
      </w:r>
    </w:p>
    <w:p>
      <w:pPr>
        <w:pStyle w:val="Corpodetexto"/>
      </w:pPr>
      <w:r>
        <w:t xml:space="preserve">Quanto ao efeito do óleo essencial de oliva sobre a fertilidade são propostos modelos unidimensionais fixos para avaliar as diferenças médias das variáveis resposta correspondente à vertilidade sob o efeito dos tratamentos.</w:t>
      </w:r>
    </w:p>
    <w:p>
      <w:pPr>
        <w:pStyle w:val="Ttulo3"/>
      </w:pPr>
      <w:bookmarkStart w:id="30" w:name="metodologia-de-análise-estatística-proposta"/>
      <w:bookmarkEnd w:id="30"/>
      <w:r>
        <w:t xml:space="preserve">Metodologia de Análise Estatística Proposta</w:t>
      </w:r>
    </w:p>
    <w:p>
      <w:pPr>
        <w:pStyle w:val="FirstParagraph"/>
      </w:pPr>
      <w:r>
        <w:t xml:space="preserve">O modelo Unifatorial fixo é proposto para avaliar a fertilidade comparar as médias das variáveis resposta nos níveis do fator em questão que os níveis de óleo essencial de oliva. O modelo proposto pode ser equacionado da seguinte forma:</w:t>
      </w:r>
    </w:p>
    <w:p>
      <w:pPr>
        <w:pStyle w:val="Corpodetexto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Sendo os índices</w:t>
      </w:r>
    </w:p>
    <w:p>
      <w:pPr>
        <w:pStyle w:val="Corpodetexto"/>
      </w:pPr>
      <w:r>
        <w:t xml:space="preserve">i: Tratamento com óleo essencial de oliva (1-2000mg/kg; 2-1000mg/kg; 3-500mg/kg; 4-controlo)</w:t>
      </w:r>
    </w:p>
    <w:p>
      <w:pPr>
        <w:pStyle w:val="Corpodetexto"/>
      </w:pPr>
      <w:r>
        <w:t xml:space="preserve">j: Resposta (1-Peso corporal; 2-consumo de água; 3-consumo de alimento; 4-Tamanho Coração; 5-Tamanho do Baço; 6-Tamanho do Fígado; 7-Tamanhho do RimD; 8-Tamanho do RimE)</w:t>
      </w:r>
      <w:r>
        <w:t xml:space="preserve"> </w:t>
      </w:r>
      <w:r>
        <w:t xml:space="preserve">Caso Feminino (9-OvárioD; 10-OvárioE; 11-Útero; 12-Implantes Uterinos; 13-Número de Filhotes)</w:t>
      </w:r>
      <w:r>
        <w:t xml:space="preserve"> </w:t>
      </w:r>
      <w:r>
        <w:t xml:space="preserve">Caso Masculino (14-TestículoD; 15-TestículoE; 16-EpididimoD; 17-EpididimoE; 18-Próstata; 18-Vesícula Seminal; 19-Células Espermáticas; 20-Espermatozóides; 21-Número de Espermatozoides; 22-produção diária de espermátides )</w:t>
      </w:r>
    </w:p>
    <w:p>
      <w:pPr>
        <w:pStyle w:val="Corpodetexto"/>
      </w:pPr>
      <w:r>
        <w:t xml:space="preserve">Sendo os índices</w:t>
      </w:r>
    </w:p>
    <w:p>
      <w:pPr>
        <w:pStyle w:val="Corpodetexto"/>
      </w:pPr>
      <w:r>
        <w:t xml:space="preserve">i: Tratamento com óleo essencial de oliva (1-2000mg/kg; 2-1000mg/kg; 3-500mg/kg; 4-controlo)</w:t>
      </w:r>
    </w:p>
    <w:p>
      <w:pPr>
        <w:pStyle w:val="Corpodetexto"/>
      </w:pPr>
      <w:r>
        <w:t xml:space="preserve">j: Resposta (1-Peso corporal; 2-consumo de água; 3-consumo de alimento; 4-Tamanho Coração; 5-Tamanho do Baço; 6-Tamanho do Fígado; 7-Tamanho do RimD; 8-Tamanho do RimE)</w:t>
      </w:r>
    </w:p>
    <w:p>
      <w:pPr>
        <w:pStyle w:val="Corpodetexto"/>
      </w:pPr>
      <w:r>
        <w:t xml:space="preserve">Caso Feminino (9-OvárioD; 10-OvárioE; 11-útero; 12-Implantes Uterinos; 13-Número de Filhotes)</w:t>
      </w:r>
    </w:p>
    <w:p>
      <w:pPr>
        <w:pStyle w:val="Corpodetexto"/>
      </w:pPr>
      <w:r>
        <w:t xml:space="preserve">Caso Masculino (14-TestículoD; 15-TestículoE; 16-EpididimoD; 17-EpididimoE; 18-Próstata; 18-Vesícula Seminal; 19-Células Espermáticas; 20-Espermatozoides; 21-N?mero de Espermatozoides; 22-produção diária de espermátides)</w:t>
      </w:r>
    </w:p>
    <w:p>
      <w:pPr>
        <w:pStyle w:val="Corpodetexto"/>
      </w:pPr>
      <w:r>
        <w:t xml:space="preserve">k: Repetição</w:t>
      </w:r>
    </w:p>
    <w:p>
      <w:pPr>
        <w:pStyle w:val="Corpodetexto"/>
      </w:pPr>
      <m:oMath>
        <m:r>
          <m:t>μ</m:t>
        </m:r>
      </m:oMath>
      <w:r>
        <w:t xml:space="preserve">: média total</w:t>
      </w:r>
    </w:p>
    <w:p>
      <w:pPr>
        <w:pStyle w:val="Corpodetexto"/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: resíduo</w:t>
      </w:r>
    </w:p>
    <w:p>
      <w:pPr>
        <w:pStyle w:val="Ttulo2"/>
      </w:pPr>
      <w:bookmarkStart w:id="31" w:name="hipótese-nula-testada-no-modelo"/>
      <w:bookmarkEnd w:id="31"/>
      <w:r>
        <w:t xml:space="preserve">Hipótese nula testada no modelo:</w:t>
      </w:r>
    </w:p>
    <w:p>
      <w:pPr>
        <w:pStyle w:val="FirstParagraph"/>
      </w:pPr>
      <w:r>
        <w:t xml:space="preserve">As médias das variáveis Resposta são significativamente iguais sob o efeito dos níveis do tratamento com óleo</w:t>
      </w:r>
      <w:r>
        <w:t xml:space="preserve"> </w:t>
      </w:r>
      <w:r>
        <w:t xml:space="preserve">essencial de oliva?</w:t>
      </w:r>
    </w:p>
    <w:p>
      <w:pPr>
        <w:pStyle w:val="Ttulo2"/>
      </w:pPr>
      <w:bookmarkStart w:id="32" w:name="teste"/>
      <w:bookmarkEnd w:id="32"/>
      <w:r>
        <w:t xml:space="preserve">Teste</w:t>
      </w:r>
    </w:p>
    <w:p>
      <w:pPr>
        <w:pStyle w:val="FirstParagraph"/>
      </w:pPr>
      <w:r>
        <w:t xml:space="preserve">A realização Teste de Hipótese proposto no modelo considete na Análise de Variância pela tabela ANOVA.</w:t>
      </w:r>
      <w:r>
        <w:t xml:space="preserve"> </w:t>
      </w:r>
      <w:r>
        <w:t xml:space="preserve">Esse teste considera a razão entre o Quadrado Médio dos Tratamentos pelo Quadrado Médio do Erro</w:t>
      </w:r>
      <w:r>
        <w:t xml:space="preserve"> </w:t>
      </w:r>
      <w:r>
        <w:t xml:space="preserve">Experimental uma estatítica de um parâmetro de distribuição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  <m:r>
              <m:t>−</m:t>
            </m:r>
            <m:r>
              <m:t>1</m:t>
            </m:r>
            <m:r>
              <m:t>;</m:t>
            </m:r>
            <m:r>
              <m:t>t</m:t>
            </m:r>
            <m:r>
              <m:t>(</m:t>
            </m:r>
            <m:r>
              <m:t>r</m:t>
            </m:r>
            <m:r>
              <m:t>−</m:t>
            </m:r>
            <m:r>
              <m:t>1</m:t>
            </m:r>
            <m:r>
              <m:t>)</m:t>
            </m:r>
          </m:sub>
        </m:sSub>
      </m:oMath>
      <w:r>
        <w:t xml:space="preserve">, sendo t total de tratamentos e o número de repetições.</w:t>
      </w:r>
    </w:p>
    <w:p>
      <w:pPr>
        <w:pStyle w:val="Ttulo2"/>
      </w:pPr>
      <w:bookmarkStart w:id="33" w:name="complementação"/>
      <w:bookmarkEnd w:id="33"/>
      <w:r>
        <w:t xml:space="preserve">Complementação</w:t>
      </w:r>
    </w:p>
    <w:p>
      <w:pPr>
        <w:pStyle w:val="FirstParagraph"/>
      </w:pPr>
      <w:r>
        <w:t xml:space="preserve">Comparação 2a2 pelo Teste de Tukey.</w:t>
      </w:r>
    </w:p>
    <w:p>
      <w:pPr>
        <w:pStyle w:val="Ttulo2"/>
      </w:pPr>
      <w:bookmarkStart w:id="34" w:name="análise-de-covariância"/>
      <w:bookmarkEnd w:id="34"/>
      <w:r>
        <w:t xml:space="preserve">Análise de Covariância</w:t>
      </w:r>
    </w:p>
    <w:p>
      <w:pPr>
        <w:pStyle w:val="FirstParagraph"/>
      </w:pPr>
      <w:r>
        <w:t xml:space="preserve">Considerando a variabildiade intrínseca das unidades experimentais é proposto uma análise de corvariância com a finalidade de ajustar o efeito da variável resposta que sofre influência de uma variável ou uma causa de variação não controlada permitindo um controle do erro experimental. O modelo da análise de cováriância é:</w:t>
      </w:r>
    </w:p>
    <w:p>
      <w:pPr>
        <w:pStyle w:val="Corpodetexto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k</m:t>
              </m:r>
            </m:sub>
          </m:sSub>
          <m:r>
            <m:t>+</m:t>
          </m:r>
          <m:r>
            <m:t>β</m:t>
          </m:r>
          <m:sSub>
            <m:e>
              <m:r>
                <m:t>x</m:t>
              </m:r>
            </m:e>
            <m:sub>
              <m:r>
                <m:t>j</m:t>
              </m:r>
              <m:r>
                <m:t>l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pStyle w:val="FirstParagraph"/>
      </w:pPr>
      <w:r>
        <w:t xml:space="preserve">sendo os índeces:</w:t>
      </w:r>
    </w:p>
    <w:p>
      <w:pPr>
        <w:pStyle w:val="Corpodetexto"/>
      </w:pPr>
      <w:r>
        <w:t xml:space="preserve">i: variável respotas (1-OvárioD; 2-OvárioE; 11-Útero; 3-Implantes Uterinos; 4-Número de Filhotes; 5-TestículoD; 6-TestículoE; 7-EpididimoD; 8-EpididimoE; 9-Próstata; 10-Vesicula</w:t>
      </w:r>
      <w:r>
        <w:t xml:space="preserve"> </w:t>
      </w:r>
      <w:r>
        <w:t xml:space="preserve">Seminal; 11-Células Espermáticas; 12-Espermatozóides; 13-Número de Espermatozoides; 14-produção diária</w:t>
      </w:r>
      <w:r>
        <w:t xml:space="preserve"> </w:t>
      </w:r>
      <w:r>
        <w:t xml:space="preserve">de espermátides ).</w:t>
      </w:r>
    </w:p>
    <w:p>
      <w:pPr>
        <w:pStyle w:val="Corpodetexto"/>
      </w:pPr>
      <w:r>
        <w:t xml:space="preserve">j: cováriaveis (1-Peso corporal; 2-consumo de água; 3-consumo de alimento).</w:t>
      </w:r>
    </w:p>
    <w:p>
      <w:pPr>
        <w:pStyle w:val="Corpodetexto"/>
      </w:pPr>
      <w:r>
        <w:t xml:space="preserve">k: Níveis de Tratamento (2000mg/kg, 1000mg/kg, 500mg/kg e controlo).</w:t>
      </w:r>
    </w:p>
    <w:p>
      <w:pPr>
        <w:pStyle w:val="Corpodetexto"/>
      </w:pPr>
      <w:r>
        <w:t xml:space="preserve">l: Repetição</w:t>
      </w:r>
    </w:p>
    <w:p>
      <w:pPr>
        <w:pStyle w:val="Ttulo2"/>
      </w:pPr>
      <w:bookmarkStart w:id="35" w:name="hipóteses-nulas-testadas-no-modelo"/>
      <w:bookmarkEnd w:id="35"/>
      <w:r>
        <w:t xml:space="preserve">Hipóteses nulas testadas no modelo:</w:t>
      </w:r>
    </w:p>
    <w:p>
      <w:pPr>
        <w:numPr>
          <w:numId w:val="1002"/>
          <w:ilvl w:val="0"/>
        </w:numPr>
      </w:pPr>
      <w:r>
        <w:t xml:space="preserve">O efeito do k-ésimo nível do fator experimental são iguais e nulos em todos os níveis?</w:t>
      </w:r>
    </w:p>
    <w:p>
      <w:pPr>
        <w:numPr>
          <w:numId w:val="1002"/>
          <w:ilvl w:val="0"/>
        </w:numPr>
      </w:pPr>
      <w:r>
        <w:t xml:space="preserve">As variáveis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apresentam relação linear, ou seja</w:t>
      </w:r>
      <w:r>
        <w:t xml:space="preserve"> </w:t>
      </w:r>
      <m:oMath>
        <m:r>
          <m:t>β</m:t>
        </m:r>
        <m:r>
          <m:t>=</m:t>
        </m:r>
        <m:r>
          <m:t>0</m:t>
        </m:r>
      </m:oMath>
      <w:r>
        <w:t xml:space="preserve">.</w:t>
      </w:r>
    </w:p>
    <w:sectPr w:rsidR="00B53EFD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9397182"/>
      <w:docPartObj>
        <w:docPartGallery w:val="Page Numbers (Bottom of Page)"/>
        <w:docPartUnique/>
      </w:docPartObj>
    </w:sdtPr>
    <w:sdtEndPr/>
    <w:sdtContent>
      <w:p w14:paraId="1F91F549" w14:textId="4C0DF574" w:rsidR="00731BAE" w:rsidRDefault="00731BA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AFA67E" w14:textId="77777777" w:rsidR="00731BAE" w:rsidRDefault="00731BAE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0E71" w14:textId="6FB0EE8D" w:rsidR="003A41E8" w:rsidRPr="006B6B5E" w:rsidRDefault="00C56EE9" w:rsidP="003A41E8">
    <w:pPr>
      <w:pStyle w:val="FirstParagraph"/>
      <w:spacing w:before="0" w:after="0"/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176E1D8E" wp14:editId="71BC8F54">
          <wp:simplePos x="0" y="0"/>
          <wp:positionH relativeFrom="rightMargin">
            <wp:align>left</wp:align>
          </wp:positionH>
          <wp:positionV relativeFrom="paragraph">
            <wp:posOffset>-22860</wp:posOffset>
          </wp:positionV>
          <wp:extent cx="884555" cy="655320"/>
          <wp:effectExtent l="0" t="0" r="0" b="0"/>
          <wp:wrapThrough wrapText="bothSides">
            <wp:wrapPolygon edited="0">
              <wp:start x="0" y="0"/>
              <wp:lineTo x="0" y="20721"/>
              <wp:lineTo x="20933" y="20721"/>
              <wp:lineTo x="20933" y="0"/>
              <wp:lineTo x="0" y="0"/>
            </wp:wrapPolygon>
          </wp:wrapThrough>
          <wp:docPr id="2" name="Imagem 2" descr="Uma imagem contendo objeto, relóg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objeto, relóg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55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A41E8" w:rsidRPr="006B6B5E">
      <w:rPr>
        <w:rFonts w:ascii="Arial" w:hAnsi="Arial" w:cs="Arial"/>
        <w:b/>
      </w:rPr>
      <w:t>Universidade</w:t>
    </w:r>
    <w:proofErr w:type="spellEnd"/>
    <w:r w:rsidR="003A41E8" w:rsidRPr="006B6B5E">
      <w:rPr>
        <w:rFonts w:ascii="Arial" w:hAnsi="Arial" w:cs="Arial"/>
        <w:b/>
      </w:rPr>
      <w:t xml:space="preserve"> Federal do Rio Grande do Sul</w:t>
    </w:r>
  </w:p>
  <w:p w14:paraId="61FBFDAF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Instituto de </w:t>
    </w:r>
    <w:proofErr w:type="spellStart"/>
    <w:r w:rsidRPr="006B6B5E">
      <w:rPr>
        <w:rFonts w:ascii="Arial" w:hAnsi="Arial" w:cs="Arial"/>
        <w:b/>
      </w:rPr>
      <w:t>Matemática</w:t>
    </w:r>
    <w:proofErr w:type="spellEnd"/>
    <w:r w:rsidRPr="006B6B5E">
      <w:rPr>
        <w:rFonts w:ascii="Arial" w:hAnsi="Arial" w:cs="Arial"/>
        <w:b/>
      </w:rPr>
      <w:t xml:space="preserve"> e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1B400D59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proofErr w:type="spellStart"/>
    <w:r w:rsidRPr="006B6B5E">
      <w:rPr>
        <w:rFonts w:ascii="Arial" w:hAnsi="Arial" w:cs="Arial"/>
        <w:b/>
      </w:rPr>
      <w:t>Núcleo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Assessoria</w:t>
    </w:r>
    <w:proofErr w:type="spellEnd"/>
    <w:r w:rsidRPr="006B6B5E">
      <w:rPr>
        <w:rFonts w:ascii="Arial" w:hAnsi="Arial" w:cs="Arial"/>
        <w:b/>
      </w:rPr>
      <w:t xml:space="preserve"> </w:t>
    </w:r>
    <w:proofErr w:type="spellStart"/>
    <w:r w:rsidRPr="006B6B5E">
      <w:rPr>
        <w:rFonts w:ascii="Arial" w:hAnsi="Arial" w:cs="Arial"/>
        <w:b/>
      </w:rPr>
      <w:t>Estatística</w:t>
    </w:r>
    <w:proofErr w:type="spellEnd"/>
  </w:p>
  <w:p w14:paraId="034CE2F5" w14:textId="77777777" w:rsidR="003A41E8" w:rsidRPr="006B6B5E" w:rsidRDefault="003A41E8" w:rsidP="003A41E8">
    <w:pPr>
      <w:pStyle w:val="Corpodetexto"/>
      <w:spacing w:before="0" w:after="0"/>
      <w:jc w:val="center"/>
      <w:rPr>
        <w:rFonts w:ascii="Arial" w:hAnsi="Arial" w:cs="Arial"/>
      </w:rPr>
    </w:pPr>
    <w:r w:rsidRPr="006B6B5E">
      <w:rPr>
        <w:rFonts w:ascii="Arial" w:hAnsi="Arial" w:cs="Arial"/>
        <w:b/>
      </w:rPr>
      <w:t xml:space="preserve">MAT02031 - </w:t>
    </w:r>
    <w:proofErr w:type="spellStart"/>
    <w:r w:rsidRPr="006B6B5E">
      <w:rPr>
        <w:rFonts w:ascii="Arial" w:hAnsi="Arial" w:cs="Arial"/>
        <w:b/>
      </w:rPr>
      <w:t>Laboratório</w:t>
    </w:r>
    <w:proofErr w:type="spellEnd"/>
    <w:r w:rsidRPr="006B6B5E">
      <w:rPr>
        <w:rFonts w:ascii="Arial" w:hAnsi="Arial" w:cs="Arial"/>
        <w:b/>
      </w:rPr>
      <w:t xml:space="preserve"> de </w:t>
    </w:r>
    <w:proofErr w:type="spellStart"/>
    <w:r w:rsidRPr="006B6B5E">
      <w:rPr>
        <w:rFonts w:ascii="Arial" w:hAnsi="Arial" w:cs="Arial"/>
        <w:b/>
      </w:rPr>
      <w:t>Estatística</w:t>
    </w:r>
    <w:proofErr w:type="spellEnd"/>
    <w:r w:rsidRPr="006B6B5E">
      <w:rPr>
        <w:rFonts w:ascii="Arial" w:hAnsi="Arial" w:cs="Arial"/>
        <w:b/>
      </w:rPr>
      <w:t xml:space="preserve"> I - </w:t>
    </w:r>
    <w:proofErr w:type="spellStart"/>
    <w:r w:rsidRPr="006B6B5E">
      <w:rPr>
        <w:rFonts w:ascii="Arial" w:hAnsi="Arial" w:cs="Arial"/>
        <w:b/>
      </w:rPr>
      <w:t>Turma</w:t>
    </w:r>
    <w:proofErr w:type="spellEnd"/>
    <w:r w:rsidRPr="006B6B5E">
      <w:rPr>
        <w:rFonts w:ascii="Arial" w:hAnsi="Arial" w:cs="Arial"/>
        <w:b/>
      </w:rPr>
      <w:t xml:space="preserve"> C</w:t>
    </w:r>
  </w:p>
  <w:p w14:paraId="2B16CBD3" w14:textId="77777777" w:rsidR="003A41E8" w:rsidRDefault="003A41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725E149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BD4DB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B3CB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5E2C5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A0CC53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90810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c3ff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6a999552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</w:num>
  <w:num w:numId="13">
    <w:abstractNumId w:val="1"/>
  </w: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9776E1"/>
    <w:pPr>
      <w:spacing w:before="180" w:after="180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D96058"/>
  </w:style>
  <w:style w:type="paragraph" w:customStyle="1" w:styleId="Compact">
    <w:name w:val="Compact"/>
    <w:basedOn w:val="Corpodetexto"/>
    <w:qFormat/>
    <w:rsid w:val="009776E1"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A41E8"/>
  </w:style>
  <w:style w:type="paragraph" w:styleId="Rodap">
    <w:name w:val="footer"/>
    <w:basedOn w:val="Normal"/>
    <w:link w:val="RodapChar"/>
    <w:uiPriority w:val="99"/>
    <w:unhideWhenUsed/>
    <w:rsid w:val="003A41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A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1237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Consultoria Raquel - Veterinária</dc:title>
  <dc:creator>Lab. Estatítica - Turma C</dc:creator>
  <dcterms:created xsi:type="dcterms:W3CDTF">2020-11-12T20:35:13Z</dcterms:created>
  <dcterms:modified xsi:type="dcterms:W3CDTF">2020-11-12T20:35:13Z</dcterms:modified>
</cp:coreProperties>
</file>