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109EAFDA"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977F12">
        <w:rPr>
          <w:b/>
          <w:color w:val="000000"/>
          <w:sz w:val="28"/>
          <w:szCs w:val="28"/>
          <w:lang w:val="pt" w:eastAsia="pt-BR"/>
        </w:rPr>
        <w:t>de</w:t>
      </w:r>
      <w:r w:rsidRPr="0023557B">
        <w:rPr>
          <w:b/>
          <w:color w:val="000000"/>
          <w:sz w:val="28"/>
          <w:szCs w:val="28"/>
          <w:lang w:val="pt" w:eastAsia="pt-BR"/>
        </w:rPr>
        <w:t xml:space="preserve"> Aprendizagem de Máquina e Processamento de Linguagem Natural </w:t>
      </w:r>
    </w:p>
    <w:p w14:paraId="4DD5691A" w14:textId="3B3EB8A2" w:rsidR="008A6F1A" w:rsidRPr="008A6F1A" w:rsidRDefault="006D3B64" w:rsidP="008A6F1A">
      <w:pPr>
        <w:pStyle w:val="address"/>
        <w:spacing w:before="240" w:after="0" w:line="240" w:lineRule="auto"/>
        <w:contextualSpacing w:val="0"/>
        <w:rPr>
          <w:rFonts w:ascii="Times" w:hAnsi="Times" w:cs="Times"/>
          <w:sz w:val="24"/>
          <w:szCs w:val="24"/>
          <w:lang w:val="pt-BR"/>
        </w:rPr>
      </w:pPr>
      <w:r w:rsidRPr="008A6F1A">
        <w:rPr>
          <w:rFonts w:ascii="Times" w:hAnsi="Times" w:cs="Times"/>
          <w:sz w:val="24"/>
          <w:szCs w:val="24"/>
          <w:lang w:val="pt-BR"/>
        </w:rPr>
        <w:t>Falmer R</w:t>
      </w:r>
      <w:r w:rsidR="00977F12">
        <w:rPr>
          <w:rFonts w:ascii="Times" w:hAnsi="Times" w:cs="Times"/>
          <w:sz w:val="24"/>
          <w:szCs w:val="24"/>
          <w:lang w:val="pt-BR"/>
        </w:rPr>
        <w:t>.</w:t>
      </w:r>
      <w:r w:rsidRPr="008A6F1A">
        <w:rPr>
          <w:rFonts w:ascii="Times" w:hAnsi="Times" w:cs="Times"/>
          <w:sz w:val="24"/>
          <w:szCs w:val="24"/>
          <w:lang w:val="pt-BR"/>
        </w:rPr>
        <w:t xml:space="preserve"> V</w:t>
      </w:r>
      <w:r w:rsidR="00977F12">
        <w:rPr>
          <w:rFonts w:ascii="Times" w:hAnsi="Times" w:cs="Times"/>
          <w:sz w:val="24"/>
          <w:szCs w:val="24"/>
          <w:lang w:val="pt-BR"/>
        </w:rPr>
        <w:t>.</w:t>
      </w:r>
      <w:r w:rsidRPr="008A6F1A">
        <w:rPr>
          <w:rFonts w:ascii="Times" w:hAnsi="Times" w:cs="Times"/>
          <w:sz w:val="24"/>
          <w:szCs w:val="24"/>
          <w:lang w:val="pt-BR"/>
        </w:rPr>
        <w:t xml:space="preserve"> Nieto, Laura D</w:t>
      </w:r>
      <w:r w:rsidR="00977F12">
        <w:rPr>
          <w:rFonts w:ascii="Times" w:hAnsi="Times" w:cs="Times"/>
          <w:sz w:val="24"/>
          <w:szCs w:val="24"/>
          <w:lang w:val="pt-BR"/>
        </w:rPr>
        <w:t>.</w:t>
      </w:r>
      <w:r w:rsidRPr="008A6F1A">
        <w:rPr>
          <w:rFonts w:ascii="Times" w:hAnsi="Times" w:cs="Times"/>
          <w:sz w:val="24"/>
          <w:szCs w:val="24"/>
          <w:lang w:val="pt-BR"/>
        </w:rPr>
        <w:t xml:space="preserve"> de Almeida,</w:t>
      </w:r>
      <w:r w:rsidR="008A6F1A">
        <w:rPr>
          <w:rFonts w:ascii="Times" w:hAnsi="Times" w:cs="Times"/>
          <w:sz w:val="24"/>
          <w:szCs w:val="24"/>
          <w:lang w:val="pt-BR"/>
        </w:rPr>
        <w:t xml:space="preserve"> </w:t>
      </w:r>
      <w:r w:rsidRPr="008A6F1A">
        <w:rPr>
          <w:rFonts w:ascii="Times" w:hAnsi="Times" w:cs="Times"/>
          <w:sz w:val="24"/>
          <w:szCs w:val="24"/>
          <w:lang w:val="pt-BR"/>
        </w:rPr>
        <w:t>Victor Hugo K</w:t>
      </w:r>
      <w:r w:rsidR="00977F12">
        <w:rPr>
          <w:rFonts w:ascii="Times" w:hAnsi="Times" w:cs="Times"/>
          <w:sz w:val="24"/>
          <w:szCs w:val="24"/>
          <w:lang w:val="pt-BR"/>
        </w:rPr>
        <w:t>.</w:t>
      </w:r>
      <w:r w:rsidRPr="008A6F1A">
        <w:rPr>
          <w:rFonts w:ascii="Times" w:hAnsi="Times" w:cs="Times"/>
          <w:sz w:val="24"/>
          <w:szCs w:val="24"/>
          <w:lang w:val="pt-BR"/>
        </w:rPr>
        <w:t xml:space="preserve"> Fuzaro </w:t>
      </w:r>
    </w:p>
    <w:p w14:paraId="3FB25BA8" w14:textId="496EB0B4" w:rsidR="006D3B64" w:rsidRPr="008A6F1A" w:rsidRDefault="008E6D1F" w:rsidP="008A6F1A">
      <w:pPr>
        <w:pStyle w:val="address"/>
        <w:spacing w:before="240" w:after="0" w:line="240" w:lineRule="auto"/>
        <w:contextualSpacing w:val="0"/>
        <w:rPr>
          <w:rFonts w:ascii="Times" w:hAnsi="Times" w:cs="Times"/>
          <w:sz w:val="24"/>
          <w:szCs w:val="24"/>
          <w:lang w:val="pt-BR"/>
        </w:rPr>
      </w:pPr>
      <w:r w:rsidRPr="008A6F1A">
        <w:rPr>
          <w:rFonts w:ascii="Times" w:hAnsi="Times" w:cs="Times"/>
          <w:sz w:val="24"/>
          <w:szCs w:val="24"/>
          <w:lang w:val="pt-BR"/>
        </w:rPr>
        <w:t>Ciências da Computação</w:t>
      </w:r>
      <w:r w:rsidR="002609E9">
        <w:rPr>
          <w:rFonts w:ascii="Times" w:hAnsi="Times" w:cs="Times"/>
          <w:sz w:val="24"/>
          <w:szCs w:val="24"/>
          <w:lang w:val="pt-BR"/>
        </w:rPr>
        <w:t xml:space="preserve"> </w:t>
      </w:r>
      <w:r w:rsidR="006D3B64" w:rsidRPr="008A6F1A">
        <w:rPr>
          <w:rFonts w:ascii="Times" w:hAnsi="Times" w:cs="Times"/>
          <w:sz w:val="24"/>
          <w:szCs w:val="24"/>
          <w:lang w:val="pt-BR"/>
        </w:rPr>
        <w:t>-</w:t>
      </w:r>
      <w:r w:rsidR="002609E9">
        <w:rPr>
          <w:rFonts w:ascii="Times" w:hAnsi="Times" w:cs="Times"/>
          <w:sz w:val="24"/>
          <w:szCs w:val="24"/>
          <w:lang w:val="pt-BR"/>
        </w:rPr>
        <w:t xml:space="preserve"> </w:t>
      </w:r>
      <w:r w:rsidRPr="008A6F1A">
        <w:rPr>
          <w:rFonts w:ascii="Times" w:hAnsi="Times" w:cs="Times"/>
          <w:sz w:val="24"/>
          <w:szCs w:val="24"/>
          <w:lang w:val="pt-BR"/>
        </w:rPr>
        <w:t>Universidade</w:t>
      </w:r>
      <w:r w:rsidR="006D3B64" w:rsidRPr="008A6F1A">
        <w:rPr>
          <w:rFonts w:ascii="Times" w:hAnsi="Times" w:cs="Times"/>
          <w:sz w:val="24"/>
          <w:szCs w:val="24"/>
          <w:lang w:val="pt-BR"/>
        </w:rPr>
        <w:t xml:space="preserve"> Anhembi Morumbi</w:t>
      </w:r>
      <w:r w:rsidRPr="008A6F1A">
        <w:rPr>
          <w:rFonts w:ascii="Times" w:hAnsi="Times" w:cs="Times"/>
          <w:sz w:val="24"/>
          <w:szCs w:val="24"/>
          <w:lang w:val="pt-BR"/>
        </w:rPr>
        <w:t xml:space="preserve"> </w:t>
      </w:r>
      <w:r w:rsidR="006D3B64" w:rsidRPr="008A6F1A">
        <w:rPr>
          <w:rFonts w:ascii="Times" w:hAnsi="Times" w:cs="Times"/>
          <w:sz w:val="24"/>
          <w:szCs w:val="24"/>
          <w:lang w:val="pt-BR"/>
        </w:rPr>
        <w:t>(UAM) - São Paulo, SP - Brasil</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6D0906A8"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7E0C4950" w:rsidR="005979E9" w:rsidRPr="00741851"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FB649D">
        <w:rPr>
          <w:rFonts w:ascii="Times" w:hAnsi="Times" w:cs="Times"/>
          <w:highlight w:val="yellow"/>
          <w:lang w:val="pt-BR"/>
        </w:rPr>
        <w:t>de pessoas [1].</w:t>
      </w:r>
      <w:r w:rsidRPr="00741851">
        <w:rPr>
          <w:rFonts w:ascii="Times" w:hAnsi="Times" w:cs="Times"/>
          <w:lang w:val="pt-BR"/>
        </w:rPr>
        <w:t xml:space="preserve"> </w:t>
      </w:r>
    </w:p>
    <w:p w14:paraId="677779A5" w14:textId="3EE8B2A1"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Além disso, naquele mesmo ano no Brasil houve a circulação de notícias falsas na internet sobre a distribuição de um possível "kit gay" em escolas públicas. O material do projeto “Escola sem Homofobia”, que ficou conhecido como "kit gay", foi suspenso antes de sua </w:t>
      </w:r>
      <w:r w:rsidRPr="00FB649D">
        <w:rPr>
          <w:rFonts w:ascii="Times" w:hAnsi="Times" w:cs="Times"/>
          <w:highlight w:val="yellow"/>
          <w:lang w:val="pt-BR"/>
        </w:rPr>
        <w:t>publicação [2]</w:t>
      </w:r>
      <w:r w:rsidRPr="00741851">
        <w:rPr>
          <w:rFonts w:ascii="Times" w:hAnsi="Times" w:cs="Times"/>
          <w:lang w:val="pt-BR"/>
        </w:rPr>
        <w:t xml:space="preserve"> e o livro Aparelho Sexual e Cia, apresentado por Bolsonaro no Brasil, como livro que fazia parte do projeto, não fazia parte do projeto e nem era distribuído em escolas públicas.</w:t>
      </w:r>
    </w:p>
    <w:p w14:paraId="6D82A075" w14:textId="77D7D390"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xml:space="preserve">]. Logo, a qualidade do conteúdo </w:t>
      </w:r>
      <w:r w:rsidRPr="00741851">
        <w:rPr>
          <w:rFonts w:ascii="Times" w:hAnsi="Times" w:cs="Times"/>
          <w:lang w:val="pt-BR"/>
        </w:rPr>
        <w:lastRenderedPageBreak/>
        <w:t xml:space="preserve">consumido online é colocada em dúvida, dado que boa parte do fluxo de acessos é proveniente de pessoas em processo de interação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6C985DED"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Bondielli</w:t>
      </w:r>
      <w:r w:rsidR="00FB649D" w:rsidRPr="00FB649D">
        <w:rPr>
          <w:rFonts w:ascii="Times" w:hAnsi="Times"/>
          <w:szCs w:val="20"/>
          <w:lang w:val="pt-BR"/>
        </w:rPr>
        <w:t xml:space="preserve">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Sharma</w:t>
      </w:r>
      <w:r w:rsidR="00FB649D" w:rsidRPr="00FB649D">
        <w:rPr>
          <w:rFonts w:ascii="Times" w:hAnsi="Times"/>
          <w:szCs w:val="20"/>
          <w:lang w:val="pt-BR"/>
        </w:rPr>
        <w:t xml:space="preserve">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51C91A46" w:rsidR="005979E9" w:rsidRPr="00741851" w:rsidRDefault="005979E9" w:rsidP="00376494">
      <w:pPr>
        <w:spacing w:before="120"/>
        <w:ind w:firstLine="567"/>
        <w:jc w:val="both"/>
        <w:rPr>
          <w:rFonts w:ascii="Times" w:hAnsi="Times" w:cs="Times"/>
          <w:lang w:val="pt-BR"/>
        </w:rPr>
      </w:pPr>
      <w:r w:rsidRPr="00741851">
        <w:rPr>
          <w:rFonts w:ascii="Times" w:hAnsi="Times" w:cs="Times"/>
          <w:lang w:val="pt-BR"/>
        </w:rPr>
        <w:t>Houve 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Adriani</w:t>
      </w:r>
      <w:r w:rsidR="00FB649D" w:rsidRPr="00FB649D">
        <w:rPr>
          <w:rFonts w:ascii="Times" w:hAnsi="Times"/>
          <w:szCs w:val="20"/>
          <w:lang w:val="pt-BR"/>
        </w:rPr>
        <w:t xml:space="preserve"> </w:t>
      </w:r>
      <w:r w:rsidR="00FB649D">
        <w:rPr>
          <w:rFonts w:ascii="Times" w:hAnsi="Times"/>
          <w:szCs w:val="20"/>
          <w:lang w:val="pt-BR"/>
        </w:rPr>
        <w:t>2019</w:t>
      </w:r>
      <w:r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65EF3EF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Pr="00741851">
        <w:rPr>
          <w:rFonts w:ascii="Times" w:hAnsi="Times" w:cs="Times"/>
          <w:lang w:val="pt-BR"/>
        </w:rPr>
        <w:t xml:space="preserve"> 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77777777"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Victoria et al [13]</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E74899D"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utilizadas,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Ghosh</w:t>
      </w:r>
      <w:r w:rsidR="002355B7" w:rsidRPr="002355B7">
        <w:rPr>
          <w:rFonts w:ascii="Times" w:hAnsi="Times"/>
          <w:szCs w:val="20"/>
          <w:lang w:val="pt-BR"/>
        </w:rPr>
        <w:t xml:space="preserve">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não leva em conta apenas a frequência de uma palavra em um único texto, mas sua </w:t>
      </w:r>
      <w:r w:rsidRPr="00741851">
        <w:rPr>
          <w:rFonts w:ascii="Times" w:hAnsi="Times" w:cs="Times"/>
          <w:lang w:val="pt-BR"/>
        </w:rPr>
        <w:lastRenderedPageBreak/>
        <w:t>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Default="00A7053B" w:rsidP="00A7053B">
      <w:pPr>
        <w:pStyle w:val="BodyText"/>
        <w:spacing w:before="121"/>
        <w:ind w:right="119"/>
        <w:jc w:val="center"/>
        <w:rPr>
          <w:noProof/>
          <w:lang w:val="pt-BR"/>
        </w:rPr>
      </w:pPr>
      <m:oMath>
        <m:r>
          <w:rPr>
            <w:rFonts w:ascii="Cambria Math" w:hAnsi="Cambria Math" w:cs="Times"/>
            <w:noProof/>
            <w:sz w:val="24"/>
            <w:szCs w:val="24"/>
            <w:lang w:val="pt-BR"/>
          </w:rPr>
          <m:t>FrequênciaDoTermo</m:t>
        </m:r>
        <m:d>
          <m:dPr>
            <m:ctrlPr>
              <w:rPr>
                <w:rFonts w:ascii="Cambria Math" w:hAnsi="Cambria Math" w:cs="Times"/>
                <w:noProof/>
                <w:sz w:val="24"/>
                <w:szCs w:val="24"/>
                <w:lang w:val="pt-BR"/>
              </w:rPr>
            </m:ctrlPr>
          </m:dPr>
          <m:e>
            <m:r>
              <w:rPr>
                <w:rFonts w:ascii="Cambria Math" w:hAnsi="Cambria Math" w:cs="Times"/>
                <w:noProof/>
                <w:sz w:val="24"/>
                <w:szCs w:val="24"/>
                <w:lang w:val="pt-BR"/>
              </w:rPr>
              <m:t>i,j</m:t>
            </m:r>
          </m:e>
        </m:d>
        <m:r>
          <m:rPr>
            <m:sty m:val="p"/>
          </m:rPr>
          <w:rPr>
            <w:rFonts w:ascii="Cambria Math" w:hAnsi="Cambria Math" w:cs="Times"/>
            <w:noProof/>
            <w:sz w:val="24"/>
            <w:szCs w:val="24"/>
            <w:lang w:val="pt-BR"/>
          </w:rPr>
          <m:t>=</m:t>
        </m:r>
        <m:f>
          <m:fPr>
            <m:ctrlPr>
              <w:rPr>
                <w:rFonts w:ascii="Cambria Math" w:hAnsi="Cambria Math" w:cs="Times"/>
                <w:i/>
                <w:noProof/>
                <w:sz w:val="24"/>
                <w:szCs w:val="24"/>
                <w:lang w:val="pt-BR"/>
              </w:rPr>
            </m:ctrlPr>
          </m:fPr>
          <m:num>
            <m:r>
              <w:rPr>
                <w:rFonts w:ascii="Cambria Math" w:hAnsi="Cambria Math" w:cs="Times"/>
                <w:noProof/>
                <w:sz w:val="24"/>
                <w:szCs w:val="24"/>
                <w:lang w:val="pt-BR"/>
              </w:rPr>
              <m:t>Frequência do termo no texto j</m:t>
            </m:r>
          </m:num>
          <m:den>
            <m:r>
              <w:rPr>
                <w:rFonts w:ascii="Cambria Math" w:hAnsi="Cambria Math" w:cs="Times"/>
                <w:noProof/>
                <w:sz w:val="24"/>
                <w:szCs w:val="24"/>
                <w:lang w:val="pt-BR"/>
              </w:rPr>
              <m:t>Total de palavras no texto j</m:t>
            </m:r>
          </m:den>
        </m:f>
      </m:oMath>
      <w:r w:rsidRPr="00057BB6">
        <w:rPr>
          <w:noProof/>
          <w:lang w:val="pt-BR"/>
        </w:rPr>
        <w:t xml:space="preserve"> </w:t>
      </w:r>
      <w:r w:rsidRPr="00A7053B">
        <w:rPr>
          <w:rFonts w:ascii="Times" w:hAnsi="Times" w:cs="Times"/>
          <w:noProof/>
          <w:lang w:val="pt-BR"/>
        </w:rPr>
        <w:t>(1)</w:t>
      </w:r>
    </w:p>
    <w:p w14:paraId="61B55604" w14:textId="77777777" w:rsidR="00A7053B" w:rsidRDefault="00A7053B" w:rsidP="00A7053B">
      <w:pPr>
        <w:pStyle w:val="BodyText"/>
        <w:spacing w:before="121"/>
        <w:ind w:right="119"/>
        <w:jc w:val="center"/>
        <w:rPr>
          <w:noProof/>
          <w:lang w:val="pt-BR"/>
        </w:rPr>
      </w:pPr>
      <m:oMath>
        <m:r>
          <w:rPr>
            <w:rFonts w:ascii="Cambria Math" w:hAnsi="Cambria Math" w:cs="Times"/>
            <w:noProof/>
            <w:sz w:val="24"/>
            <w:szCs w:val="32"/>
            <w:lang w:val="pt-BR"/>
          </w:rPr>
          <m:t>IDF</m:t>
        </m:r>
        <m:d>
          <m:dPr>
            <m:ctrlPr>
              <w:rPr>
                <w:rFonts w:ascii="Cambria Math" w:hAnsi="Cambria Math" w:cs="Times"/>
                <w:noProof/>
                <w:sz w:val="24"/>
                <w:szCs w:val="32"/>
                <w:lang w:val="pt-BR"/>
              </w:rPr>
            </m:ctrlPr>
          </m:dPr>
          <m:e>
            <m:r>
              <w:rPr>
                <w:rFonts w:ascii="Cambria Math" w:hAnsi="Cambria Math" w:cs="Times"/>
                <w:noProof/>
                <w:sz w:val="24"/>
                <w:szCs w:val="32"/>
                <w:lang w:val="pt-BR"/>
              </w:rPr>
              <m:t>i</m:t>
            </m:r>
          </m:e>
        </m:d>
        <m:r>
          <m:rPr>
            <m:sty m:val="p"/>
          </m:rPr>
          <w:rPr>
            <w:rFonts w:ascii="Cambria Math" w:hAnsi="Cambria Math" w:cs="Times"/>
            <w:noProof/>
            <w:sz w:val="24"/>
            <w:szCs w:val="32"/>
            <w:lang w:val="pt-BR"/>
          </w:rPr>
          <m:t>=log10</m:t>
        </m:r>
        <m:d>
          <m:dPr>
            <m:ctrlPr>
              <w:rPr>
                <w:rFonts w:ascii="Cambria Math" w:hAnsi="Cambria Math" w:cs="Times"/>
                <w:i/>
                <w:noProof/>
                <w:sz w:val="24"/>
                <w:szCs w:val="32"/>
                <w:lang w:val="pt-BR"/>
              </w:rPr>
            </m:ctrlPr>
          </m:dPr>
          <m:e>
            <m:f>
              <m:fPr>
                <m:ctrlPr>
                  <w:rPr>
                    <w:rFonts w:ascii="Cambria Math" w:hAnsi="Cambria Math" w:cs="Times"/>
                    <w:i/>
                    <w:noProof/>
                    <w:sz w:val="24"/>
                    <w:szCs w:val="32"/>
                    <w:lang w:val="pt-BR"/>
                  </w:rPr>
                </m:ctrlPr>
              </m:fPr>
              <m:num>
                <m:r>
                  <w:rPr>
                    <w:rFonts w:ascii="Cambria Math" w:hAnsi="Cambria Math" w:cs="Times"/>
                    <w:noProof/>
                    <w:sz w:val="24"/>
                    <w:szCs w:val="32"/>
                    <w:lang w:val="pt-BR"/>
                  </w:rPr>
                  <m:t>Total de textos</m:t>
                </m:r>
              </m:num>
              <m:den>
                <m:r>
                  <w:rPr>
                    <w:rFonts w:ascii="Cambria Math" w:hAnsi="Cambria Math" w:cs="Times"/>
                    <w:noProof/>
                    <w:sz w:val="24"/>
                    <w:szCs w:val="32"/>
                    <w:lang w:val="pt-BR"/>
                  </w:rPr>
                  <m:t>Textos que mais têm a palavra i</m:t>
                </m:r>
              </m:den>
            </m:f>
          </m:e>
        </m:d>
      </m:oMath>
      <w:r w:rsidRPr="00057BB6">
        <w:rPr>
          <w:noProof/>
          <w:lang w:val="pt-BR"/>
        </w:rPr>
        <w:tab/>
      </w:r>
      <w:r w:rsidRPr="00A7053B">
        <w:rPr>
          <w:rFonts w:ascii="Times" w:hAnsi="Times" w:cs="Times"/>
          <w:noProof/>
          <w:lang w:val="pt-BR"/>
        </w:rPr>
        <w:t xml:space="preserve">  (2)</w:t>
      </w:r>
    </w:p>
    <w:p w14:paraId="5E183231" w14:textId="388E7E35" w:rsidR="00376494" w:rsidRPr="00A7053B" w:rsidRDefault="00A7053B" w:rsidP="00A7053B">
      <w:pPr>
        <w:pStyle w:val="BodyText"/>
        <w:spacing w:before="121"/>
        <w:ind w:right="119"/>
        <w:jc w:val="center"/>
        <w:rPr>
          <w:noProof/>
          <w:sz w:val="24"/>
          <w:szCs w:val="32"/>
          <w:lang w:val="pt-BR"/>
        </w:rPr>
      </w:pPr>
      <m:oMath>
        <m:r>
          <w:rPr>
            <w:rFonts w:ascii="Cambria Math" w:hAnsi="Cambria Math"/>
            <w:noProof/>
            <w:sz w:val="24"/>
            <w:szCs w:val="32"/>
            <w:lang w:val="pt-BR"/>
          </w:rPr>
          <m:t>TFIDF</m:t>
        </m:r>
        <m:d>
          <m:dPr>
            <m:ctrlPr>
              <w:rPr>
                <w:rFonts w:ascii="Cambria Math" w:hAnsi="Cambria Math"/>
                <w:noProof/>
                <w:sz w:val="24"/>
                <w:szCs w:val="32"/>
                <w:lang w:val="pt-BR"/>
              </w:rPr>
            </m:ctrlPr>
          </m:dPr>
          <m:e>
            <m:r>
              <w:rPr>
                <w:rFonts w:ascii="Cambria Math" w:hAnsi="Cambria Math"/>
                <w:noProof/>
                <w:sz w:val="24"/>
                <w:szCs w:val="32"/>
                <w:lang w:val="pt-BR"/>
              </w:rPr>
              <m:t>i</m:t>
            </m:r>
          </m:e>
        </m:d>
        <m:r>
          <m:rPr>
            <m:sty m:val="p"/>
          </m:rPr>
          <w:rPr>
            <w:rFonts w:ascii="Cambria Math" w:hAnsi="Cambria Math"/>
            <w:noProof/>
            <w:sz w:val="24"/>
            <w:szCs w:val="32"/>
            <w:lang w:val="pt-BR"/>
          </w:rPr>
          <m:t>=FrequenciaDoTermo(i,j)×IDF(i)</m:t>
        </m:r>
      </m:oMath>
      <w:r w:rsidRPr="00A7053B">
        <w:rPr>
          <w:noProof/>
          <w:sz w:val="24"/>
          <w:szCs w:val="32"/>
          <w:lang w:val="pt-BR"/>
        </w:rPr>
        <w:tab/>
        <w:t xml:space="preserve">  </w:t>
      </w:r>
      <w:r w:rsidRPr="00A7053B">
        <w:rPr>
          <w:rFonts w:ascii="Times" w:hAnsi="Times" w:cs="Times"/>
          <w:noProof/>
          <w:lang w:val="pt-BR"/>
        </w:rPr>
        <w:t>(3)</w:t>
      </w:r>
    </w:p>
    <w:p w14:paraId="614A60CF" w14:textId="23C67EF1"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calcula também a frequência de documentos inverso, o IDF, ou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77777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Freire [18]</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A7053B" w:rsidRDefault="00A7053B" w:rsidP="00A7053B">
      <w:pPr>
        <w:pStyle w:val="BodyText"/>
        <w:spacing w:before="121"/>
        <w:ind w:right="119"/>
        <w:jc w:val="center"/>
        <w:rPr>
          <w:noProof/>
          <w:sz w:val="24"/>
          <w:szCs w:val="32"/>
          <w:lang w:val="pt-BR"/>
        </w:rPr>
      </w:pPr>
      <m:oMath>
        <m:r>
          <w:rPr>
            <w:rFonts w:ascii="Cambria Math" w:hAnsi="Cambria Math"/>
            <w:noProof/>
            <w:sz w:val="24"/>
            <w:szCs w:val="32"/>
            <w:lang w:val="pt-BR"/>
          </w:rPr>
          <m:t>f</m:t>
        </m:r>
        <m:d>
          <m:dPr>
            <m:ctrlPr>
              <w:rPr>
                <w:rFonts w:ascii="Cambria Math" w:hAnsi="Cambria Math"/>
                <w:noProof/>
                <w:sz w:val="24"/>
                <w:szCs w:val="32"/>
                <w:lang w:val="pt-BR"/>
              </w:rPr>
            </m:ctrlPr>
          </m:dPr>
          <m:e>
            <m:r>
              <w:rPr>
                <w:rFonts w:ascii="Cambria Math" w:hAnsi="Cambria Math"/>
                <w:noProof/>
                <w:sz w:val="24"/>
                <w:szCs w:val="32"/>
                <w:lang w:val="pt-BR"/>
              </w:rPr>
              <m:t>x</m:t>
            </m:r>
          </m:e>
        </m:d>
        <m:r>
          <m:rPr>
            <m:sty m:val="p"/>
          </m:rPr>
          <w:rPr>
            <w:rFonts w:ascii="Cambria Math" w:hAnsi="Cambria Math"/>
            <w:noProof/>
            <w:sz w:val="24"/>
            <w:szCs w:val="32"/>
            <w:lang w:val="pt-BR"/>
          </w:rPr>
          <m:t>=</m:t>
        </m:r>
        <m:d>
          <m:dPr>
            <m:begChr m:val="{"/>
            <m:endChr m:val=""/>
            <m:ctrlPr>
              <w:rPr>
                <w:rFonts w:ascii="Cambria Math" w:hAnsi="Cambria Math"/>
                <w:noProof/>
                <w:sz w:val="24"/>
                <w:szCs w:val="32"/>
                <w:lang w:val="pt-BR"/>
              </w:rPr>
            </m:ctrlPr>
          </m:dPr>
          <m:e>
            <m:eqArr>
              <m:eqArrPr>
                <m:ctrlPr>
                  <w:rPr>
                    <w:rFonts w:ascii="Cambria Math" w:hAnsi="Cambria Math"/>
                    <w:noProof/>
                    <w:sz w:val="24"/>
                    <w:szCs w:val="32"/>
                    <w:lang w:val="pt-BR"/>
                  </w:rPr>
                </m:ctrlPr>
              </m:eqArrPr>
              <m:e>
                <m:r>
                  <m:rPr>
                    <m:sty m:val="p"/>
                  </m:rPr>
                  <w:rPr>
                    <w:rFonts w:ascii="Cambria Math" w:hAnsi="Cambria Math"/>
                    <w:noProof/>
                    <w:sz w:val="24"/>
                    <w:szCs w:val="32"/>
                    <w:lang w:val="pt-BR"/>
                  </w:rPr>
                  <m:t xml:space="preserve">0,  &amp; </m:t>
                </m:r>
                <m:r>
                  <w:rPr>
                    <w:rFonts w:ascii="Cambria Math" w:hAnsi="Cambria Math"/>
                    <w:noProof/>
                    <w:sz w:val="24"/>
                    <w:szCs w:val="32"/>
                    <w:lang w:val="pt-BR"/>
                  </w:rPr>
                  <m:t>se</m:t>
                </m:r>
                <m:r>
                  <m:rPr>
                    <m:sty m:val="p"/>
                  </m:rPr>
                  <w:rPr>
                    <w:rFonts w:ascii="Cambria Math" w:hAnsi="Cambria Math"/>
                    <w:noProof/>
                    <w:sz w:val="24"/>
                    <w:szCs w:val="32"/>
                    <w:lang w:val="pt-BR"/>
                  </w:rPr>
                  <m:t xml:space="preserve"> é </m:t>
                </m:r>
                <m:r>
                  <w:rPr>
                    <w:rFonts w:ascii="Cambria Math" w:hAnsi="Cambria Math"/>
                    <w:noProof/>
                    <w:sz w:val="24"/>
                    <w:szCs w:val="32"/>
                    <w:lang w:val="pt-BR"/>
                  </w:rPr>
                  <m:t>falsa</m:t>
                </m:r>
              </m:e>
              <m:e>
                <m:r>
                  <m:rPr>
                    <m:sty m:val="p"/>
                  </m:rPr>
                  <w:rPr>
                    <w:rFonts w:ascii="Cambria Math" w:hAnsi="Cambria Math"/>
                    <w:noProof/>
                    <w:sz w:val="24"/>
                    <w:szCs w:val="32"/>
                    <w:lang w:val="pt-BR"/>
                  </w:rPr>
                  <m:t xml:space="preserve">1,   </m:t>
                </m:r>
                <m:r>
                  <w:rPr>
                    <w:rFonts w:ascii="Cambria Math" w:hAnsi="Cambria Math"/>
                    <w:noProof/>
                    <w:sz w:val="24"/>
                    <w:szCs w:val="32"/>
                    <w:lang w:val="pt-BR"/>
                  </w:rPr>
                  <m:t>se</m:t>
                </m:r>
                <m:r>
                  <m:rPr>
                    <m:sty m:val="p"/>
                  </m:rPr>
                  <w:rPr>
                    <w:rFonts w:ascii="Cambria Math" w:hAnsi="Cambria Math"/>
                    <w:noProof/>
                    <w:sz w:val="24"/>
                    <w:szCs w:val="32"/>
                    <w:lang w:val="pt-BR"/>
                  </w:rPr>
                  <m:t xml:space="preserve"> </m:t>
                </m:r>
                <m:r>
                  <w:rPr>
                    <w:rFonts w:ascii="Cambria Math" w:hAnsi="Cambria Math"/>
                    <w:noProof/>
                    <w:sz w:val="24"/>
                    <w:szCs w:val="32"/>
                    <w:lang w:val="pt-BR"/>
                  </w:rPr>
                  <m:t>n</m:t>
                </m:r>
                <m:r>
                  <m:rPr>
                    <m:sty m:val="p"/>
                  </m:rPr>
                  <w:rPr>
                    <w:rFonts w:ascii="Cambria Math" w:hAnsi="Cambria Math"/>
                    <w:noProof/>
                    <w:sz w:val="24"/>
                    <w:szCs w:val="32"/>
                    <w:lang w:val="pt-BR"/>
                  </w:rPr>
                  <m:t>ã</m:t>
                </m:r>
                <m:r>
                  <w:rPr>
                    <w:rFonts w:ascii="Cambria Math" w:hAnsi="Cambria Math"/>
                    <w:noProof/>
                    <w:sz w:val="24"/>
                    <w:szCs w:val="32"/>
                    <w:lang w:val="pt-BR"/>
                  </w:rPr>
                  <m:t>o</m:t>
                </m:r>
                <m:r>
                  <m:rPr>
                    <m:sty m:val="p"/>
                  </m:rPr>
                  <w:rPr>
                    <w:rFonts w:ascii="Cambria Math" w:hAnsi="Cambria Math"/>
                    <w:noProof/>
                    <w:sz w:val="24"/>
                    <w:szCs w:val="32"/>
                    <w:lang w:val="pt-BR"/>
                  </w:rPr>
                  <m:t xml:space="preserve"> falsa</m:t>
                </m:r>
              </m:e>
            </m:eqArr>
          </m:e>
        </m:d>
      </m:oMath>
      <w:r w:rsidRPr="00A7053B">
        <w:rPr>
          <w:noProof/>
          <w:sz w:val="24"/>
          <w:szCs w:val="32"/>
          <w:lang w:val="pt-BR"/>
        </w:rPr>
        <w:tab/>
        <w:t xml:space="preserve">  </w:t>
      </w:r>
      <w:r w:rsidRPr="00A7053B">
        <w:rPr>
          <w:rFonts w:ascii="Times" w:hAnsi="Times" w:cs="Times"/>
          <w:noProof/>
          <w:lang w:val="pt-BR"/>
        </w:rPr>
        <w:t>(4)</w:t>
      </w:r>
    </w:p>
    <w:p w14:paraId="71CA9384" w14:textId="77777777" w:rsidR="00FF5738"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Os dois algoritmos utilizados, </w:t>
      </w:r>
      <w:r w:rsidRPr="00741851">
        <w:rPr>
          <w:rFonts w:ascii="Times" w:hAnsi="Times" w:cs="Times"/>
          <w:i/>
          <w:lang w:val="pt-BR"/>
        </w:rPr>
        <w:t>Naive Bayes</w:t>
      </w:r>
      <w:r w:rsidRPr="00741851">
        <w:rPr>
          <w:rFonts w:ascii="Times" w:hAnsi="Times" w:cs="Times"/>
          <w:lang w:val="pt-BR"/>
        </w:rPr>
        <w:t xml:space="preserve"> e SVM, são de aprendizado de máquina supervisionado, muito utilizados em problemas de classificação de texto. O algoritmo SVM (</w:t>
      </w:r>
      <w:r w:rsidRPr="00741851">
        <w:rPr>
          <w:rFonts w:ascii="Times" w:hAnsi="Times" w:cs="Times"/>
          <w:i/>
          <w:lang w:val="pt-BR"/>
        </w:rPr>
        <w:t>Support Vector Machine</w:t>
      </w:r>
      <w:r w:rsidRPr="00741851">
        <w:rPr>
          <w:rFonts w:ascii="Times" w:hAnsi="Times" w:cs="Times"/>
          <w:lang w:val="pt-BR"/>
        </w:rPr>
        <w:t xml:space="preserve">) é um algoritmo não probabilístico que tenta adaptar uma linha (plano ou hiperplano) entre diferentes classes, tentando encontrar uma separação robusta entre classes. </w:t>
      </w:r>
    </w:p>
    <w:p w14:paraId="6FF6C3F1" w14:textId="46889CA9"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Depois de encontrar a linha, o modelo será capaz de prever a qual classe um novo dado pertence ao verificar de que lado da linha os dados estão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r w:rsidRPr="00741851">
        <w:rPr>
          <w:rFonts w:ascii="Times" w:hAnsi="Times" w:cs="Times"/>
          <w:lang w:val="pt-BR"/>
        </w:rPr>
        <w:t xml:space="preserve">SVM oferece um bom suporte para espaços lineares e não lineares. No caso de espaço não lineares, o algoritmo desenhará um aou mais linhas retas ou curvas para separar as classes da melhor maneira possivel. </w:t>
      </w:r>
    </w:p>
    <w:p w14:paraId="68C7E7DD" w14:textId="001E1C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Pr="007A74A9">
        <w:rPr>
          <w:rFonts w:ascii="Times" w:hAnsi="Times" w:cs="Times"/>
          <w:highlight w:val="yellow"/>
          <w:lang w:val="pt-BR"/>
        </w:rPr>
        <w:t>separáveis [20],</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lastRenderedPageBreak/>
        <w:t xml:space="preserve">A equação do hiperplano linear é apresentada na Equação 5, onde w × x é o produto escalar entre os vetores w e x. A equação do hiperplano pode ser usada para dividir o espaço de entrada X, em duas regiões: w×x+b&gt;0 e w×x+b&lt;0 </w:t>
      </w:r>
      <w:r w:rsidRPr="007A74A9">
        <w:rPr>
          <w:rFonts w:ascii="Times" w:hAnsi="Times" w:cs="Times"/>
          <w:highlight w:val="yellow"/>
          <w:lang w:val="pt-BR"/>
        </w:rPr>
        <w:t>[20] (</w:t>
      </w:r>
      <w:r w:rsidRPr="00A7053B">
        <w:rPr>
          <w:rFonts w:ascii="Times" w:hAnsi="Times" w:cs="Times"/>
          <w:lang w:val="pt-BR"/>
        </w:rPr>
        <w:t>Figura 1). Portanto, para problemas de classificação, a Equação 6 pode ser obtida.</w:t>
      </w:r>
    </w:p>
    <w:p w14:paraId="2C9C4CAD" w14:textId="02607D9E" w:rsidR="00A7053B" w:rsidRPr="003D4797"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lang w:val="pt-BR"/>
          </w:rPr>
          <m:t>h</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w</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b</m:t>
        </m:r>
      </m:oMath>
      <w:r>
        <w:rPr>
          <w:color w:val="000000"/>
          <w:sz w:val="20"/>
          <w:szCs w:val="20"/>
          <w:lang w:val="pt-BR"/>
        </w:rPr>
        <w:t xml:space="preserve"> </w:t>
      </w:r>
      <w:r w:rsidR="007B69A5">
        <w:rPr>
          <w:color w:val="000000"/>
          <w:sz w:val="20"/>
          <w:szCs w:val="20"/>
          <w:lang w:val="pt-BR"/>
        </w:rPr>
        <w:t xml:space="preserve"> </w:t>
      </w:r>
      <w:r w:rsidRPr="00A7053B">
        <w:rPr>
          <w:rFonts w:ascii="Times" w:hAnsi="Times" w:cs="Times"/>
          <w:color w:val="000000"/>
          <w:sz w:val="18"/>
          <w:szCs w:val="18"/>
          <w:lang w:val="pt-BR"/>
        </w:rPr>
        <w:t>(5)</w:t>
      </w:r>
    </w:p>
    <w:p w14:paraId="68F0E76E" w14:textId="3187A663"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Cs w:val="18"/>
          </w:rPr>
          <m:t>g</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r>
          <w:rPr>
            <w:rFonts w:ascii="Cambria Math" w:hAnsi="Cambria Math"/>
            <w:szCs w:val="18"/>
          </w:rPr>
          <m:t>sgn</m:t>
        </m:r>
        <m:d>
          <m:dPr>
            <m:ctrlPr>
              <w:rPr>
                <w:rFonts w:ascii="Cambria Math" w:hAnsi="Cambria Math"/>
                <w:szCs w:val="18"/>
              </w:rPr>
            </m:ctrlPr>
          </m:dPr>
          <m:e>
            <m:r>
              <w:rPr>
                <w:rFonts w:ascii="Cambria Math" w:hAnsi="Cambria Math"/>
                <w:szCs w:val="18"/>
                <w:lang w:val="pt-BR"/>
              </w:rPr>
              <m:t>h</m:t>
            </m:r>
            <m:d>
              <m:dPr>
                <m:ctrlPr>
                  <w:rPr>
                    <w:rFonts w:ascii="Cambria Math" w:hAnsi="Cambria Math"/>
                    <w:szCs w:val="18"/>
                  </w:rPr>
                </m:ctrlPr>
              </m:dPr>
              <m:e>
                <m:r>
                  <w:rPr>
                    <w:rFonts w:ascii="Cambria Math" w:hAnsi="Cambria Math"/>
                    <w:szCs w:val="18"/>
                  </w:rPr>
                  <m:t>x</m:t>
                </m:r>
              </m:e>
            </m:d>
          </m:e>
        </m:d>
        <m:r>
          <m:rPr>
            <m:sty m:val="p"/>
          </m:rPr>
          <w:rPr>
            <w:rFonts w:ascii="Cambria Math" w:hAnsi="Cambria Math"/>
            <w:szCs w:val="18"/>
            <w:lang w:val="pt-BR"/>
          </w:rPr>
          <m:t>=</m:t>
        </m:r>
        <m:r>
          <w:rPr>
            <w:rFonts w:ascii="Cambria Math" w:hAnsi="Cambria Math"/>
            <w:szCs w:val="18"/>
          </w:rPr>
          <m:t>f</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d>
          <m:dPr>
            <m:begChr m:val="{"/>
            <m:endChr m:val=""/>
            <m:ctrlPr>
              <w:rPr>
                <w:rFonts w:ascii="Cambria Math" w:hAnsi="Cambria Math"/>
                <w:szCs w:val="18"/>
              </w:rPr>
            </m:ctrlPr>
          </m:dPr>
          <m:e>
            <m:eqArr>
              <m:eqArrPr>
                <m:ctrlPr>
                  <w:rPr>
                    <w:rFonts w:ascii="Cambria Math" w:hAnsi="Cambria Math"/>
                    <w:szCs w:val="18"/>
                  </w:rPr>
                </m:ctrlPr>
              </m:eqArrPr>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&lt;0</m:t>
                </m:r>
              </m:e>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≥0</m:t>
                </m:r>
              </m:e>
            </m:eqArr>
          </m:e>
        </m:d>
        <m:r>
          <w:rPr>
            <w:rFonts w:ascii="Cambria Math" w:hAnsi="Cambria Math"/>
            <w:color w:val="000000"/>
            <w:sz w:val="20"/>
            <w:szCs w:val="20"/>
            <w:lang w:val="pt-BR"/>
          </w:rPr>
          <m:t xml:space="preserve"> </m:t>
        </m:r>
      </m:oMath>
      <w:r w:rsidRPr="00A7053B">
        <w:rPr>
          <w:rFonts w:ascii="Times" w:hAnsi="Times" w:cs="Times"/>
          <w:color w:val="000000"/>
          <w:sz w:val="18"/>
          <w:szCs w:val="18"/>
          <w:lang w:val="pt-BR"/>
        </w:rPr>
        <w:t xml:space="preserve"> (6)</w:t>
      </w:r>
    </w:p>
    <w:p w14:paraId="7C5AC6DF" w14:textId="3BCD1E71"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os tipos de SVM serão utilizados no projeto para medir o desempenho de classificação de ambos os espaços. </w:t>
      </w:r>
    </w:p>
    <w:p w14:paraId="418C40A3" w14:textId="0ED8F4A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7A74A9">
        <w:rPr>
          <w:rFonts w:ascii="Times" w:hAnsi="Times" w:cs="Times"/>
          <w:highlight w:val="yellow"/>
          <w:lang w:val="pt-BR"/>
        </w:rPr>
        <w:t>entrada [20],</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Vajjala</w:t>
      </w:r>
      <w:r w:rsidR="002355B7" w:rsidRPr="002355B7">
        <w:rPr>
          <w:rFonts w:ascii="Times" w:hAnsi="Times"/>
          <w:szCs w:val="20"/>
          <w:lang w:val="pt-BR"/>
        </w:rPr>
        <w:t xml:space="preserve">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rPr>
          <m:t>p</m:t>
        </m:r>
        <m:r>
          <w:rPr>
            <w:rFonts w:ascii="Cambria Math" w:hAnsi="Cambria Math"/>
            <w:color w:val="000000"/>
            <w:sz w:val="20"/>
            <w:szCs w:val="20"/>
            <w:lang w:val="pt-BR"/>
          </w:rPr>
          <m:t>(</m:t>
        </m:r>
        <m:r>
          <w:rPr>
            <w:rFonts w:ascii="Cambria Math" w:eastAsia="Cambria Math" w:hAnsi="Cambria Math" w:cs="Cambria Math"/>
            <w:color w:val="000000"/>
            <w:szCs w:val="18"/>
          </w:rPr>
          <m:t>A</m:t>
        </m:r>
        <m:r>
          <w:rPr>
            <w:rFonts w:ascii="Cambria Math" w:hAnsi="Cambria Math"/>
            <w:color w:val="000000"/>
            <w:sz w:val="20"/>
            <w:szCs w:val="20"/>
            <w:lang w:val="pt-BR"/>
          </w:rPr>
          <m:t>|</m:t>
        </m:r>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A</m:t>
                </m:r>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A</m:t>
                </m:r>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e>
            </m:d>
          </m:den>
        </m:f>
      </m:oMath>
      <w:r>
        <w:rPr>
          <w:color w:val="000000"/>
          <w:sz w:val="20"/>
          <w:szCs w:val="20"/>
          <w:lang w:val="pt-BR"/>
        </w:rPr>
        <w:t xml:space="preserve">  </w:t>
      </w:r>
      <w:r w:rsidRPr="00A7053B">
        <w:rPr>
          <w:rFonts w:ascii="Times" w:hAnsi="Times" w:cs="Times"/>
          <w:color w:val="000000"/>
          <w:sz w:val="18"/>
          <w:szCs w:val="18"/>
          <w:lang w:val="pt-BR"/>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rPr>
          <m:t>p</m:t>
        </m:r>
        <m:r>
          <w:rPr>
            <w:rFonts w:ascii="Cambria Math" w:hAnsi="Cambria Math"/>
            <w:color w:val="000000"/>
            <w:sz w:val="20"/>
            <w:szCs w:val="20"/>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r>
          <w:rPr>
            <w:rFonts w:ascii="Cambria Math" w:hAnsi="Cambria Math"/>
            <w:color w:val="000000"/>
            <w:sz w:val="20"/>
            <w:szCs w:val="20"/>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den>
        </m:f>
      </m:oMath>
      <w:r>
        <w:rPr>
          <w:color w:val="000000"/>
          <w:sz w:val="20"/>
          <w:szCs w:val="20"/>
          <w:lang w:val="pt-BR"/>
        </w:rPr>
        <w:t xml:space="preserve">  </w:t>
      </w:r>
      <w:r w:rsidRPr="00A7053B">
        <w:rPr>
          <w:rFonts w:ascii="Times" w:hAnsi="Times" w:cs="Times"/>
          <w:color w:val="000000"/>
          <w:sz w:val="18"/>
          <w:szCs w:val="18"/>
          <w:lang w:val="pt-BR"/>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7009FC24"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428A81ED" w:rsidR="00B03E1C" w:rsidRDefault="00376494" w:rsidP="00FF5738">
      <w:pPr>
        <w:spacing w:before="120"/>
        <w:ind w:firstLine="720"/>
        <w:jc w:val="both"/>
        <w:rPr>
          <w:lang w:val="pt-BR"/>
        </w:rPr>
      </w:pPr>
      <w:r w:rsidRPr="00A7053B">
        <w:rPr>
          <w:rFonts w:ascii="Times" w:hAnsi="Times" w:cs="Times"/>
          <w:lang w:val="pt-BR"/>
        </w:rPr>
        <w:lastRenderedPageBreak/>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(ajudar a entender o desempenho dos classificadores e será utilizada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problemas </w:t>
      </w:r>
      <w:r w:rsidRPr="007A74A9">
        <w:rPr>
          <w:rFonts w:ascii="Times" w:hAnsi="Times" w:cs="Times"/>
          <w:highlight w:val="yellow"/>
          <w:lang w:val="pt-BR"/>
        </w:rPr>
        <w:t>binários [25] e</w:t>
      </w:r>
      <w:r w:rsidRPr="00A7053B">
        <w:rPr>
          <w:rFonts w:ascii="Times" w:hAnsi="Times" w:cs="Times"/>
          <w:lang w:val="pt-BR"/>
        </w:rPr>
        <w:t xml:space="preserve"> para que o algoritmo seja considerado "bom" ele precisa ter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t>3</w:t>
      </w:r>
      <w:r w:rsidR="00A7053B">
        <w:t xml:space="preserve">. </w:t>
      </w:r>
      <w:r w:rsidR="00A7053B">
        <w:rPr>
          <w:rFonts w:ascii="Times" w:hAnsi="Times" w:cs="Times"/>
          <w:sz w:val="26"/>
          <w:szCs w:val="26"/>
        </w:rPr>
        <w:t>Metodologia</w:t>
      </w:r>
    </w:p>
    <w:p w14:paraId="4813B648" w14:textId="0E07FB1B" w:rsidR="00A7053B" w:rsidRP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p>
    <w:p w14:paraId="3744D182"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7088" w:type="dxa"/>
        <w:jc w:val="center"/>
        <w:tblLayout w:type="fixed"/>
        <w:tblLook w:val="01E0" w:firstRow="1" w:lastRow="1" w:firstColumn="1" w:lastColumn="1" w:noHBand="0" w:noVBand="0"/>
      </w:tblPr>
      <w:tblGrid>
        <w:gridCol w:w="5670"/>
        <w:gridCol w:w="1418"/>
      </w:tblGrid>
      <w:tr w:rsidR="00EF19CD" w:rsidRPr="0002004F" w14:paraId="7F329B7E" w14:textId="77777777" w:rsidTr="0002004F">
        <w:trPr>
          <w:trHeight w:val="231"/>
          <w:jc w:val="center"/>
        </w:trPr>
        <w:tc>
          <w:tcPr>
            <w:tcW w:w="5670" w:type="dxa"/>
            <w:tcBorders>
              <w:top w:val="single" w:sz="12" w:space="0" w:color="000000"/>
              <w:bottom w:val="single" w:sz="4" w:space="0" w:color="auto"/>
            </w:tcBorders>
            <w:shd w:val="clear" w:color="auto" w:fill="auto"/>
          </w:tcPr>
          <w:p w14:paraId="46BFCC93" w14:textId="609CC7B7" w:rsidR="00EF19CD" w:rsidRPr="0002004F" w:rsidRDefault="00EF19CD" w:rsidP="00EF19CD">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 xml:space="preserve">  </w:t>
            </w:r>
            <w:r w:rsidRPr="0002004F">
              <w:rPr>
                <w:rFonts w:ascii="Linux Libertine" w:hAnsi="Linux Libertine" w:cs="Linux Libertine"/>
                <w:noProof/>
                <w:spacing w:val="-20"/>
                <w:sz w:val="20"/>
                <w:szCs w:val="20"/>
                <w:lang w:val="pt-BR"/>
              </w:rPr>
              <w:t xml:space="preserve"> </w:t>
            </w:r>
            <w:r w:rsidRPr="0002004F">
              <w:rPr>
                <w:rFonts w:ascii="Linux Libertine" w:hAnsi="Linux Libertine" w:cs="Linux Libertine"/>
                <w:noProof/>
                <w:sz w:val="20"/>
                <w:szCs w:val="20"/>
                <w:lang w:val="pt-BR"/>
              </w:rPr>
              <w:t>Conjunto de dados de notícias do</w:t>
            </w:r>
            <w:r w:rsidRPr="0002004F">
              <w:rPr>
                <w:rFonts w:ascii="Linux Libertine" w:hAnsi="Linux Libertine" w:cs="Linux Libertine"/>
                <w:noProof/>
                <w:spacing w:val="-18"/>
                <w:sz w:val="20"/>
                <w:szCs w:val="20"/>
                <w:lang w:val="pt-BR"/>
              </w:rPr>
              <w:t xml:space="preserve"> </w:t>
            </w:r>
            <w:r w:rsidRPr="0002004F">
              <w:rPr>
                <w:rFonts w:ascii="Linux Libertine" w:hAnsi="Linux Libertine" w:cs="Linux Libertine"/>
                <w:i/>
                <w:noProof/>
                <w:sz w:val="20"/>
                <w:szCs w:val="20"/>
                <w:lang w:val="pt-BR"/>
              </w:rPr>
              <w:t>website</w:t>
            </w:r>
            <w:r w:rsidR="0002004F" w:rsidRPr="0002004F">
              <w:rPr>
                <w:rFonts w:ascii="Linux Libertine" w:hAnsi="Linux Libertine" w:cs="Linux Libertine"/>
                <w:noProof/>
                <w:sz w:val="20"/>
                <w:szCs w:val="20"/>
                <w:lang w:val="pt-BR"/>
              </w:rPr>
              <w:t xml:space="preserve">        </w:t>
            </w:r>
          </w:p>
        </w:tc>
        <w:tc>
          <w:tcPr>
            <w:tcW w:w="1418" w:type="dxa"/>
            <w:tcBorders>
              <w:top w:val="single" w:sz="12" w:space="0" w:color="000000"/>
              <w:bottom w:val="single" w:sz="4" w:space="0" w:color="auto"/>
            </w:tcBorders>
            <w:shd w:val="clear" w:color="auto" w:fill="auto"/>
          </w:tcPr>
          <w:p w14:paraId="471802DC" w14:textId="1C349839" w:rsidR="00EF19CD" w:rsidRPr="0002004F" w:rsidRDefault="0002004F" w:rsidP="00EF19CD">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 xml:space="preserve">        </w:t>
            </w:r>
            <w:r w:rsidR="00EF19CD" w:rsidRPr="0002004F">
              <w:rPr>
                <w:rFonts w:ascii="Linux Libertine" w:hAnsi="Linux Libertine" w:cs="Linux Libertine"/>
                <w:noProof/>
                <w:sz w:val="20"/>
                <w:szCs w:val="20"/>
                <w:lang w:val="pt-BR"/>
              </w:rPr>
              <w:t>Quantidade</w:t>
            </w:r>
          </w:p>
        </w:tc>
      </w:tr>
      <w:tr w:rsidR="00EF19CD" w:rsidRPr="007F57DC" w14:paraId="59AD18FD" w14:textId="77777777" w:rsidTr="0002004F">
        <w:trPr>
          <w:trHeight w:val="210"/>
          <w:jc w:val="center"/>
        </w:trPr>
        <w:tc>
          <w:tcPr>
            <w:tcW w:w="5670" w:type="dxa"/>
            <w:tcBorders>
              <w:top w:val="single" w:sz="4" w:space="0" w:color="auto"/>
            </w:tcBorders>
          </w:tcPr>
          <w:p w14:paraId="53842E5A" w14:textId="77777777" w:rsidR="00EF19CD" w:rsidRPr="0002004F" w:rsidRDefault="007B623D" w:rsidP="00EF19CD">
            <w:pPr>
              <w:pStyle w:val="TableParagraph"/>
              <w:spacing w:line="240" w:lineRule="auto"/>
              <w:contextualSpacing/>
              <w:rPr>
                <w:rFonts w:ascii="Linux Libertine" w:hAnsi="Linux Libertine"/>
                <w:noProof/>
                <w:sz w:val="20"/>
                <w:szCs w:val="20"/>
                <w:lang w:val="pt-BR"/>
              </w:rPr>
            </w:pPr>
            <w:hyperlink r:id="rId8">
              <w:r w:rsidR="00EF19CD" w:rsidRPr="0002004F">
                <w:rPr>
                  <w:rFonts w:ascii="Linux Libertine" w:hAnsi="Linux Libertine"/>
                  <w:noProof/>
                  <w:sz w:val="20"/>
                  <w:szCs w:val="20"/>
                  <w:lang w:val="pt-BR"/>
                </w:rPr>
                <w:t>www.diariodobrasil.org</w:t>
              </w:r>
            </w:hyperlink>
          </w:p>
        </w:tc>
        <w:tc>
          <w:tcPr>
            <w:tcW w:w="1418" w:type="dxa"/>
            <w:tcBorders>
              <w:top w:val="single" w:sz="4" w:space="0" w:color="auto"/>
            </w:tcBorders>
          </w:tcPr>
          <w:p w14:paraId="10F31D06" w14:textId="77777777" w:rsidR="00EF19CD" w:rsidRPr="0002004F" w:rsidRDefault="00EF19CD" w:rsidP="00EF19CD">
            <w:pPr>
              <w:pStyle w:val="TableParagraph"/>
              <w:spacing w:line="240" w:lineRule="auto"/>
              <w:ind w:left="0" w:right="103"/>
              <w:contextualSpacing/>
              <w:jc w:val="right"/>
              <w:rPr>
                <w:rFonts w:ascii="Carlito"/>
                <w:noProof/>
                <w:sz w:val="20"/>
                <w:szCs w:val="20"/>
                <w:lang w:val="pt-BR"/>
              </w:rPr>
            </w:pPr>
            <w:r w:rsidRPr="0002004F">
              <w:rPr>
                <w:rFonts w:ascii="Linux Libertine" w:hAnsi="Linux Libertine" w:cs="Linux Libertine"/>
                <w:noProof/>
                <w:sz w:val="20"/>
                <w:szCs w:val="20"/>
                <w:lang w:val="pt-BR"/>
              </w:rPr>
              <w:t>1880</w:t>
            </w:r>
          </w:p>
        </w:tc>
      </w:tr>
      <w:tr w:rsidR="00EF19CD" w:rsidRPr="007F57DC" w14:paraId="20A5BEBA" w14:textId="77777777" w:rsidTr="0002004F">
        <w:trPr>
          <w:trHeight w:val="238"/>
          <w:jc w:val="center"/>
        </w:trPr>
        <w:tc>
          <w:tcPr>
            <w:tcW w:w="5670" w:type="dxa"/>
          </w:tcPr>
          <w:p w14:paraId="60A4896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g1.globo.com/</w:t>
            </w:r>
          </w:p>
        </w:tc>
        <w:tc>
          <w:tcPr>
            <w:tcW w:w="1418" w:type="dxa"/>
          </w:tcPr>
          <w:p w14:paraId="23376EE3"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r>
      <w:tr w:rsidR="00EF19CD" w:rsidRPr="007F57DC" w14:paraId="75B716B9" w14:textId="77777777" w:rsidTr="0002004F">
        <w:trPr>
          <w:trHeight w:val="123"/>
          <w:jc w:val="center"/>
        </w:trPr>
        <w:tc>
          <w:tcPr>
            <w:tcW w:w="5670" w:type="dxa"/>
          </w:tcPr>
          <w:p w14:paraId="1192AB4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politica.estadao.com.br</w:t>
            </w:r>
          </w:p>
        </w:tc>
        <w:tc>
          <w:tcPr>
            <w:tcW w:w="1418" w:type="dxa"/>
          </w:tcPr>
          <w:p w14:paraId="42C0B39B"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r>
      <w:tr w:rsidR="00EF19CD" w:rsidRPr="007F57DC" w14:paraId="15B4D741" w14:textId="77777777" w:rsidTr="0002004F">
        <w:trPr>
          <w:trHeight w:val="147"/>
          <w:jc w:val="center"/>
        </w:trPr>
        <w:tc>
          <w:tcPr>
            <w:tcW w:w="5670" w:type="dxa"/>
          </w:tcPr>
          <w:p w14:paraId="0BEFBA1C"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afolhabrasil.com.br/politica/</w:t>
            </w:r>
          </w:p>
        </w:tc>
        <w:tc>
          <w:tcPr>
            <w:tcW w:w="1418" w:type="dxa"/>
          </w:tcPr>
          <w:p w14:paraId="06C3843D"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141</w:t>
            </w:r>
          </w:p>
        </w:tc>
      </w:tr>
      <w:tr w:rsidR="00EF19CD" w:rsidRPr="007F57DC" w14:paraId="7C5A1D36" w14:textId="77777777" w:rsidTr="0002004F">
        <w:trPr>
          <w:trHeight w:val="183"/>
          <w:jc w:val="center"/>
        </w:trPr>
        <w:tc>
          <w:tcPr>
            <w:tcW w:w="5670" w:type="dxa"/>
          </w:tcPr>
          <w:p w14:paraId="55B289D7" w14:textId="77777777" w:rsidR="00EF19CD" w:rsidRPr="0002004F" w:rsidRDefault="00EF19CD" w:rsidP="00EF19CD">
            <w:pPr>
              <w:pStyle w:val="TableParagraph"/>
              <w:spacing w:line="240" w:lineRule="auto"/>
              <w:contextualSpacing/>
              <w:rPr>
                <w:rFonts w:ascii="Linux Libertine" w:hAnsi="Linux Libertine"/>
                <w:noProof/>
                <w:sz w:val="20"/>
                <w:szCs w:val="20"/>
                <w:lang w:val="pt"/>
              </w:rPr>
            </w:pPr>
            <w:r w:rsidRPr="0002004F">
              <w:rPr>
                <w:rFonts w:ascii="Linux Libertine" w:hAnsi="Linux Libertine"/>
                <w:noProof/>
                <w:sz w:val="20"/>
                <w:szCs w:val="20"/>
                <w:lang w:val="pt"/>
              </w:rPr>
              <w:t>www1.folha.uol.com.br/</w:t>
            </w:r>
          </w:p>
        </w:tc>
        <w:tc>
          <w:tcPr>
            <w:tcW w:w="1418" w:type="dxa"/>
          </w:tcPr>
          <w:p w14:paraId="3D5EE3E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r>
      <w:tr w:rsidR="00EF19CD" w:rsidRPr="007F57DC" w14:paraId="653472D8" w14:textId="77777777" w:rsidTr="0002004F">
        <w:trPr>
          <w:trHeight w:val="123"/>
          <w:jc w:val="center"/>
        </w:trPr>
        <w:tc>
          <w:tcPr>
            <w:tcW w:w="5670" w:type="dxa"/>
          </w:tcPr>
          <w:p w14:paraId="281F89F8"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www.thejornalbrasil.com.br</w:t>
            </w:r>
          </w:p>
        </w:tc>
        <w:tc>
          <w:tcPr>
            <w:tcW w:w="1418" w:type="dxa"/>
          </w:tcPr>
          <w:p w14:paraId="5CFCB18E"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r>
      <w:tr w:rsidR="00EF19CD" w:rsidRPr="007F57DC" w14:paraId="28E607B2" w14:textId="77777777" w:rsidTr="0002004F">
        <w:trPr>
          <w:trHeight w:val="80"/>
          <w:jc w:val="center"/>
        </w:trPr>
        <w:tc>
          <w:tcPr>
            <w:tcW w:w="5670" w:type="dxa"/>
          </w:tcPr>
          <w:p w14:paraId="2826B5A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cultura.estadao.com.br</w:t>
            </w:r>
          </w:p>
        </w:tc>
        <w:tc>
          <w:tcPr>
            <w:tcW w:w="1418" w:type="dxa"/>
          </w:tcPr>
          <w:p w14:paraId="70132101"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r>
      <w:tr w:rsidR="00EF19CD" w:rsidRPr="007F57DC" w14:paraId="2E5A13E5" w14:textId="77777777" w:rsidTr="0002004F">
        <w:trPr>
          <w:trHeight w:val="195"/>
          <w:jc w:val="center"/>
        </w:trPr>
        <w:tc>
          <w:tcPr>
            <w:tcW w:w="5670" w:type="dxa"/>
          </w:tcPr>
          <w:p w14:paraId="1BC1F389"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internacional.estadao.com.br</w:t>
            </w:r>
          </w:p>
        </w:tc>
        <w:tc>
          <w:tcPr>
            <w:tcW w:w="1418" w:type="dxa"/>
          </w:tcPr>
          <w:p w14:paraId="7AA88743"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33</w:t>
            </w:r>
          </w:p>
        </w:tc>
      </w:tr>
      <w:tr w:rsidR="00EF19CD" w:rsidRPr="007F57DC" w14:paraId="0A0CC4C0" w14:textId="77777777" w:rsidTr="0002004F">
        <w:trPr>
          <w:trHeight w:val="133"/>
          <w:jc w:val="center"/>
        </w:trPr>
        <w:tc>
          <w:tcPr>
            <w:tcW w:w="5670" w:type="dxa"/>
          </w:tcPr>
          <w:p w14:paraId="50BA0A16"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economia.estadao.com.br</w:t>
            </w:r>
          </w:p>
        </w:tc>
        <w:tc>
          <w:tcPr>
            <w:tcW w:w="1418" w:type="dxa"/>
          </w:tcPr>
          <w:p w14:paraId="0C21DC4A"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r>
      <w:tr w:rsidR="00EF19CD" w:rsidRPr="007F57DC" w14:paraId="0DF4D255" w14:textId="77777777" w:rsidTr="0002004F">
        <w:trPr>
          <w:trHeight w:val="140"/>
          <w:jc w:val="center"/>
        </w:trPr>
        <w:tc>
          <w:tcPr>
            <w:tcW w:w="5670" w:type="dxa"/>
          </w:tcPr>
          <w:p w14:paraId="26E4A04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brasil.estadao.com.br</w:t>
            </w:r>
          </w:p>
        </w:tc>
        <w:tc>
          <w:tcPr>
            <w:tcW w:w="1418" w:type="dxa"/>
          </w:tcPr>
          <w:p w14:paraId="2BE5121E"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r>
      <w:tr w:rsidR="00EF19CD" w:rsidRPr="007F57DC" w14:paraId="5897B4E2" w14:textId="77777777" w:rsidTr="0002004F">
        <w:trPr>
          <w:trHeight w:val="207"/>
          <w:jc w:val="center"/>
        </w:trPr>
        <w:tc>
          <w:tcPr>
            <w:tcW w:w="5670" w:type="dxa"/>
          </w:tcPr>
          <w:p w14:paraId="0435BAA9"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ceticismopolitico.com</w:t>
            </w:r>
          </w:p>
        </w:tc>
        <w:tc>
          <w:tcPr>
            <w:tcW w:w="1418" w:type="dxa"/>
          </w:tcPr>
          <w:p w14:paraId="1C468637"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r>
      <w:tr w:rsidR="00EF19CD" w:rsidRPr="007F57DC" w14:paraId="1E675AE1" w14:textId="77777777" w:rsidTr="0002004F">
        <w:trPr>
          <w:trHeight w:val="167"/>
          <w:jc w:val="center"/>
        </w:trPr>
        <w:tc>
          <w:tcPr>
            <w:tcW w:w="5670" w:type="dxa"/>
          </w:tcPr>
          <w:p w14:paraId="4F033830"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esportes.estadao.com.br/</w:t>
            </w:r>
          </w:p>
        </w:tc>
        <w:tc>
          <w:tcPr>
            <w:tcW w:w="1418" w:type="dxa"/>
          </w:tcPr>
          <w:p w14:paraId="498F6D77"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r>
      <w:tr w:rsidR="00EF19CD" w:rsidRPr="007F57DC" w14:paraId="192856D9" w14:textId="77777777" w:rsidTr="0002004F">
        <w:trPr>
          <w:trHeight w:val="123"/>
          <w:jc w:val="center"/>
        </w:trPr>
        <w:tc>
          <w:tcPr>
            <w:tcW w:w="5670" w:type="dxa"/>
          </w:tcPr>
          <w:p w14:paraId="7E162BBF"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alias.estadao.com.br</w:t>
            </w:r>
          </w:p>
        </w:tc>
        <w:tc>
          <w:tcPr>
            <w:tcW w:w="1418" w:type="dxa"/>
          </w:tcPr>
          <w:p w14:paraId="33993F90"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r>
      <w:tr w:rsidR="00EF19CD" w:rsidRPr="007F57DC" w14:paraId="052A18C7" w14:textId="77777777" w:rsidTr="0002004F">
        <w:trPr>
          <w:trHeight w:val="106"/>
          <w:jc w:val="center"/>
        </w:trPr>
        <w:tc>
          <w:tcPr>
            <w:tcW w:w="5670" w:type="dxa"/>
          </w:tcPr>
          <w:p w14:paraId="3B988D03"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sustentabilidade.estadao.com.br</w:t>
            </w:r>
          </w:p>
        </w:tc>
        <w:tc>
          <w:tcPr>
            <w:tcW w:w="1418" w:type="dxa"/>
          </w:tcPr>
          <w:p w14:paraId="66667F2F"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6</w:t>
            </w:r>
          </w:p>
        </w:tc>
      </w:tr>
      <w:tr w:rsidR="00EF19CD" w:rsidRPr="007F57DC" w14:paraId="2A1EB0CB" w14:textId="77777777" w:rsidTr="0002004F">
        <w:trPr>
          <w:trHeight w:val="218"/>
          <w:jc w:val="center"/>
        </w:trPr>
        <w:tc>
          <w:tcPr>
            <w:tcW w:w="5670" w:type="dxa"/>
          </w:tcPr>
          <w:p w14:paraId="3B053095"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saude.estadao.com.br</w:t>
            </w:r>
          </w:p>
        </w:tc>
        <w:tc>
          <w:tcPr>
            <w:tcW w:w="1418" w:type="dxa"/>
          </w:tcPr>
          <w:p w14:paraId="51259700"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5</w:t>
            </w:r>
          </w:p>
        </w:tc>
      </w:tr>
      <w:tr w:rsidR="00EF19CD" w:rsidRPr="007F57DC" w14:paraId="152AD0EE" w14:textId="77777777" w:rsidTr="0002004F">
        <w:trPr>
          <w:trHeight w:val="178"/>
          <w:jc w:val="center"/>
        </w:trPr>
        <w:tc>
          <w:tcPr>
            <w:tcW w:w="5670" w:type="dxa"/>
          </w:tcPr>
          <w:p w14:paraId="767134C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link.estadao.com.br</w:t>
            </w:r>
          </w:p>
        </w:tc>
        <w:tc>
          <w:tcPr>
            <w:tcW w:w="1418" w:type="dxa"/>
          </w:tcPr>
          <w:p w14:paraId="7001EE96"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4</w:t>
            </w:r>
          </w:p>
        </w:tc>
      </w:tr>
      <w:tr w:rsidR="00EF19CD" w:rsidRPr="007F57DC" w14:paraId="7EA692FE" w14:textId="77777777" w:rsidTr="0002004F">
        <w:trPr>
          <w:trHeight w:val="123"/>
          <w:jc w:val="center"/>
        </w:trPr>
        <w:tc>
          <w:tcPr>
            <w:tcW w:w="5670" w:type="dxa"/>
          </w:tcPr>
          <w:p w14:paraId="269DE53F"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educacao.estadao.com.br</w:t>
            </w:r>
          </w:p>
        </w:tc>
        <w:tc>
          <w:tcPr>
            <w:tcW w:w="1418" w:type="dxa"/>
          </w:tcPr>
          <w:p w14:paraId="127070DD"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EF19CD" w:rsidRPr="007F57DC" w14:paraId="73172B0B" w14:textId="77777777" w:rsidTr="0002004F">
        <w:trPr>
          <w:trHeight w:val="80"/>
          <w:jc w:val="center"/>
        </w:trPr>
        <w:tc>
          <w:tcPr>
            <w:tcW w:w="5670" w:type="dxa"/>
          </w:tcPr>
          <w:p w14:paraId="576209C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estadao.com.br</w:t>
            </w:r>
          </w:p>
        </w:tc>
        <w:tc>
          <w:tcPr>
            <w:tcW w:w="1418" w:type="dxa"/>
          </w:tcPr>
          <w:p w14:paraId="671D88D4"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367AA7AF" w14:textId="77777777" w:rsidTr="0002004F">
        <w:trPr>
          <w:trHeight w:val="190"/>
          <w:jc w:val="center"/>
        </w:trPr>
        <w:tc>
          <w:tcPr>
            <w:tcW w:w="5670" w:type="dxa"/>
          </w:tcPr>
          <w:p w14:paraId="5ADB32C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viagem.estadao.com.br</w:t>
            </w:r>
          </w:p>
        </w:tc>
        <w:tc>
          <w:tcPr>
            <w:tcW w:w="1418" w:type="dxa"/>
          </w:tcPr>
          <w:p w14:paraId="26376717"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7133059A" w14:textId="77777777" w:rsidTr="0002004F">
        <w:trPr>
          <w:trHeight w:val="130"/>
          <w:jc w:val="center"/>
        </w:trPr>
        <w:tc>
          <w:tcPr>
            <w:tcW w:w="5670" w:type="dxa"/>
          </w:tcPr>
          <w:p w14:paraId="1A7FC59C"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territorioeldorado.limao.com.br</w:t>
            </w:r>
          </w:p>
        </w:tc>
        <w:tc>
          <w:tcPr>
            <w:tcW w:w="1418" w:type="dxa"/>
          </w:tcPr>
          <w:p w14:paraId="32CCADC4"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31DA2C28" w14:textId="77777777" w:rsidTr="0002004F">
        <w:trPr>
          <w:trHeight w:val="186"/>
          <w:jc w:val="center"/>
        </w:trPr>
        <w:tc>
          <w:tcPr>
            <w:tcW w:w="5670" w:type="dxa"/>
          </w:tcPr>
          <w:p w14:paraId="4D6AD723"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ciencia.estadao.com.br/blogs</w:t>
            </w:r>
          </w:p>
        </w:tc>
        <w:tc>
          <w:tcPr>
            <w:tcW w:w="1418" w:type="dxa"/>
          </w:tcPr>
          <w:p w14:paraId="16CC2CAA"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0CBB21AF" w14:textId="77777777" w:rsidTr="0002004F">
        <w:trPr>
          <w:trHeight w:val="203"/>
          <w:jc w:val="center"/>
        </w:trPr>
        <w:tc>
          <w:tcPr>
            <w:tcW w:w="5670" w:type="dxa"/>
          </w:tcPr>
          <w:p w14:paraId="19DCCF6D"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topfivetv.com</w:t>
            </w:r>
          </w:p>
        </w:tc>
        <w:tc>
          <w:tcPr>
            <w:tcW w:w="1418" w:type="dxa"/>
          </w:tcPr>
          <w:p w14:paraId="470E5AB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47F71522" w14:textId="77777777" w:rsidTr="0002004F">
        <w:trPr>
          <w:trHeight w:val="143"/>
          <w:jc w:val="center"/>
        </w:trPr>
        <w:tc>
          <w:tcPr>
            <w:tcW w:w="5670" w:type="dxa"/>
          </w:tcPr>
          <w:p w14:paraId="0207EC1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emais.estadao.com.br</w:t>
            </w:r>
          </w:p>
        </w:tc>
        <w:tc>
          <w:tcPr>
            <w:tcW w:w="1418" w:type="dxa"/>
          </w:tcPr>
          <w:p w14:paraId="04F862E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43D758D6" w14:textId="77777777" w:rsidTr="0002004F">
        <w:trPr>
          <w:trHeight w:val="123"/>
          <w:jc w:val="center"/>
        </w:trPr>
        <w:tc>
          <w:tcPr>
            <w:tcW w:w="5670" w:type="dxa"/>
          </w:tcPr>
          <w:p w14:paraId="6CF2825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lastRenderedPageBreak/>
              <w:t>acervo.estadao.com.br</w:t>
            </w:r>
          </w:p>
        </w:tc>
        <w:tc>
          <w:tcPr>
            <w:tcW w:w="1418" w:type="dxa"/>
          </w:tcPr>
          <w:p w14:paraId="2E7E718F"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70369E7E" w14:textId="77777777" w:rsidTr="0002004F">
        <w:trPr>
          <w:trHeight w:val="223"/>
          <w:jc w:val="center"/>
        </w:trPr>
        <w:tc>
          <w:tcPr>
            <w:tcW w:w="5670" w:type="dxa"/>
            <w:tcBorders>
              <w:bottom w:val="single" w:sz="12" w:space="0" w:color="000000"/>
            </w:tcBorders>
          </w:tcPr>
          <w:p w14:paraId="3777D41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datafolha.folha.uol.com.br</w:t>
            </w:r>
          </w:p>
        </w:tc>
        <w:tc>
          <w:tcPr>
            <w:tcW w:w="1418" w:type="dxa"/>
            <w:tcBorders>
              <w:bottom w:val="single" w:sz="12" w:space="0" w:color="000000"/>
            </w:tcBorders>
          </w:tcPr>
          <w:p w14:paraId="0B0F9793"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bl>
    <w:p w14:paraId="5E36A974" w14:textId="31B8B86B"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de pré-processamento, vetorização, treinamento nos algoritmos de classificação SVM e </w:t>
      </w:r>
      <w:r w:rsidRPr="00111F24">
        <w:rPr>
          <w:rFonts w:ascii="Times" w:hAnsi="Times" w:cs="Times"/>
          <w:i/>
          <w:lang w:val="pt-BR"/>
        </w:rPr>
        <w:t>Naive Bayes</w:t>
      </w:r>
      <w:r w:rsidRPr="007E5986">
        <w:rPr>
          <w:rFonts w:ascii="Times" w:hAnsi="Times" w:cs="Times"/>
          <w:lang w:val="pt-BR"/>
        </w:rPr>
        <w:t xml:space="preserve"> e avaliação final por 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minúsculas, então elementos vazios, acentos, caracteres especiais foram removidos do conjunto de dados, stop words (palavras que não trazem valor ao modelo), como preposições e artigos, também foram removidos usando a biblioteca NLTK. Depois disso foi feito stemização, o que reduz palavras flexionadas ao seu radical e, finalmente, vetorização, uma vez que as notícias são dados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177BBF00"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são 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MultinomialNB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lastRenderedPageBreak/>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7B623D" w:rsidP="007B623D">
            <w:pPr>
              <w:pStyle w:val="TableParagraph"/>
              <w:spacing w:line="179" w:lineRule="exact"/>
              <w:rPr>
                <w:rFonts w:ascii="Times" w:hAnsi="Times" w:cs="Times"/>
                <w:noProof/>
                <w:sz w:val="20"/>
                <w:szCs w:val="20"/>
                <w:lang w:val="pt-BR"/>
              </w:rPr>
            </w:pPr>
            <w:hyperlink r:id="rId11"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7B623D" w:rsidP="007B623D">
            <w:pPr>
              <w:pStyle w:val="TableParagraph"/>
              <w:rPr>
                <w:rFonts w:ascii="Times" w:hAnsi="Times" w:cs="Times"/>
                <w:noProof/>
                <w:sz w:val="20"/>
                <w:szCs w:val="20"/>
                <w:lang w:val="pt"/>
              </w:rPr>
            </w:pPr>
            <w:hyperlink r:id="rId12">
              <w:r w:rsidR="00EF19CD"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7B623D" w:rsidP="007B623D">
            <w:pPr>
              <w:pStyle w:val="TableParagraph"/>
              <w:rPr>
                <w:rFonts w:ascii="Times" w:hAnsi="Times" w:cs="Times"/>
                <w:noProof/>
                <w:sz w:val="20"/>
                <w:szCs w:val="20"/>
                <w:lang w:val="pt"/>
              </w:rPr>
            </w:pPr>
            <w:hyperlink r:id="rId13">
              <w:r w:rsidR="00EF19CD"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7B623D" w:rsidP="007B623D">
            <w:pPr>
              <w:pStyle w:val="TableParagraph"/>
              <w:spacing w:line="171" w:lineRule="exact"/>
              <w:rPr>
                <w:rFonts w:ascii="Times" w:hAnsi="Times" w:cs="Times"/>
                <w:noProof/>
                <w:sz w:val="20"/>
                <w:szCs w:val="20"/>
                <w:lang w:val="pt"/>
              </w:rPr>
            </w:pPr>
            <w:hyperlink r:id="rId14">
              <w:r w:rsidR="00EF19CD"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149A1EE5"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Também foi descoberto que, em média, o número de palavras em notícias falsas é de 303 caracteres, enquanto em uma notícia não falsa o número aumenta para 527 caracteres.</w:t>
      </w:r>
      <w:r>
        <w:rPr>
          <w:rFonts w:ascii="Times" w:hAnsi="Times" w:cs="Times"/>
          <w:lang w:val="pt-BR"/>
        </w:rPr>
        <w:t xml:space="preserve"> </w:t>
      </w:r>
      <w:r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Pr="00DD1025">
        <w:rPr>
          <w:rFonts w:ascii="Times" w:hAnsi="Times" w:cs="Times"/>
          <w:i/>
          <w:lang w:val="pt-BR"/>
        </w:rPr>
        <w:t>ord</w:t>
      </w:r>
      <w:r w:rsidR="00DD1025">
        <w:rPr>
          <w:rFonts w:ascii="Times" w:hAnsi="Times" w:cs="Times"/>
          <w:i/>
          <w:lang w:val="pt-BR"/>
        </w:rPr>
        <w:t>c</w:t>
      </w:r>
      <w:r w:rsidRPr="00DD1025">
        <w:rPr>
          <w:rFonts w:ascii="Times" w:hAnsi="Times" w:cs="Times"/>
          <w:i/>
          <w:lang w:val="pt-BR"/>
        </w:rPr>
        <w:t>loud</w:t>
      </w:r>
      <w:r w:rsidRPr="000C4AFF">
        <w:rPr>
          <w:rFonts w:ascii="Times" w:hAnsi="Times" w:cs="Times"/>
          <w:lang w:val="pt-BR"/>
        </w:rPr>
        <w:t xml:space="preserve"> foi gerado e, além facilitar a </w:t>
      </w:r>
      <w:r w:rsidRPr="000C4AFF">
        <w:rPr>
          <w:rFonts w:ascii="Times" w:hAnsi="Times" w:cs="Times"/>
          <w:lang w:val="pt-BR"/>
        </w:rPr>
        <w:lastRenderedPageBreak/>
        <w:t xml:space="preserve">visualização, pode ajudar a entender se é necessário realizar o pré-processamento </w:t>
      </w:r>
      <w:r w:rsidR="00931E74" w:rsidRPr="005C403B">
        <w:rPr>
          <w:noProof/>
          <w:lang w:val="pt-BR"/>
        </w:rPr>
        <w:drawing>
          <wp:anchor distT="0" distB="0" distL="0" distR="0" simplePos="0" relativeHeight="251661312" behindDoc="0" locked="0" layoutInCell="1" allowOverlap="1" wp14:anchorId="7024A349" wp14:editId="5A397E55">
            <wp:simplePos x="0" y="0"/>
            <wp:positionH relativeFrom="margin">
              <wp:posOffset>1162685</wp:posOffset>
            </wp:positionH>
            <wp:positionV relativeFrom="paragraph">
              <wp:posOffset>553085</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lang w:val="pt-BR"/>
        </w:rPr>
        <w:t>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647" w:type="dxa"/>
        <w:tblLayout w:type="fixed"/>
        <w:tblLook w:val="01E0" w:firstRow="1" w:lastRow="1" w:firstColumn="1" w:lastColumn="1" w:noHBand="0" w:noVBand="0"/>
      </w:tblPr>
      <w:tblGrid>
        <w:gridCol w:w="3115"/>
        <w:gridCol w:w="854"/>
        <w:gridCol w:w="1276"/>
        <w:gridCol w:w="851"/>
        <w:gridCol w:w="1559"/>
        <w:gridCol w:w="992"/>
      </w:tblGrid>
      <w:tr w:rsidR="00146EC6" w:rsidRPr="00515BDC" w14:paraId="42112B83" w14:textId="77777777" w:rsidTr="00112636">
        <w:trPr>
          <w:trHeight w:val="8"/>
        </w:trPr>
        <w:tc>
          <w:tcPr>
            <w:tcW w:w="3115" w:type="dxa"/>
            <w:tcBorders>
              <w:top w:val="single" w:sz="12" w:space="0" w:color="000000"/>
              <w:bottom w:val="single" w:sz="4" w:space="0" w:color="000000"/>
            </w:tcBorders>
          </w:tcPr>
          <w:p w14:paraId="254AD90D" w14:textId="77777777" w:rsidR="00146EC6" w:rsidRPr="00112636" w:rsidRDefault="00146EC6"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4" w:type="dxa"/>
            <w:tcBorders>
              <w:top w:val="single" w:sz="12" w:space="0" w:color="000000"/>
              <w:bottom w:val="single" w:sz="4" w:space="0" w:color="000000"/>
            </w:tcBorders>
          </w:tcPr>
          <w:p w14:paraId="43757BB9" w14:textId="77777777" w:rsidR="00146EC6" w:rsidRPr="00112636" w:rsidRDefault="00146EC6"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1276" w:type="dxa"/>
            <w:tcBorders>
              <w:top w:val="single" w:sz="12" w:space="0" w:color="000000"/>
              <w:bottom w:val="single" w:sz="4" w:space="0" w:color="000000"/>
            </w:tcBorders>
          </w:tcPr>
          <w:p w14:paraId="0D18444C" w14:textId="77777777" w:rsidR="00146EC6" w:rsidRPr="00112636" w:rsidRDefault="00146EC6"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1" w:type="dxa"/>
            <w:tcBorders>
              <w:top w:val="single" w:sz="12" w:space="0" w:color="000000"/>
              <w:bottom w:val="single" w:sz="4" w:space="0" w:color="000000"/>
            </w:tcBorders>
          </w:tcPr>
          <w:p w14:paraId="7700D426" w14:textId="77777777" w:rsidR="00146EC6" w:rsidRPr="00112636" w:rsidRDefault="00146EC6"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1559" w:type="dxa"/>
            <w:tcBorders>
              <w:top w:val="single" w:sz="12" w:space="0" w:color="000000"/>
              <w:bottom w:val="single" w:sz="4" w:space="0" w:color="000000"/>
            </w:tcBorders>
          </w:tcPr>
          <w:p w14:paraId="75D7AD03" w14:textId="77777777" w:rsidR="00146EC6" w:rsidRPr="00112636" w:rsidRDefault="00146EC6"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992" w:type="dxa"/>
            <w:tcBorders>
              <w:top w:val="single" w:sz="12" w:space="0" w:color="000000"/>
              <w:bottom w:val="single" w:sz="4" w:space="0" w:color="000000"/>
            </w:tcBorders>
          </w:tcPr>
          <w:p w14:paraId="6E154BFD" w14:textId="77777777" w:rsidR="00146EC6" w:rsidRPr="00112636" w:rsidRDefault="00146EC6"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r>
      <w:tr w:rsidR="00146EC6" w:rsidRPr="00515BDC" w14:paraId="2192DD7B" w14:textId="77777777" w:rsidTr="00112636">
        <w:trPr>
          <w:trHeight w:val="8"/>
        </w:trPr>
        <w:tc>
          <w:tcPr>
            <w:tcW w:w="3115" w:type="dxa"/>
            <w:tcBorders>
              <w:top w:val="single" w:sz="4" w:space="0" w:color="000000"/>
            </w:tcBorders>
          </w:tcPr>
          <w:p w14:paraId="27BF0B25"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4" w:type="dxa"/>
            <w:tcBorders>
              <w:top w:val="single" w:sz="4" w:space="0" w:color="000000"/>
            </w:tcBorders>
          </w:tcPr>
          <w:p w14:paraId="671B5A03" w14:textId="77777777" w:rsidR="00146EC6" w:rsidRPr="00112636" w:rsidRDefault="00146EC6" w:rsidP="00146EC6">
            <w:pPr>
              <w:pStyle w:val="TableParagraph"/>
              <w:spacing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1276" w:type="dxa"/>
            <w:tcBorders>
              <w:top w:val="single" w:sz="4" w:space="0" w:color="000000"/>
            </w:tcBorders>
          </w:tcPr>
          <w:p w14:paraId="1F59218C" w14:textId="77777777" w:rsidR="00146EC6" w:rsidRPr="00112636" w:rsidRDefault="00146EC6" w:rsidP="00146EC6">
            <w:pPr>
              <w:pStyle w:val="TableParagraph"/>
              <w:spacing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1" w:type="dxa"/>
            <w:tcBorders>
              <w:top w:val="single" w:sz="4" w:space="0" w:color="000000"/>
            </w:tcBorders>
          </w:tcPr>
          <w:p w14:paraId="3968C663" w14:textId="77777777" w:rsidR="00146EC6" w:rsidRPr="00112636" w:rsidRDefault="00146EC6" w:rsidP="00146EC6">
            <w:pPr>
              <w:pStyle w:val="TableParagraph"/>
              <w:spacing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1559" w:type="dxa"/>
            <w:tcBorders>
              <w:top w:val="single" w:sz="4" w:space="0" w:color="000000"/>
            </w:tcBorders>
          </w:tcPr>
          <w:p w14:paraId="038F853B" w14:textId="77777777" w:rsidR="00146EC6" w:rsidRPr="00112636" w:rsidRDefault="00146EC6" w:rsidP="00146EC6">
            <w:pPr>
              <w:pStyle w:val="TableParagraph"/>
              <w:spacing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992" w:type="dxa"/>
            <w:tcBorders>
              <w:top w:val="single" w:sz="4" w:space="0" w:color="000000"/>
            </w:tcBorders>
          </w:tcPr>
          <w:p w14:paraId="33F6E3ED" w14:textId="77777777" w:rsidR="00146EC6" w:rsidRPr="00112636" w:rsidRDefault="00146EC6" w:rsidP="00146EC6">
            <w:pPr>
              <w:pStyle w:val="TableParagraph"/>
              <w:spacing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r>
      <w:tr w:rsidR="00146EC6" w:rsidRPr="00515BDC" w14:paraId="2DF32038" w14:textId="77777777" w:rsidTr="00112636">
        <w:trPr>
          <w:trHeight w:val="8"/>
        </w:trPr>
        <w:tc>
          <w:tcPr>
            <w:tcW w:w="3115" w:type="dxa"/>
          </w:tcPr>
          <w:p w14:paraId="1A477E1E" w14:textId="77777777" w:rsidR="00146EC6" w:rsidRPr="00112636" w:rsidRDefault="00146EC6" w:rsidP="00146EC6">
            <w:pPr>
              <w:pStyle w:val="TableParagraph"/>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4" w:type="dxa"/>
          </w:tcPr>
          <w:p w14:paraId="43BE14D9"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1276" w:type="dxa"/>
          </w:tcPr>
          <w:p w14:paraId="6E329B67"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1" w:type="dxa"/>
          </w:tcPr>
          <w:p w14:paraId="26809EB4" w14:textId="77777777" w:rsidR="00146EC6" w:rsidRPr="00112636" w:rsidRDefault="00146EC6" w:rsidP="00146EC6">
            <w:pPr>
              <w:pStyle w:val="TableParagraph"/>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1559" w:type="dxa"/>
          </w:tcPr>
          <w:p w14:paraId="2F55229A" w14:textId="77777777" w:rsidR="00146EC6" w:rsidRPr="00112636" w:rsidRDefault="00146EC6" w:rsidP="00146EC6">
            <w:pPr>
              <w:pStyle w:val="TableParagraph"/>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992" w:type="dxa"/>
          </w:tcPr>
          <w:p w14:paraId="701D4529" w14:textId="77777777" w:rsidR="00146EC6" w:rsidRPr="00112636" w:rsidRDefault="00146EC6" w:rsidP="00146EC6">
            <w:pPr>
              <w:pStyle w:val="TableParagraph"/>
              <w:ind w:left="153"/>
              <w:jc w:val="center"/>
              <w:rPr>
                <w:rFonts w:ascii="Times" w:hAnsi="Times" w:cs="Times"/>
                <w:b/>
                <w:noProof/>
                <w:sz w:val="20"/>
                <w:szCs w:val="20"/>
                <w:lang w:val="pt-BR"/>
              </w:rPr>
            </w:pPr>
            <w:r w:rsidRPr="00112636">
              <w:rPr>
                <w:rFonts w:ascii="Times" w:hAnsi="Times" w:cs="Times"/>
                <w:b/>
                <w:noProof/>
                <w:sz w:val="20"/>
                <w:szCs w:val="20"/>
                <w:lang w:val="pt-BR"/>
              </w:rPr>
              <w:t>0,86</w:t>
            </w:r>
          </w:p>
        </w:tc>
      </w:tr>
      <w:tr w:rsidR="00146EC6" w:rsidRPr="00515BDC" w14:paraId="1748D711" w14:textId="77777777" w:rsidTr="00112636">
        <w:trPr>
          <w:trHeight w:val="9"/>
        </w:trPr>
        <w:tc>
          <w:tcPr>
            <w:tcW w:w="3115" w:type="dxa"/>
          </w:tcPr>
          <w:p w14:paraId="6327D497"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4" w:type="dxa"/>
          </w:tcPr>
          <w:p w14:paraId="0A13934E" w14:textId="77777777" w:rsidR="00146EC6" w:rsidRPr="00112636" w:rsidRDefault="00146EC6" w:rsidP="00146EC6">
            <w:pPr>
              <w:pStyle w:val="TableParagraph"/>
              <w:spacing w:before="24"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1276" w:type="dxa"/>
          </w:tcPr>
          <w:p w14:paraId="2C06C0C6" w14:textId="77777777" w:rsidR="00146EC6" w:rsidRPr="00112636" w:rsidRDefault="00146EC6" w:rsidP="00146EC6">
            <w:pPr>
              <w:pStyle w:val="TableParagraph"/>
              <w:spacing w:before="24"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1" w:type="dxa"/>
          </w:tcPr>
          <w:p w14:paraId="1A1E3091" w14:textId="77777777" w:rsidR="00146EC6" w:rsidRPr="00112636" w:rsidRDefault="00146EC6" w:rsidP="00146EC6">
            <w:pPr>
              <w:pStyle w:val="TableParagraph"/>
              <w:spacing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1559" w:type="dxa"/>
          </w:tcPr>
          <w:p w14:paraId="1339ECD7" w14:textId="77777777" w:rsidR="00146EC6" w:rsidRPr="00112636" w:rsidRDefault="00146EC6" w:rsidP="00146EC6">
            <w:pPr>
              <w:pStyle w:val="TableParagraph"/>
              <w:spacing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992" w:type="dxa"/>
          </w:tcPr>
          <w:p w14:paraId="303FB67E" w14:textId="77777777" w:rsidR="00146EC6" w:rsidRPr="00112636" w:rsidRDefault="00146EC6" w:rsidP="00146EC6">
            <w:pPr>
              <w:pStyle w:val="TableParagraph"/>
              <w:spacing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r>
      <w:tr w:rsidR="00146EC6" w:rsidRPr="00515BDC" w14:paraId="27C2ECCB" w14:textId="77777777" w:rsidTr="00112636">
        <w:trPr>
          <w:trHeight w:val="8"/>
        </w:trPr>
        <w:tc>
          <w:tcPr>
            <w:tcW w:w="3115" w:type="dxa"/>
          </w:tcPr>
          <w:p w14:paraId="606F721A" w14:textId="77777777" w:rsidR="00146EC6" w:rsidRPr="00112636" w:rsidRDefault="00146EC6" w:rsidP="00146EC6">
            <w:pPr>
              <w:pStyle w:val="TableParagraph"/>
              <w:spacing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4" w:type="dxa"/>
          </w:tcPr>
          <w:p w14:paraId="2E7941DD" w14:textId="77777777" w:rsidR="00146EC6" w:rsidRPr="00112636" w:rsidRDefault="00146EC6" w:rsidP="00146EC6">
            <w:pPr>
              <w:pStyle w:val="TableParagraph"/>
              <w:ind w:left="258"/>
              <w:jc w:val="center"/>
              <w:rPr>
                <w:rFonts w:ascii="Times" w:hAnsi="Times" w:cs="Times"/>
                <w:noProof/>
                <w:sz w:val="20"/>
                <w:szCs w:val="20"/>
              </w:rPr>
            </w:pPr>
            <w:r w:rsidRPr="00112636">
              <w:rPr>
                <w:rFonts w:ascii="Times" w:hAnsi="Times" w:cs="Times"/>
                <w:noProof/>
                <w:sz w:val="20"/>
                <w:szCs w:val="20"/>
              </w:rPr>
              <w:t>64,7</w:t>
            </w:r>
          </w:p>
        </w:tc>
        <w:tc>
          <w:tcPr>
            <w:tcW w:w="1276" w:type="dxa"/>
          </w:tcPr>
          <w:p w14:paraId="7CE07CC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1" w:type="dxa"/>
          </w:tcPr>
          <w:p w14:paraId="4B1F8854"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1559" w:type="dxa"/>
          </w:tcPr>
          <w:p w14:paraId="13BDD49C"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992" w:type="dxa"/>
          </w:tcPr>
          <w:p w14:paraId="74923332"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0,88</w:t>
            </w:r>
          </w:p>
        </w:tc>
      </w:tr>
      <w:tr w:rsidR="00146EC6" w:rsidRPr="00515BDC" w14:paraId="684AF887" w14:textId="77777777" w:rsidTr="00112636">
        <w:trPr>
          <w:trHeight w:val="8"/>
        </w:trPr>
        <w:tc>
          <w:tcPr>
            <w:tcW w:w="3115" w:type="dxa"/>
          </w:tcPr>
          <w:p w14:paraId="7C02E350" w14:textId="77777777" w:rsidR="00146EC6" w:rsidRPr="00112636" w:rsidRDefault="00146EC6" w:rsidP="00146EC6">
            <w:pPr>
              <w:pStyle w:val="TableParagraph"/>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4" w:type="dxa"/>
          </w:tcPr>
          <w:p w14:paraId="15D75D6A"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1276" w:type="dxa"/>
          </w:tcPr>
          <w:p w14:paraId="02276DF9"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1" w:type="dxa"/>
          </w:tcPr>
          <w:p w14:paraId="3DB2A15B" w14:textId="77777777" w:rsidR="00146EC6" w:rsidRPr="00112636" w:rsidRDefault="00146EC6" w:rsidP="00146EC6">
            <w:pPr>
              <w:pStyle w:val="TableParagraph"/>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1559" w:type="dxa"/>
          </w:tcPr>
          <w:p w14:paraId="08E4E6DF" w14:textId="77777777" w:rsidR="00146EC6" w:rsidRPr="00112636" w:rsidRDefault="00146EC6" w:rsidP="00146EC6">
            <w:pPr>
              <w:pStyle w:val="TableParagraph"/>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992" w:type="dxa"/>
          </w:tcPr>
          <w:p w14:paraId="5079B614" w14:textId="77777777" w:rsidR="00146EC6" w:rsidRPr="00112636" w:rsidRDefault="00146EC6" w:rsidP="00146EC6">
            <w:pPr>
              <w:pStyle w:val="TableParagraph"/>
              <w:ind w:left="153"/>
              <w:jc w:val="center"/>
              <w:rPr>
                <w:rFonts w:ascii="Times" w:hAnsi="Times" w:cs="Times"/>
                <w:b/>
                <w:noProof/>
                <w:sz w:val="20"/>
                <w:szCs w:val="20"/>
                <w:lang w:val="pt-BR"/>
              </w:rPr>
            </w:pPr>
            <w:r w:rsidRPr="00112636">
              <w:rPr>
                <w:rFonts w:ascii="Times" w:hAnsi="Times" w:cs="Times"/>
                <w:b/>
                <w:noProof/>
                <w:sz w:val="20"/>
                <w:szCs w:val="20"/>
                <w:lang w:val="pt-BR"/>
              </w:rPr>
              <w:t>0,88</w:t>
            </w:r>
          </w:p>
        </w:tc>
      </w:tr>
      <w:tr w:rsidR="00146EC6" w:rsidRPr="00515BDC" w14:paraId="7D019D28" w14:textId="77777777" w:rsidTr="00112636">
        <w:trPr>
          <w:trHeight w:val="8"/>
        </w:trPr>
        <w:tc>
          <w:tcPr>
            <w:tcW w:w="3115" w:type="dxa"/>
          </w:tcPr>
          <w:p w14:paraId="1F2D3607"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4" w:type="dxa"/>
          </w:tcPr>
          <w:p w14:paraId="247E5BF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1276" w:type="dxa"/>
          </w:tcPr>
          <w:p w14:paraId="1E9C1AFB"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1" w:type="dxa"/>
          </w:tcPr>
          <w:p w14:paraId="65C3E4C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1559" w:type="dxa"/>
          </w:tcPr>
          <w:p w14:paraId="272B843A"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992" w:type="dxa"/>
          </w:tcPr>
          <w:p w14:paraId="4B7C5CD1"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0,87</w:t>
            </w:r>
          </w:p>
        </w:tc>
      </w:tr>
      <w:tr w:rsidR="00146EC6" w:rsidRPr="00515BDC" w14:paraId="0C1C44C4" w14:textId="77777777" w:rsidTr="00112636">
        <w:trPr>
          <w:trHeight w:val="8"/>
        </w:trPr>
        <w:tc>
          <w:tcPr>
            <w:tcW w:w="3115" w:type="dxa"/>
          </w:tcPr>
          <w:p w14:paraId="41F70290"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4" w:type="dxa"/>
          </w:tcPr>
          <w:p w14:paraId="3C2A320B"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1276" w:type="dxa"/>
          </w:tcPr>
          <w:p w14:paraId="39CEA0C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1" w:type="dxa"/>
          </w:tcPr>
          <w:p w14:paraId="46FA781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1559" w:type="dxa"/>
          </w:tcPr>
          <w:p w14:paraId="11DCD721"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992" w:type="dxa"/>
          </w:tcPr>
          <w:p w14:paraId="6035D43E"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0,50</w:t>
            </w:r>
          </w:p>
        </w:tc>
      </w:tr>
      <w:tr w:rsidR="00146EC6" w:rsidRPr="00515BDC" w14:paraId="3C6931E4" w14:textId="77777777" w:rsidTr="00112636">
        <w:trPr>
          <w:trHeight w:val="8"/>
        </w:trPr>
        <w:tc>
          <w:tcPr>
            <w:tcW w:w="3115" w:type="dxa"/>
          </w:tcPr>
          <w:p w14:paraId="3386B872" w14:textId="77777777" w:rsidR="00146EC6" w:rsidRPr="00112636" w:rsidRDefault="00146EC6" w:rsidP="00146EC6">
            <w:pPr>
              <w:pStyle w:val="TableParagraph"/>
              <w:spacing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4" w:type="dxa"/>
          </w:tcPr>
          <w:p w14:paraId="525EAB74" w14:textId="77777777" w:rsidR="00146EC6" w:rsidRPr="00112636" w:rsidRDefault="00146EC6" w:rsidP="00146EC6">
            <w:pPr>
              <w:pStyle w:val="TableParagraph"/>
              <w:ind w:left="258"/>
              <w:jc w:val="center"/>
              <w:rPr>
                <w:rFonts w:ascii="Times" w:hAnsi="Times" w:cs="Times"/>
                <w:noProof/>
                <w:sz w:val="20"/>
                <w:szCs w:val="20"/>
              </w:rPr>
            </w:pPr>
            <w:r w:rsidRPr="00112636">
              <w:rPr>
                <w:rFonts w:ascii="Times" w:hAnsi="Times" w:cs="Times"/>
                <w:noProof/>
                <w:sz w:val="20"/>
                <w:szCs w:val="20"/>
              </w:rPr>
              <w:t>71,2</w:t>
            </w:r>
          </w:p>
        </w:tc>
        <w:tc>
          <w:tcPr>
            <w:tcW w:w="1276" w:type="dxa"/>
          </w:tcPr>
          <w:p w14:paraId="14E46A4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1" w:type="dxa"/>
          </w:tcPr>
          <w:p w14:paraId="19CD867A"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1559" w:type="dxa"/>
          </w:tcPr>
          <w:p w14:paraId="7CACACA4"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992" w:type="dxa"/>
          </w:tcPr>
          <w:p w14:paraId="076803DF"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0,50</w:t>
            </w:r>
          </w:p>
        </w:tc>
      </w:tr>
      <w:tr w:rsidR="00146EC6" w:rsidRPr="00515BDC" w14:paraId="76A2B759" w14:textId="77777777" w:rsidTr="00112636">
        <w:trPr>
          <w:trHeight w:val="8"/>
        </w:trPr>
        <w:tc>
          <w:tcPr>
            <w:tcW w:w="3115" w:type="dxa"/>
          </w:tcPr>
          <w:p w14:paraId="2AABD44B"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4" w:type="dxa"/>
          </w:tcPr>
          <w:p w14:paraId="1CFBFA4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1276" w:type="dxa"/>
          </w:tcPr>
          <w:p w14:paraId="09BCE550"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1" w:type="dxa"/>
          </w:tcPr>
          <w:p w14:paraId="2EB5E30A"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1559" w:type="dxa"/>
          </w:tcPr>
          <w:p w14:paraId="12D3BA39"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992" w:type="dxa"/>
          </w:tcPr>
          <w:p w14:paraId="5F9BCA09"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0,73</w:t>
            </w:r>
          </w:p>
        </w:tc>
      </w:tr>
      <w:tr w:rsidR="00146EC6" w:rsidRPr="00515BDC" w14:paraId="12AC0178" w14:textId="77777777" w:rsidTr="00112636">
        <w:trPr>
          <w:trHeight w:val="8"/>
        </w:trPr>
        <w:tc>
          <w:tcPr>
            <w:tcW w:w="3115" w:type="dxa"/>
          </w:tcPr>
          <w:p w14:paraId="5B60C9BE"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4" w:type="dxa"/>
          </w:tcPr>
          <w:p w14:paraId="2B2853F8"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1276" w:type="dxa"/>
          </w:tcPr>
          <w:p w14:paraId="452A11A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1" w:type="dxa"/>
          </w:tcPr>
          <w:p w14:paraId="79F53013"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1559" w:type="dxa"/>
          </w:tcPr>
          <w:p w14:paraId="4E42505F"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992" w:type="dxa"/>
          </w:tcPr>
          <w:p w14:paraId="611235EF"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0,69</w:t>
            </w:r>
          </w:p>
        </w:tc>
      </w:tr>
      <w:tr w:rsidR="00146EC6" w:rsidRPr="00515BDC" w14:paraId="43284311" w14:textId="77777777" w:rsidTr="00112636">
        <w:trPr>
          <w:trHeight w:val="8"/>
        </w:trPr>
        <w:tc>
          <w:tcPr>
            <w:tcW w:w="3115" w:type="dxa"/>
          </w:tcPr>
          <w:p w14:paraId="6BC124CB"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4" w:type="dxa"/>
          </w:tcPr>
          <w:p w14:paraId="6BAD7588"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1276" w:type="dxa"/>
          </w:tcPr>
          <w:p w14:paraId="7882D0EC"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1" w:type="dxa"/>
          </w:tcPr>
          <w:p w14:paraId="4D95EAF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1559" w:type="dxa"/>
          </w:tcPr>
          <w:p w14:paraId="0B62E71C"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992" w:type="dxa"/>
          </w:tcPr>
          <w:p w14:paraId="6C48E28E"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0,73</w:t>
            </w:r>
          </w:p>
        </w:tc>
      </w:tr>
      <w:tr w:rsidR="00146EC6" w:rsidRPr="00515BDC" w14:paraId="556756A8" w14:textId="77777777" w:rsidTr="00112636">
        <w:trPr>
          <w:trHeight w:val="8"/>
        </w:trPr>
        <w:tc>
          <w:tcPr>
            <w:tcW w:w="3115" w:type="dxa"/>
          </w:tcPr>
          <w:p w14:paraId="7AA1C926"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4" w:type="dxa"/>
          </w:tcPr>
          <w:p w14:paraId="2BAEBF2D"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1276" w:type="dxa"/>
          </w:tcPr>
          <w:p w14:paraId="69E8EB4D"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1" w:type="dxa"/>
          </w:tcPr>
          <w:p w14:paraId="2797CD87"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1559" w:type="dxa"/>
          </w:tcPr>
          <w:p w14:paraId="05B484BF"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992" w:type="dxa"/>
          </w:tcPr>
          <w:p w14:paraId="7955388C"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0,81</w:t>
            </w:r>
          </w:p>
        </w:tc>
      </w:tr>
      <w:tr w:rsidR="00146EC6" w:rsidRPr="00515BDC" w14:paraId="4DDF9CB3" w14:textId="77777777" w:rsidTr="00112636">
        <w:trPr>
          <w:trHeight w:val="8"/>
        </w:trPr>
        <w:tc>
          <w:tcPr>
            <w:tcW w:w="3115" w:type="dxa"/>
          </w:tcPr>
          <w:p w14:paraId="78745859"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4" w:type="dxa"/>
          </w:tcPr>
          <w:p w14:paraId="226E4F10"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1276" w:type="dxa"/>
          </w:tcPr>
          <w:p w14:paraId="7CDBCEA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1" w:type="dxa"/>
          </w:tcPr>
          <w:p w14:paraId="1795006B"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1559" w:type="dxa"/>
          </w:tcPr>
          <w:p w14:paraId="4A3DD1A0"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992" w:type="dxa"/>
          </w:tcPr>
          <w:p w14:paraId="409FCF47"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0,56</w:t>
            </w:r>
          </w:p>
        </w:tc>
      </w:tr>
      <w:tr w:rsidR="00146EC6" w:rsidRPr="00515BDC" w14:paraId="101A9B8F" w14:textId="77777777" w:rsidTr="00112636">
        <w:trPr>
          <w:trHeight w:val="8"/>
        </w:trPr>
        <w:tc>
          <w:tcPr>
            <w:tcW w:w="3115" w:type="dxa"/>
          </w:tcPr>
          <w:p w14:paraId="168B6AED"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4" w:type="dxa"/>
          </w:tcPr>
          <w:p w14:paraId="7D91CF26"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1276" w:type="dxa"/>
          </w:tcPr>
          <w:p w14:paraId="5DC4E8D4"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1" w:type="dxa"/>
          </w:tcPr>
          <w:p w14:paraId="6624E8F3" w14:textId="77777777" w:rsidR="00146EC6" w:rsidRPr="00112636" w:rsidRDefault="00146EC6" w:rsidP="00146EC6">
            <w:pPr>
              <w:pStyle w:val="TableParagraph"/>
              <w:spacing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1559" w:type="dxa"/>
          </w:tcPr>
          <w:p w14:paraId="3109AD9C" w14:textId="77777777" w:rsidR="00146EC6" w:rsidRPr="00112636" w:rsidRDefault="00146EC6" w:rsidP="00146EC6">
            <w:pPr>
              <w:pStyle w:val="TableParagraph"/>
              <w:spacing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992" w:type="dxa"/>
          </w:tcPr>
          <w:p w14:paraId="5B5612C3" w14:textId="77777777" w:rsidR="00146EC6" w:rsidRPr="00112636" w:rsidRDefault="00146EC6" w:rsidP="00146EC6">
            <w:pPr>
              <w:pStyle w:val="TableParagraph"/>
              <w:spacing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r>
      <w:tr w:rsidR="00146EC6" w:rsidRPr="00515BDC" w14:paraId="34D9E809" w14:textId="77777777" w:rsidTr="00112636">
        <w:trPr>
          <w:trHeight w:val="8"/>
        </w:trPr>
        <w:tc>
          <w:tcPr>
            <w:tcW w:w="3115" w:type="dxa"/>
          </w:tcPr>
          <w:p w14:paraId="67CE72D2"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GaussianNB+ TF-IDF</w:t>
            </w:r>
          </w:p>
        </w:tc>
        <w:tc>
          <w:tcPr>
            <w:tcW w:w="854" w:type="dxa"/>
          </w:tcPr>
          <w:p w14:paraId="7617D321"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1276" w:type="dxa"/>
          </w:tcPr>
          <w:p w14:paraId="0B0B87F6"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1" w:type="dxa"/>
          </w:tcPr>
          <w:p w14:paraId="546B9C4B"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1559" w:type="dxa"/>
          </w:tcPr>
          <w:p w14:paraId="3F57BE5D"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992" w:type="dxa"/>
          </w:tcPr>
          <w:p w14:paraId="242EDCD0"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0,56</w:t>
            </w:r>
          </w:p>
        </w:tc>
      </w:tr>
      <w:tr w:rsidR="00146EC6" w:rsidRPr="005C403B" w14:paraId="3B9950E7" w14:textId="77777777" w:rsidTr="00112636">
        <w:trPr>
          <w:trHeight w:val="8"/>
        </w:trPr>
        <w:tc>
          <w:tcPr>
            <w:tcW w:w="3115" w:type="dxa"/>
            <w:tcBorders>
              <w:bottom w:val="single" w:sz="12" w:space="0" w:color="000000"/>
            </w:tcBorders>
          </w:tcPr>
          <w:p w14:paraId="26A77E42"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4" w:type="dxa"/>
            <w:tcBorders>
              <w:bottom w:val="single" w:sz="12" w:space="0" w:color="000000"/>
            </w:tcBorders>
          </w:tcPr>
          <w:p w14:paraId="02A36D6B"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1276" w:type="dxa"/>
            <w:tcBorders>
              <w:bottom w:val="single" w:sz="12" w:space="0" w:color="000000"/>
            </w:tcBorders>
          </w:tcPr>
          <w:p w14:paraId="52A94144"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1" w:type="dxa"/>
            <w:tcBorders>
              <w:bottom w:val="single" w:sz="12" w:space="0" w:color="000000"/>
            </w:tcBorders>
          </w:tcPr>
          <w:p w14:paraId="4239ABAA" w14:textId="77777777" w:rsidR="00146EC6" w:rsidRPr="00112636" w:rsidRDefault="00146EC6" w:rsidP="00146EC6">
            <w:pPr>
              <w:pStyle w:val="TableParagraph"/>
              <w:spacing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1559" w:type="dxa"/>
            <w:tcBorders>
              <w:bottom w:val="single" w:sz="12" w:space="0" w:color="000000"/>
            </w:tcBorders>
          </w:tcPr>
          <w:p w14:paraId="397B810F" w14:textId="77777777" w:rsidR="00146EC6" w:rsidRPr="00112636" w:rsidRDefault="00146EC6" w:rsidP="00146EC6">
            <w:pPr>
              <w:pStyle w:val="TableParagraph"/>
              <w:spacing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992" w:type="dxa"/>
            <w:tcBorders>
              <w:bottom w:val="single" w:sz="12" w:space="0" w:color="000000"/>
            </w:tcBorders>
          </w:tcPr>
          <w:p w14:paraId="5212F04B" w14:textId="77777777" w:rsidR="00146EC6" w:rsidRPr="00112636" w:rsidRDefault="00146EC6" w:rsidP="00146EC6">
            <w:pPr>
              <w:pStyle w:val="TableParagraph"/>
              <w:spacing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r>
    </w:tbl>
    <w:p w14:paraId="21A63A4B" w14:textId="202AEF3C" w:rsidR="004874CF" w:rsidRPr="00741851" w:rsidRDefault="004874CF"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lastRenderedPageBreak/>
        <w:t>Tabela 4:</w:t>
      </w:r>
      <w:r w:rsidRPr="00741851">
        <w:rPr>
          <w:rFonts w:ascii="Helvetica" w:hAnsi="Helvetica" w:cs="Times"/>
          <w:b/>
          <w:bCs/>
          <w:sz w:val="20"/>
          <w:szCs w:val="24"/>
          <w:lang w:val="pt-BR" w:eastAsia="ja-JP"/>
        </w:rPr>
        <w:t xml:space="preserve"> Principais resultados dos erros</w:t>
      </w:r>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14:paraId="6136FEDA" w14:textId="77777777" w:rsidTr="004874CF">
        <w:trPr>
          <w:trHeight w:val="180"/>
          <w:jc w:val="center"/>
        </w:trPr>
        <w:tc>
          <w:tcPr>
            <w:tcW w:w="3741" w:type="dxa"/>
            <w:tcBorders>
              <w:top w:val="single" w:sz="12" w:space="0" w:color="000000"/>
              <w:bottom w:val="single" w:sz="4" w:space="0" w:color="000000"/>
            </w:tcBorders>
          </w:tcPr>
          <w:p w14:paraId="0117037A" w14:textId="77777777" w:rsidR="004874CF" w:rsidRPr="00146EC6" w:rsidRDefault="004874CF" w:rsidP="004874CF">
            <w:pPr>
              <w:pStyle w:val="TableParagraph"/>
              <w:spacing w:before="1" w:line="240" w:lineRule="auto"/>
              <w:jc w:val="center"/>
              <w:rPr>
                <w:rFonts w:ascii="Times" w:hAnsi="Times" w:cs="Times"/>
                <w:noProof/>
                <w:sz w:val="18"/>
                <w:szCs w:val="18"/>
                <w:lang w:val="pt-BR"/>
              </w:rPr>
            </w:pPr>
            <w:r w:rsidRPr="00146EC6">
              <w:rPr>
                <w:rFonts w:ascii="Times" w:hAnsi="Times" w:cs="Times"/>
                <w:noProof/>
                <w:sz w:val="18"/>
                <w:szCs w:val="18"/>
                <w:lang w:val="pt-BR"/>
              </w:rPr>
              <w:t>Descrição do modelo</w:t>
            </w:r>
          </w:p>
        </w:tc>
        <w:tc>
          <w:tcPr>
            <w:tcW w:w="1904" w:type="dxa"/>
            <w:tcBorders>
              <w:top w:val="single" w:sz="12" w:space="0" w:color="000000"/>
              <w:bottom w:val="single" w:sz="4" w:space="0" w:color="000000"/>
            </w:tcBorders>
          </w:tcPr>
          <w:p w14:paraId="6AED039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FN</w:t>
            </w:r>
          </w:p>
        </w:tc>
        <w:tc>
          <w:tcPr>
            <w:tcW w:w="1058" w:type="dxa"/>
            <w:tcBorders>
              <w:top w:val="single" w:sz="12" w:space="0" w:color="000000"/>
              <w:bottom w:val="single" w:sz="4" w:space="0" w:color="000000"/>
            </w:tcBorders>
          </w:tcPr>
          <w:p w14:paraId="21AF680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FP</w:t>
            </w:r>
          </w:p>
        </w:tc>
      </w:tr>
      <w:tr w:rsidR="004874CF" w:rsidRPr="004874CF" w14:paraId="7A29A501" w14:textId="77777777" w:rsidTr="004874CF">
        <w:trPr>
          <w:trHeight w:val="183"/>
          <w:jc w:val="center"/>
        </w:trPr>
        <w:tc>
          <w:tcPr>
            <w:tcW w:w="3741" w:type="dxa"/>
            <w:tcBorders>
              <w:top w:val="single" w:sz="4" w:space="0" w:color="000000"/>
            </w:tcBorders>
          </w:tcPr>
          <w:p w14:paraId="15DBEC61"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 (Linear)+ BOW</w:t>
            </w:r>
          </w:p>
        </w:tc>
        <w:tc>
          <w:tcPr>
            <w:tcW w:w="1904" w:type="dxa"/>
            <w:tcBorders>
              <w:top w:val="single" w:sz="4" w:space="0" w:color="000000"/>
            </w:tcBorders>
          </w:tcPr>
          <w:p w14:paraId="3108106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113</w:t>
            </w:r>
          </w:p>
        </w:tc>
        <w:tc>
          <w:tcPr>
            <w:tcW w:w="1058" w:type="dxa"/>
            <w:tcBorders>
              <w:top w:val="single" w:sz="4" w:space="0" w:color="000000"/>
            </w:tcBorders>
          </w:tcPr>
          <w:p w14:paraId="1D69AD4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77</w:t>
            </w:r>
          </w:p>
        </w:tc>
      </w:tr>
      <w:tr w:rsidR="004874CF" w:rsidRPr="004874CF" w14:paraId="685F32EC" w14:textId="77777777" w:rsidTr="004874CF">
        <w:trPr>
          <w:trHeight w:val="180"/>
          <w:jc w:val="center"/>
        </w:trPr>
        <w:tc>
          <w:tcPr>
            <w:tcW w:w="3741" w:type="dxa"/>
          </w:tcPr>
          <w:p w14:paraId="2AAC0F40" w14:textId="77777777" w:rsidR="004874CF" w:rsidRPr="00146EC6" w:rsidRDefault="004874CF" w:rsidP="004874CF">
            <w:pPr>
              <w:pStyle w:val="TableParagraph"/>
              <w:spacing w:line="240" w:lineRule="auto"/>
              <w:jc w:val="center"/>
              <w:rPr>
                <w:rFonts w:ascii="Times" w:hAnsi="Times" w:cs="Times"/>
                <w:b/>
                <w:noProof/>
                <w:sz w:val="18"/>
                <w:szCs w:val="18"/>
                <w:lang w:val="pt-BR"/>
              </w:rPr>
            </w:pPr>
            <w:r w:rsidRPr="00146EC6">
              <w:rPr>
                <w:rFonts w:ascii="Times" w:hAnsi="Times" w:cs="Times"/>
                <w:b/>
                <w:noProof/>
                <w:sz w:val="18"/>
                <w:szCs w:val="18"/>
                <w:lang w:val="pt-BR"/>
              </w:rPr>
              <w:t xml:space="preserve">SVM (Linear)+ BOW + </w:t>
            </w:r>
            <w:r w:rsidRPr="00146EC6">
              <w:rPr>
                <w:rFonts w:ascii="Times" w:hAnsi="Times" w:cs="Times"/>
                <w:b/>
                <w:i/>
                <w:noProof/>
                <w:sz w:val="18"/>
                <w:szCs w:val="18"/>
                <w:lang w:val="pt-BR"/>
              </w:rPr>
              <w:t>Bigram</w:t>
            </w:r>
          </w:p>
        </w:tc>
        <w:tc>
          <w:tcPr>
            <w:tcW w:w="1904" w:type="dxa"/>
          </w:tcPr>
          <w:p w14:paraId="25D1D5B4"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87</w:t>
            </w:r>
          </w:p>
        </w:tc>
        <w:tc>
          <w:tcPr>
            <w:tcW w:w="1058" w:type="dxa"/>
          </w:tcPr>
          <w:p w14:paraId="7E0030DB"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76</w:t>
            </w:r>
          </w:p>
        </w:tc>
      </w:tr>
      <w:tr w:rsidR="004874CF" w:rsidRPr="004874CF" w14:paraId="6E543109" w14:textId="77777777" w:rsidTr="004874CF">
        <w:trPr>
          <w:trHeight w:val="205"/>
          <w:jc w:val="center"/>
        </w:trPr>
        <w:tc>
          <w:tcPr>
            <w:tcW w:w="3741" w:type="dxa"/>
          </w:tcPr>
          <w:p w14:paraId="27318132"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SVM(Linear)+ TF-IDF</w:t>
            </w:r>
          </w:p>
        </w:tc>
        <w:tc>
          <w:tcPr>
            <w:tcW w:w="1904" w:type="dxa"/>
          </w:tcPr>
          <w:p w14:paraId="31361F80"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191</w:t>
            </w:r>
          </w:p>
        </w:tc>
        <w:tc>
          <w:tcPr>
            <w:tcW w:w="1058" w:type="dxa"/>
          </w:tcPr>
          <w:p w14:paraId="04633E28"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46</w:t>
            </w:r>
          </w:p>
        </w:tc>
      </w:tr>
      <w:tr w:rsidR="004874CF" w:rsidRPr="004874CF" w14:paraId="4CB702E7" w14:textId="77777777" w:rsidTr="004874CF">
        <w:trPr>
          <w:trHeight w:val="180"/>
          <w:jc w:val="center"/>
        </w:trPr>
        <w:tc>
          <w:tcPr>
            <w:tcW w:w="3741" w:type="dxa"/>
          </w:tcPr>
          <w:p w14:paraId="2EEA226D" w14:textId="77777777" w:rsidR="004874CF" w:rsidRPr="00146EC6" w:rsidRDefault="004874CF" w:rsidP="004874CF">
            <w:pPr>
              <w:pStyle w:val="TableParagraph"/>
              <w:spacing w:line="240" w:lineRule="auto"/>
              <w:jc w:val="center"/>
              <w:rPr>
                <w:rFonts w:ascii="Times" w:hAnsi="Times" w:cs="Times"/>
                <w:noProof/>
                <w:sz w:val="18"/>
                <w:szCs w:val="18"/>
              </w:rPr>
            </w:pPr>
            <w:r w:rsidRPr="00146EC6">
              <w:rPr>
                <w:rFonts w:ascii="Times" w:hAnsi="Times" w:cs="Times"/>
                <w:noProof/>
                <w:sz w:val="18"/>
                <w:szCs w:val="18"/>
              </w:rPr>
              <w:t xml:space="preserve">SVM(Linear)+ TF-IDF+ </w:t>
            </w:r>
            <w:r w:rsidRPr="00146EC6">
              <w:rPr>
                <w:rFonts w:ascii="Times" w:hAnsi="Times" w:cs="Times"/>
                <w:i/>
                <w:noProof/>
                <w:sz w:val="18"/>
                <w:szCs w:val="18"/>
              </w:rPr>
              <w:t>Bigram</w:t>
            </w:r>
          </w:p>
        </w:tc>
        <w:tc>
          <w:tcPr>
            <w:tcW w:w="1904" w:type="dxa"/>
          </w:tcPr>
          <w:p w14:paraId="673788AF"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250</w:t>
            </w:r>
          </w:p>
        </w:tc>
        <w:tc>
          <w:tcPr>
            <w:tcW w:w="1058" w:type="dxa"/>
          </w:tcPr>
          <w:p w14:paraId="5883A0A7"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18</w:t>
            </w:r>
          </w:p>
        </w:tc>
      </w:tr>
      <w:tr w:rsidR="004874CF" w:rsidRPr="004874CF" w14:paraId="384AF2A4" w14:textId="77777777" w:rsidTr="004874CF">
        <w:trPr>
          <w:trHeight w:val="180"/>
          <w:jc w:val="center"/>
        </w:trPr>
        <w:tc>
          <w:tcPr>
            <w:tcW w:w="3741" w:type="dxa"/>
          </w:tcPr>
          <w:p w14:paraId="23F748C3" w14:textId="77777777" w:rsidR="004874CF" w:rsidRPr="00146EC6" w:rsidRDefault="004874CF" w:rsidP="004874CF">
            <w:pPr>
              <w:pStyle w:val="TableParagraph"/>
              <w:spacing w:line="240" w:lineRule="auto"/>
              <w:jc w:val="center"/>
              <w:rPr>
                <w:rFonts w:ascii="Times" w:hAnsi="Times" w:cs="Times"/>
                <w:b/>
                <w:noProof/>
                <w:sz w:val="18"/>
                <w:szCs w:val="18"/>
                <w:lang w:val="pt-BR"/>
              </w:rPr>
            </w:pPr>
            <w:r w:rsidRPr="00146EC6">
              <w:rPr>
                <w:rFonts w:ascii="Times" w:hAnsi="Times" w:cs="Times"/>
                <w:b/>
                <w:noProof/>
                <w:sz w:val="18"/>
                <w:szCs w:val="18"/>
                <w:lang w:val="pt-BR"/>
              </w:rPr>
              <w:t>SVM(RBF)+ BOW</w:t>
            </w:r>
          </w:p>
        </w:tc>
        <w:tc>
          <w:tcPr>
            <w:tcW w:w="1904" w:type="dxa"/>
          </w:tcPr>
          <w:p w14:paraId="60AF2972"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32</w:t>
            </w:r>
          </w:p>
        </w:tc>
        <w:tc>
          <w:tcPr>
            <w:tcW w:w="1058" w:type="dxa"/>
          </w:tcPr>
          <w:p w14:paraId="3AD5D4A1"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117</w:t>
            </w:r>
          </w:p>
        </w:tc>
      </w:tr>
      <w:tr w:rsidR="004874CF" w:rsidRPr="004874CF" w14:paraId="0C5E7FB7" w14:textId="77777777" w:rsidTr="004874CF">
        <w:trPr>
          <w:trHeight w:val="180"/>
          <w:jc w:val="center"/>
        </w:trPr>
        <w:tc>
          <w:tcPr>
            <w:tcW w:w="3741" w:type="dxa"/>
          </w:tcPr>
          <w:p w14:paraId="2E4B425D"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 xml:space="preserve">SVM(RBF)+ BOW+ </w:t>
            </w:r>
            <w:r w:rsidRPr="00146EC6">
              <w:rPr>
                <w:rFonts w:ascii="Times" w:hAnsi="Times" w:cs="Times"/>
                <w:i/>
                <w:noProof/>
                <w:sz w:val="18"/>
                <w:szCs w:val="18"/>
                <w:lang w:val="pt-BR"/>
              </w:rPr>
              <w:t>Bigram</w:t>
            </w:r>
          </w:p>
        </w:tc>
        <w:tc>
          <w:tcPr>
            <w:tcW w:w="1904" w:type="dxa"/>
          </w:tcPr>
          <w:p w14:paraId="183DB9E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7</w:t>
            </w:r>
          </w:p>
        </w:tc>
        <w:tc>
          <w:tcPr>
            <w:tcW w:w="1058" w:type="dxa"/>
          </w:tcPr>
          <w:p w14:paraId="1310F39D"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242</w:t>
            </w:r>
          </w:p>
        </w:tc>
      </w:tr>
      <w:tr w:rsidR="004874CF" w:rsidRPr="004874CF" w14:paraId="5A638ECA" w14:textId="77777777" w:rsidTr="004874CF">
        <w:trPr>
          <w:trHeight w:val="180"/>
          <w:jc w:val="center"/>
        </w:trPr>
        <w:tc>
          <w:tcPr>
            <w:tcW w:w="3741" w:type="dxa"/>
          </w:tcPr>
          <w:p w14:paraId="2056535E"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SVM(RBF)+ TF-IDF</w:t>
            </w:r>
          </w:p>
        </w:tc>
        <w:tc>
          <w:tcPr>
            <w:tcW w:w="1904" w:type="dxa"/>
          </w:tcPr>
          <w:p w14:paraId="2AC9065B"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24</w:t>
            </w:r>
          </w:p>
        </w:tc>
        <w:tc>
          <w:tcPr>
            <w:tcW w:w="1058" w:type="dxa"/>
          </w:tcPr>
          <w:p w14:paraId="7D05964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192</w:t>
            </w:r>
          </w:p>
        </w:tc>
      </w:tr>
      <w:tr w:rsidR="004874CF" w:rsidRPr="004874CF" w14:paraId="10E284DE" w14:textId="77777777" w:rsidTr="004874CF">
        <w:trPr>
          <w:trHeight w:val="180"/>
          <w:jc w:val="center"/>
        </w:trPr>
        <w:tc>
          <w:tcPr>
            <w:tcW w:w="3741" w:type="dxa"/>
          </w:tcPr>
          <w:p w14:paraId="3869C99A" w14:textId="77777777" w:rsidR="004874CF" w:rsidRPr="00146EC6" w:rsidRDefault="004874CF" w:rsidP="004874CF">
            <w:pPr>
              <w:pStyle w:val="TableParagraph"/>
              <w:spacing w:line="240" w:lineRule="auto"/>
              <w:jc w:val="center"/>
              <w:rPr>
                <w:rFonts w:ascii="Times" w:hAnsi="Times" w:cs="Times"/>
                <w:noProof/>
                <w:sz w:val="18"/>
                <w:szCs w:val="18"/>
              </w:rPr>
            </w:pPr>
            <w:r w:rsidRPr="00146EC6">
              <w:rPr>
                <w:rFonts w:ascii="Times" w:hAnsi="Times" w:cs="Times"/>
                <w:noProof/>
                <w:sz w:val="18"/>
                <w:szCs w:val="18"/>
              </w:rPr>
              <w:t xml:space="preserve">SVM(RBF)+ TF-IDF+ </w:t>
            </w:r>
            <w:r w:rsidRPr="00146EC6">
              <w:rPr>
                <w:rFonts w:ascii="Times" w:hAnsi="Times" w:cs="Times"/>
                <w:i/>
                <w:noProof/>
                <w:sz w:val="18"/>
                <w:szCs w:val="18"/>
              </w:rPr>
              <w:t>Bigram</w:t>
            </w:r>
          </w:p>
        </w:tc>
        <w:tc>
          <w:tcPr>
            <w:tcW w:w="1904" w:type="dxa"/>
          </w:tcPr>
          <w:p w14:paraId="4D67FA3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17</w:t>
            </w:r>
          </w:p>
        </w:tc>
        <w:tc>
          <w:tcPr>
            <w:tcW w:w="1058" w:type="dxa"/>
          </w:tcPr>
          <w:p w14:paraId="28F66DE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202</w:t>
            </w:r>
          </w:p>
        </w:tc>
      </w:tr>
      <w:tr w:rsidR="004874CF" w:rsidRPr="004874CF" w14:paraId="17B05D2B" w14:textId="77777777" w:rsidTr="004874CF">
        <w:trPr>
          <w:trHeight w:val="180"/>
          <w:jc w:val="center"/>
        </w:trPr>
        <w:tc>
          <w:tcPr>
            <w:tcW w:w="3741" w:type="dxa"/>
          </w:tcPr>
          <w:p w14:paraId="5D10059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BOW</w:t>
            </w:r>
          </w:p>
        </w:tc>
        <w:tc>
          <w:tcPr>
            <w:tcW w:w="1904" w:type="dxa"/>
          </w:tcPr>
          <w:p w14:paraId="4AB3AD5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372</w:t>
            </w:r>
          </w:p>
        </w:tc>
        <w:tc>
          <w:tcPr>
            <w:tcW w:w="1058" w:type="dxa"/>
          </w:tcPr>
          <w:p w14:paraId="6A0D34D2"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12</w:t>
            </w:r>
          </w:p>
        </w:tc>
      </w:tr>
      <w:tr w:rsidR="004874CF" w:rsidRPr="004874CF" w14:paraId="46EE15F6" w14:textId="77777777" w:rsidTr="004874CF">
        <w:trPr>
          <w:trHeight w:val="180"/>
          <w:jc w:val="center"/>
        </w:trPr>
        <w:tc>
          <w:tcPr>
            <w:tcW w:w="3741" w:type="dxa"/>
          </w:tcPr>
          <w:p w14:paraId="63F2FE48"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BOW+</w:t>
            </w:r>
            <w:r w:rsidRPr="00146EC6">
              <w:rPr>
                <w:rFonts w:ascii="Times" w:hAnsi="Times" w:cs="Times"/>
                <w:i/>
                <w:noProof/>
                <w:sz w:val="18"/>
                <w:szCs w:val="18"/>
                <w:lang w:val="pt-BR"/>
              </w:rPr>
              <w:t>Bigram</w:t>
            </w:r>
          </w:p>
        </w:tc>
        <w:tc>
          <w:tcPr>
            <w:tcW w:w="1904" w:type="dxa"/>
          </w:tcPr>
          <w:p w14:paraId="7C11EAD1"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470</w:t>
            </w:r>
          </w:p>
        </w:tc>
        <w:tc>
          <w:tcPr>
            <w:tcW w:w="1058" w:type="dxa"/>
          </w:tcPr>
          <w:p w14:paraId="566A4BE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6DB22B5D" w14:textId="77777777" w:rsidTr="004874CF">
        <w:trPr>
          <w:trHeight w:val="180"/>
          <w:jc w:val="center"/>
        </w:trPr>
        <w:tc>
          <w:tcPr>
            <w:tcW w:w="3741" w:type="dxa"/>
          </w:tcPr>
          <w:p w14:paraId="36CD57AF"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TF-IDF</w:t>
            </w:r>
          </w:p>
        </w:tc>
        <w:tc>
          <w:tcPr>
            <w:tcW w:w="1904" w:type="dxa"/>
          </w:tcPr>
          <w:p w14:paraId="7EA99BD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458</w:t>
            </w:r>
          </w:p>
        </w:tc>
        <w:tc>
          <w:tcPr>
            <w:tcW w:w="1058" w:type="dxa"/>
          </w:tcPr>
          <w:p w14:paraId="4BCC0A41"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2AE18CD0" w14:textId="77777777" w:rsidTr="004874CF">
        <w:trPr>
          <w:trHeight w:val="180"/>
          <w:jc w:val="center"/>
        </w:trPr>
        <w:tc>
          <w:tcPr>
            <w:tcW w:w="3741" w:type="dxa"/>
          </w:tcPr>
          <w:p w14:paraId="67368120"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NB+TF-IDF+</w:t>
            </w:r>
            <w:r w:rsidRPr="00146EC6">
              <w:rPr>
                <w:rFonts w:ascii="Times" w:hAnsi="Times" w:cs="Times"/>
                <w:i/>
                <w:noProof/>
                <w:sz w:val="18"/>
                <w:szCs w:val="18"/>
                <w:lang w:val="pt-BR"/>
              </w:rPr>
              <w:t>Bigram</w:t>
            </w:r>
          </w:p>
        </w:tc>
        <w:tc>
          <w:tcPr>
            <w:tcW w:w="1904" w:type="dxa"/>
          </w:tcPr>
          <w:p w14:paraId="310489A9"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471</w:t>
            </w:r>
          </w:p>
        </w:tc>
        <w:tc>
          <w:tcPr>
            <w:tcW w:w="1058" w:type="dxa"/>
          </w:tcPr>
          <w:p w14:paraId="1621D47D"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62DF84B1" w14:textId="77777777" w:rsidTr="004874CF">
        <w:trPr>
          <w:trHeight w:val="180"/>
          <w:jc w:val="center"/>
        </w:trPr>
        <w:tc>
          <w:tcPr>
            <w:tcW w:w="3741" w:type="dxa"/>
          </w:tcPr>
          <w:p w14:paraId="29E3D364"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BOW</w:t>
            </w:r>
          </w:p>
        </w:tc>
        <w:tc>
          <w:tcPr>
            <w:tcW w:w="1904" w:type="dxa"/>
          </w:tcPr>
          <w:p w14:paraId="24317647"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400</w:t>
            </w:r>
          </w:p>
        </w:tc>
        <w:tc>
          <w:tcPr>
            <w:tcW w:w="1058" w:type="dxa"/>
          </w:tcPr>
          <w:p w14:paraId="18933832"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w:t>
            </w:r>
          </w:p>
        </w:tc>
      </w:tr>
      <w:tr w:rsidR="004874CF" w:rsidRPr="004874CF" w14:paraId="7A3D2362" w14:textId="77777777" w:rsidTr="004874CF">
        <w:trPr>
          <w:trHeight w:val="179"/>
          <w:jc w:val="center"/>
        </w:trPr>
        <w:tc>
          <w:tcPr>
            <w:tcW w:w="3741" w:type="dxa"/>
          </w:tcPr>
          <w:p w14:paraId="33F272C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BOW+</w:t>
            </w:r>
            <w:r w:rsidRPr="00146EC6">
              <w:rPr>
                <w:rFonts w:ascii="Times" w:hAnsi="Times" w:cs="Times"/>
                <w:i/>
                <w:noProof/>
                <w:sz w:val="18"/>
                <w:szCs w:val="18"/>
                <w:lang w:val="pt-BR"/>
              </w:rPr>
              <w:t>Bigram</w:t>
            </w:r>
          </w:p>
        </w:tc>
        <w:tc>
          <w:tcPr>
            <w:tcW w:w="1904" w:type="dxa"/>
          </w:tcPr>
          <w:p w14:paraId="772A65D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6</w:t>
            </w:r>
          </w:p>
        </w:tc>
        <w:tc>
          <w:tcPr>
            <w:tcW w:w="1058" w:type="dxa"/>
          </w:tcPr>
          <w:p w14:paraId="30925E6C"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434</w:t>
            </w:r>
          </w:p>
        </w:tc>
      </w:tr>
      <w:tr w:rsidR="004874CF" w:rsidRPr="004874CF" w14:paraId="10A1F86E" w14:textId="77777777" w:rsidTr="004874CF">
        <w:trPr>
          <w:trHeight w:val="80"/>
          <w:jc w:val="center"/>
        </w:trPr>
        <w:tc>
          <w:tcPr>
            <w:tcW w:w="3741" w:type="dxa"/>
          </w:tcPr>
          <w:p w14:paraId="168351C0"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TF-IDF</w:t>
            </w:r>
          </w:p>
        </w:tc>
        <w:tc>
          <w:tcPr>
            <w:tcW w:w="1904" w:type="dxa"/>
          </w:tcPr>
          <w:p w14:paraId="46E40300"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408</w:t>
            </w:r>
          </w:p>
        </w:tc>
        <w:tc>
          <w:tcPr>
            <w:tcW w:w="1058" w:type="dxa"/>
          </w:tcPr>
          <w:p w14:paraId="3453DF1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5</w:t>
            </w:r>
          </w:p>
        </w:tc>
      </w:tr>
      <w:tr w:rsidR="004874CF" w:rsidRPr="004874CF" w14:paraId="3665DF5F" w14:textId="77777777" w:rsidTr="004874CF">
        <w:trPr>
          <w:trHeight w:val="178"/>
          <w:jc w:val="center"/>
        </w:trPr>
        <w:tc>
          <w:tcPr>
            <w:tcW w:w="3741" w:type="dxa"/>
            <w:tcBorders>
              <w:bottom w:val="single" w:sz="12" w:space="0" w:color="000000"/>
            </w:tcBorders>
          </w:tcPr>
          <w:p w14:paraId="30C4589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 xml:space="preserve">GaussianNB+ TF-IDF+ </w:t>
            </w:r>
            <w:r w:rsidRPr="00146EC6">
              <w:rPr>
                <w:rFonts w:ascii="Times" w:hAnsi="Times" w:cs="Times"/>
                <w:i/>
                <w:noProof/>
                <w:sz w:val="18"/>
                <w:szCs w:val="18"/>
                <w:lang w:val="pt-BR"/>
              </w:rPr>
              <w:t>Bigram</w:t>
            </w:r>
          </w:p>
        </w:tc>
        <w:tc>
          <w:tcPr>
            <w:tcW w:w="1904" w:type="dxa"/>
            <w:tcBorders>
              <w:bottom w:val="single" w:sz="12" w:space="0" w:color="000000"/>
            </w:tcBorders>
          </w:tcPr>
          <w:p w14:paraId="7787A7BE"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6</w:t>
            </w:r>
          </w:p>
        </w:tc>
        <w:tc>
          <w:tcPr>
            <w:tcW w:w="1058" w:type="dxa"/>
            <w:tcBorders>
              <w:bottom w:val="single" w:sz="12" w:space="0" w:color="000000"/>
            </w:tcBorders>
          </w:tcPr>
          <w:p w14:paraId="2A3B0CC6"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434</w:t>
            </w:r>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041D4B7A" w14:textId="77777777" w:rsidR="00433C16" w:rsidRPr="00433C16" w:rsidRDefault="00433C16" w:rsidP="00433C16">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Infelizmente, a chance de notícias falsas se propagarem rapidamente é muito maior do que as de um </w:t>
      </w:r>
      <w:r w:rsidRPr="00433C16">
        <w:rPr>
          <w:rFonts w:ascii="Times" w:hAnsi="Times" w:cs="Times"/>
          <w:lang w:val="pt-BR"/>
        </w:rPr>
        <w:lastRenderedPageBreak/>
        <w:t xml:space="preserve">conteúdo </w:t>
      </w:r>
      <w:r w:rsidRPr="007A74A9">
        <w:rPr>
          <w:rFonts w:ascii="Times" w:hAnsi="Times" w:cs="Times"/>
          <w:highlight w:val="yellow"/>
          <w:lang w:val="pt-BR"/>
        </w:rPr>
        <w:t>verdadeiro [27]</w:t>
      </w:r>
      <w:r w:rsidRPr="00433C16">
        <w:rPr>
          <w:rFonts w:ascii="Times" w:hAnsi="Times" w:cs="Times"/>
          <w:lang w:val="pt-BR"/>
        </w:rPr>
        <w:t xml:space="preserve"> e é exatamente por isso que estudos como esse são desenvolvidos, para ser possível mudar esse cenário e propor ferramentas que ajudem as grandes mídias sociais a combater esse tipo de notícia.</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3C0EF3" w:rsidRDefault="00146EC6" w:rsidP="003C0EF3">
      <w:pPr>
        <w:pStyle w:val="Heading1"/>
        <w:spacing w:before="240" w:after="0"/>
        <w:rPr>
          <w:rFonts w:ascii="Times" w:hAnsi="Times" w:cs="Times"/>
          <w:sz w:val="26"/>
          <w:szCs w:val="26"/>
          <w:lang w:val="pt-BR"/>
        </w:rPr>
      </w:pPr>
      <w:r w:rsidRPr="00146EC6">
        <w:rPr>
          <w:rFonts w:ascii="Times" w:hAnsi="Times" w:cs="Times"/>
          <w:sz w:val="26"/>
          <w:szCs w:val="26"/>
          <w:lang w:val="pt-BR"/>
        </w:rPr>
        <w:t>Referências</w:t>
      </w:r>
    </w:p>
    <w:p w14:paraId="34C3BE10" w14:textId="338A604B" w:rsidR="007B623D" w:rsidRDefault="007B623D" w:rsidP="00876814">
      <w:pPr>
        <w:pStyle w:val="Reference"/>
        <w:tabs>
          <w:tab w:val="left" w:pos="720"/>
        </w:tabs>
      </w:pPr>
      <w:proofErr w:type="spellStart"/>
      <w:r w:rsidRPr="00C1596A">
        <w:t>Adriani</w:t>
      </w:r>
      <w:proofErr w:type="spellEnd"/>
      <w:r w:rsidRPr="00C1596A">
        <w:t xml:space="preserve">, R. (2019). Fake News in the Corporate World: A Rising Threat. European </w:t>
      </w:r>
      <w:r w:rsidR="003C0EF3">
        <w:t xml:space="preserve">               </w:t>
      </w:r>
      <w:r w:rsidR="00876814">
        <w:t xml:space="preserve">      </w:t>
      </w:r>
      <w:r w:rsidRPr="00C1596A">
        <w:t>Journal of Social Science Education and Research, 6(1), 92-110.</w:t>
      </w:r>
    </w:p>
    <w:p w14:paraId="6616E84E" w14:textId="1588A44A" w:rsidR="007B623D" w:rsidRPr="00876814" w:rsidRDefault="007B623D" w:rsidP="00876814">
      <w:pPr>
        <w:pStyle w:val="Reference"/>
        <w:tabs>
          <w:tab w:val="left" w:pos="720"/>
        </w:tabs>
      </w:pPr>
      <w:r w:rsidRPr="00C1596A">
        <w:t xml:space="preserve">Bharadwaj, P., &amp; Shao, Z. (2019). Fake news detection with semantic features and text mining. </w:t>
      </w:r>
      <w:r w:rsidRPr="00876814">
        <w:t>International Journal on Natural Language Computing (IJNLC) Vol, 8.</w:t>
      </w:r>
    </w:p>
    <w:p w14:paraId="20497C57" w14:textId="0BC13513" w:rsidR="007B623D" w:rsidRPr="00876814" w:rsidRDefault="007B623D" w:rsidP="00876814">
      <w:pPr>
        <w:pStyle w:val="Reference"/>
        <w:tabs>
          <w:tab w:val="left" w:pos="720"/>
        </w:tabs>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6E2186CA" w14:textId="504A48A2" w:rsidR="007B623D" w:rsidRDefault="007B623D" w:rsidP="00876814">
      <w:pPr>
        <w:pStyle w:val="Reference"/>
        <w:tabs>
          <w:tab w:val="left" w:pos="720"/>
        </w:tabs>
      </w:pPr>
      <w:r w:rsidRPr="00A12531">
        <w:t>Dias, C. R. M. (2019). Towards fake news detection in Portuguese: New dataset and a claim-based approach for automated detection.</w:t>
      </w:r>
    </w:p>
    <w:p w14:paraId="12579190" w14:textId="6F7C1E0E" w:rsidR="007B623D" w:rsidRDefault="007B623D" w:rsidP="00876814">
      <w:pPr>
        <w:pStyle w:val="Reference"/>
        <w:tabs>
          <w:tab w:val="left" w:pos="720"/>
        </w:tabs>
      </w:pPr>
      <w:r w:rsidRPr="00876814">
        <w:lastRenderedPageBreak/>
        <w:t xml:space="preserve">El Naqa, I., &amp; Murphy, M. J. (2015). </w:t>
      </w:r>
      <w:r w:rsidRPr="00A12531">
        <w:t>What is machine learning?. In machine learning in radiation oncology (pp. 3-11). Springer, Cham.</w:t>
      </w:r>
    </w:p>
    <w:p w14:paraId="0799E764" w14:textId="364E94CF" w:rsidR="00D67907" w:rsidRPr="00146EC6" w:rsidRDefault="00D67907" w:rsidP="00876814">
      <w:pPr>
        <w:pStyle w:val="Reference"/>
        <w:tabs>
          <w:tab w:val="left" w:pos="720"/>
        </w:tabs>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4CD13E80" w14:textId="162DBF3D" w:rsidR="007B623D" w:rsidRPr="00876814" w:rsidRDefault="007B623D" w:rsidP="00876814">
      <w:pPr>
        <w:pStyle w:val="Reference"/>
        <w:tabs>
          <w:tab w:val="left" w:pos="720"/>
        </w:tabs>
      </w:pPr>
      <w:proofErr w:type="spellStart"/>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6D6A532" w14:textId="27A5DDDD" w:rsidR="002355B7" w:rsidRDefault="007B623D" w:rsidP="00876814">
      <w:pPr>
        <w:pStyle w:val="Reference"/>
        <w:tabs>
          <w:tab w:val="left" w:pos="720"/>
        </w:tabs>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6885B370" w14:textId="597FCEF9" w:rsidR="007B623D" w:rsidRPr="00876814" w:rsidRDefault="00D67907" w:rsidP="00876814">
      <w:pPr>
        <w:pStyle w:val="Reference"/>
        <w:tabs>
          <w:tab w:val="left" w:pos="720"/>
        </w:tabs>
        <w:rPr>
          <w:highlight w:val="yellow"/>
        </w:rPr>
      </w:pPr>
      <w:r w:rsidRPr="00A12531">
        <w:rPr>
          <w:highlight w:val="yellow"/>
        </w:rPr>
        <w:t xml:space="preserve">Harrison, M. Machine Learning Pocket Reference, 1st </w:t>
      </w:r>
      <w:proofErr w:type="spellStart"/>
      <w:r w:rsidRPr="00A12531">
        <w:rPr>
          <w:highlight w:val="yellow"/>
        </w:rPr>
        <w:t>edn</w:t>
      </w:r>
      <w:proofErr w:type="spellEnd"/>
      <w:r w:rsidRPr="00A12531">
        <w:rPr>
          <w:highlight w:val="yellow"/>
        </w:rPr>
        <w:t>. O'Reilly, (2019).</w:t>
      </w:r>
    </w:p>
    <w:p w14:paraId="17340C36" w14:textId="7FE3997C" w:rsidR="00D67907" w:rsidRDefault="00D67907" w:rsidP="00876814">
      <w:pPr>
        <w:pStyle w:val="Reference"/>
        <w:tabs>
          <w:tab w:val="left" w:pos="720"/>
        </w:tabs>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5984284D" w14:textId="1549253B" w:rsidR="00D67907" w:rsidRDefault="00D67907" w:rsidP="00876814">
      <w:pPr>
        <w:pStyle w:val="Reference"/>
        <w:tabs>
          <w:tab w:val="left" w:pos="720"/>
        </w:tabs>
      </w:pPr>
      <w:r w:rsidRPr="00A12531">
        <w:t>Jivani, A. G. (2011). A comparative study of stemming algorithms. Int. J. Comp. Tech. Appl, 2(6), 1930-1938.</w:t>
      </w:r>
    </w:p>
    <w:p w14:paraId="32260F18" w14:textId="656C99A6" w:rsidR="00D67907" w:rsidRDefault="00D67907" w:rsidP="00876814">
      <w:pPr>
        <w:pStyle w:val="Reference"/>
        <w:tabs>
          <w:tab w:val="left" w:pos="720"/>
        </w:tabs>
      </w:pPr>
      <w:r w:rsidRPr="00A12531">
        <w:t xml:space="preserve">Klein, D., &amp; </w:t>
      </w:r>
      <w:proofErr w:type="spellStart"/>
      <w:r w:rsidRPr="00A12531">
        <w:t>Wueller</w:t>
      </w:r>
      <w:proofErr w:type="spellEnd"/>
      <w:r w:rsidRPr="00A12531">
        <w:t>, J. (2017). Fake news: A legal perspective. Journal of Internet Law (Apr. 2017).</w:t>
      </w:r>
    </w:p>
    <w:p w14:paraId="124F69BF" w14:textId="24DF0DEB" w:rsidR="00D67907" w:rsidRDefault="00D67907" w:rsidP="00876814">
      <w:pPr>
        <w:pStyle w:val="Reference"/>
        <w:tabs>
          <w:tab w:val="left" w:pos="720"/>
        </w:tabs>
      </w:pPr>
      <w:r w:rsidRPr="00876814">
        <w:rPr>
          <w:highlight w:val="yellow"/>
        </w:rPr>
        <w:t xml:space="preserve">Lane, H., Howard, C., </w:t>
      </w:r>
      <w:proofErr w:type="spellStart"/>
      <w:r w:rsidRPr="00876814">
        <w:rPr>
          <w:highlight w:val="yellow"/>
        </w:rPr>
        <w:t>Hapke</w:t>
      </w:r>
      <w:proofErr w:type="spellEnd"/>
      <w:r w:rsidRPr="00876814">
        <w:rPr>
          <w:highlight w:val="yellow"/>
        </w:rPr>
        <w:t xml:space="preserve">, H. Natural Language Processing in action, 1st </w:t>
      </w:r>
      <w:proofErr w:type="spellStart"/>
      <w:r w:rsidRPr="00876814">
        <w:rPr>
          <w:highlight w:val="yellow"/>
        </w:rPr>
        <w:t>edn</w:t>
      </w:r>
      <w:proofErr w:type="spellEnd"/>
      <w:r w:rsidRPr="00876814">
        <w:rPr>
          <w:highlight w:val="yellow"/>
        </w:rPr>
        <w:t>. Manning Publications, (2019).</w:t>
      </w:r>
    </w:p>
    <w:p w14:paraId="1C25B396" w14:textId="06AF4928" w:rsidR="00D67907" w:rsidRDefault="00D67907" w:rsidP="00876814">
      <w:pPr>
        <w:pStyle w:val="Reference"/>
        <w:tabs>
          <w:tab w:val="left" w:pos="720"/>
        </w:tabs>
      </w:pPr>
      <w:r w:rsidRPr="00876814">
        <w:t xml:space="preserve">Lorena, A. C., Gama, J., &amp; Faceli, K. (2000). Inteligência Artificial: Uma abordagem de aprendizado de máquina. </w:t>
      </w:r>
      <w:r w:rsidRPr="00A12531">
        <w:t>Grupo Gen-LTC.</w:t>
      </w:r>
    </w:p>
    <w:p w14:paraId="0D96264D" w14:textId="161CF198" w:rsidR="00D67907" w:rsidRDefault="00D67907" w:rsidP="00876814">
      <w:pPr>
        <w:pStyle w:val="Reference"/>
        <w:tabs>
          <w:tab w:val="left" w:pos="720"/>
        </w:tabs>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D0EE3" w14:textId="30E08438" w:rsidR="00D67907" w:rsidRDefault="00D67907" w:rsidP="00876814">
      <w:pPr>
        <w:pStyle w:val="Reference"/>
        <w:tabs>
          <w:tab w:val="left" w:pos="720"/>
        </w:tabs>
      </w:pPr>
      <w:r w:rsidRPr="00876814">
        <w:t xml:space="preserve">Rodriguez, J. D., Perez, A., &amp; Lozano, J. A. (2009). </w:t>
      </w:r>
      <w:r w:rsidRPr="00C1596A">
        <w:t>Sensitivity analysis of k-fold cross validation in prediction error estimation. IEEE transactions on pattern analysis and machine intelligence, 32(3), 569-575.</w:t>
      </w:r>
    </w:p>
    <w:p w14:paraId="303D2632" w14:textId="6625B890" w:rsidR="00D67907" w:rsidRDefault="00D67907" w:rsidP="00876814">
      <w:pPr>
        <w:pStyle w:val="Reference"/>
        <w:tabs>
          <w:tab w:val="left" w:pos="720"/>
        </w:tabs>
      </w:pPr>
      <w:r w:rsidRPr="00876814">
        <w:t xml:space="preserve">Sharma, K., Seo, S., Meng, C., Rambhatla, S., Dua,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50265C54" w14:textId="780EE76A" w:rsidR="00D67907" w:rsidRDefault="00D67907" w:rsidP="00876814">
      <w:pPr>
        <w:pStyle w:val="Reference"/>
        <w:tabs>
          <w:tab w:val="left" w:pos="720"/>
        </w:tabs>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6ED0BFC5" w14:textId="43109979" w:rsidR="00D67907" w:rsidRPr="00876814" w:rsidRDefault="00D67907" w:rsidP="00876814">
      <w:pPr>
        <w:pStyle w:val="Reference"/>
        <w:tabs>
          <w:tab w:val="left" w:pos="720"/>
        </w:tabs>
      </w:pPr>
      <w:proofErr w:type="spellStart"/>
      <w:r w:rsidRPr="00A12531">
        <w:t>Tandoc</w:t>
      </w:r>
      <w:proofErr w:type="spellEnd"/>
      <w:r w:rsidRPr="00A12531">
        <w:t xml:space="preserve"> Jr, E. C., Lim, Z. W., &amp; Ling, R. Defining “Fake News”: a typology of scholarly definitions. </w:t>
      </w:r>
      <w:r w:rsidRPr="00876814">
        <w:t>Digital Journalism 6 (2), 137–153 (2018).</w:t>
      </w:r>
    </w:p>
    <w:p w14:paraId="6EDC7C90" w14:textId="00FA0253" w:rsidR="00D67907" w:rsidRDefault="00D67907" w:rsidP="00876814">
      <w:pPr>
        <w:pStyle w:val="Reference"/>
        <w:tabs>
          <w:tab w:val="left" w:pos="720"/>
        </w:tabs>
      </w:pPr>
      <w:r w:rsidRPr="00876814">
        <w:lastRenderedPageBreak/>
        <w:t xml:space="preserve">Vajjala, S., Majumder, B., Gupta, A., &amp; Surana, H. (2020). </w:t>
      </w:r>
      <w:r w:rsidRPr="00A12531">
        <w:t>Practical Natural Language Processing: A Comprehensive Guide to Building Real-World NLP Systems. O'Reilly Media.</w:t>
      </w:r>
    </w:p>
    <w:p w14:paraId="04C55516" w14:textId="1E01A356" w:rsidR="00D67907" w:rsidRDefault="00D67907" w:rsidP="00876814">
      <w:pPr>
        <w:pStyle w:val="Reference"/>
        <w:tabs>
          <w:tab w:val="left" w:pos="720"/>
        </w:tabs>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3FE3EC10" w14:textId="77777777" w:rsidR="00D67907" w:rsidRPr="00146EC6" w:rsidRDefault="00D67907" w:rsidP="00D67907">
      <w:pPr>
        <w:spacing w:before="120"/>
        <w:jc w:val="both"/>
        <w:rPr>
          <w:rFonts w:ascii="Times" w:hAnsi="Times"/>
          <w:szCs w:val="20"/>
          <w:lang w:val="en-US"/>
        </w:rPr>
      </w:pPr>
    </w:p>
    <w:p w14:paraId="1237E127" w14:textId="322A5B69" w:rsidR="00D67907" w:rsidRPr="007B623D" w:rsidRDefault="00D67907" w:rsidP="00146EC6">
      <w:pPr>
        <w:spacing w:before="120"/>
        <w:jc w:val="both"/>
        <w:rPr>
          <w:rFonts w:ascii="Times" w:hAnsi="Times"/>
          <w:szCs w:val="20"/>
          <w:lang w:val="en-US"/>
        </w:rPr>
      </w:pPr>
      <w:r w:rsidRPr="00D67907">
        <w:rPr>
          <w:rFonts w:ascii="Times" w:hAnsi="Times"/>
          <w:szCs w:val="20"/>
          <w:highlight w:val="yellow"/>
          <w:lang w:val="en-US"/>
        </w:rPr>
        <w:t xml:space="preserve">Alexandre Bovet. e </w:t>
      </w:r>
      <w:proofErr w:type="spellStart"/>
      <w:r w:rsidRPr="00D67907">
        <w:rPr>
          <w:rFonts w:ascii="Times" w:hAnsi="Times"/>
          <w:szCs w:val="20"/>
          <w:highlight w:val="yellow"/>
          <w:lang w:val="en-US"/>
        </w:rPr>
        <w:t>Hernán</w:t>
      </w:r>
      <w:proofErr w:type="spellEnd"/>
      <w:r w:rsidRPr="00D67907">
        <w:rPr>
          <w:rFonts w:ascii="Times" w:hAnsi="Times"/>
          <w:szCs w:val="20"/>
          <w:highlight w:val="yellow"/>
          <w:lang w:val="en-US"/>
        </w:rPr>
        <w:t xml:space="preserve"> A. </w:t>
      </w:r>
      <w:proofErr w:type="spellStart"/>
      <w:r w:rsidRPr="00D67907">
        <w:rPr>
          <w:rFonts w:ascii="Times" w:hAnsi="Times"/>
          <w:szCs w:val="20"/>
          <w:highlight w:val="yellow"/>
          <w:lang w:val="en-US"/>
        </w:rPr>
        <w:t>Makse</w:t>
      </w:r>
      <w:proofErr w:type="spellEnd"/>
      <w:r w:rsidRPr="00D67907">
        <w:rPr>
          <w:rFonts w:ascii="Times" w:hAnsi="Times"/>
          <w:szCs w:val="20"/>
          <w:highlight w:val="yellow"/>
          <w:lang w:val="en-US"/>
        </w:rPr>
        <w:t xml:space="preserve">. </w:t>
      </w:r>
      <w:r w:rsidRPr="00A12531">
        <w:rPr>
          <w:rFonts w:ascii="Times" w:hAnsi="Times"/>
          <w:szCs w:val="20"/>
          <w:highlight w:val="yellow"/>
          <w:lang w:val="en-US"/>
        </w:rPr>
        <w:t xml:space="preserve">2019. Influence of fake news in Twitter during the 2016 US presidential election. </w:t>
      </w:r>
      <w:r w:rsidRPr="007B623D">
        <w:rPr>
          <w:rFonts w:ascii="Times" w:hAnsi="Times"/>
          <w:szCs w:val="20"/>
          <w:highlight w:val="yellow"/>
          <w:lang w:val="en-US"/>
        </w:rPr>
        <w:t>Nature Communications 10, 7 (Jan 2019). DOI: https://doi.org/10.1038/s41467-018-07761-2</w:t>
      </w:r>
    </w:p>
    <w:p w14:paraId="458F6CA7"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 xml:space="preserve">[2] </w:t>
      </w:r>
      <w:r w:rsidRPr="00C1596A">
        <w:rPr>
          <w:rFonts w:ascii="Times" w:hAnsi="Times"/>
          <w:szCs w:val="20"/>
          <w:highlight w:val="yellow"/>
          <w:lang w:val="pt-BR"/>
        </w:rPr>
        <w:t xml:space="preserve">de Albuquerque Maranhão Filho, E. M., Coelho, F. M. F., &amp; Dias, T. B. (2018). Notícia falsa acima de tudo, notícia falsa acima de todos”: Bolsonaro e o “kit gay”,“ideologia de gênero” e fim da “família tradicional. </w:t>
      </w:r>
      <w:proofErr w:type="spellStart"/>
      <w:r w:rsidRPr="00C1596A">
        <w:rPr>
          <w:rFonts w:ascii="Times" w:hAnsi="Times"/>
          <w:szCs w:val="20"/>
          <w:highlight w:val="yellow"/>
          <w:lang w:val="en-US"/>
        </w:rPr>
        <w:t>Correlatio</w:t>
      </w:r>
      <w:proofErr w:type="spellEnd"/>
      <w:r w:rsidRPr="00C1596A">
        <w:rPr>
          <w:rFonts w:ascii="Times" w:hAnsi="Times"/>
          <w:szCs w:val="20"/>
          <w:highlight w:val="yellow"/>
          <w:lang w:val="en-US"/>
        </w:rPr>
        <w:t>, 17(2), 65-90.</w:t>
      </w:r>
    </w:p>
    <w:p w14:paraId="06FAC3FE"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[13]</w:t>
      </w:r>
      <w:r w:rsidRPr="00146EC6">
        <w:rPr>
          <w:rFonts w:ascii="Times" w:hAnsi="Times"/>
          <w:szCs w:val="20"/>
          <w:lang w:val="pt-BR"/>
        </w:rPr>
        <w:tab/>
      </w:r>
      <w:r w:rsidRPr="00A12531">
        <w:rPr>
          <w:rFonts w:ascii="Times" w:hAnsi="Times"/>
          <w:szCs w:val="20"/>
          <w:highlight w:val="yellow"/>
          <w:lang w:val="pt-BR"/>
        </w:rPr>
        <w:t xml:space="preserve">Victoria L. Rubin, Yimin Chen e Nadia K. Conroy. </w:t>
      </w:r>
      <w:r w:rsidRPr="00A12531">
        <w:rPr>
          <w:rFonts w:ascii="Times" w:hAnsi="Times"/>
          <w:szCs w:val="20"/>
          <w:highlight w:val="yellow"/>
          <w:lang w:val="en-US"/>
        </w:rPr>
        <w:t>2016. Deception detection for news: three types of fakes. Proceedings of the Association for Information Science and Technology 52, 1 (Feb 2016), 1-4. DOI: https://doi.org/10.1002/pra2.2015.145052010083</w:t>
      </w:r>
    </w:p>
    <w:p w14:paraId="64D4C010"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[18]</w:t>
      </w:r>
      <w:r w:rsidRPr="00146EC6">
        <w:rPr>
          <w:rFonts w:ascii="Times" w:hAnsi="Times"/>
          <w:szCs w:val="20"/>
          <w:lang w:val="pt-BR"/>
        </w:rPr>
        <w:tab/>
      </w:r>
      <w:r w:rsidRPr="00C1596A">
        <w:rPr>
          <w:rFonts w:ascii="Times" w:hAnsi="Times"/>
          <w:szCs w:val="20"/>
          <w:highlight w:val="yellow"/>
          <w:lang w:val="pt-BR"/>
        </w:rPr>
        <w:t xml:space="preserve">Paulo Freire e Ronaldo Goldschmidt. 2019. Combatendo notícias falsas nas Redes Sociais via Crowd Signals Implícitos. Anais do XVI Encontro Nacional de Inteligência Artificial e Computacional. </w:t>
      </w:r>
      <w:r w:rsidRPr="00C1596A">
        <w:rPr>
          <w:rFonts w:ascii="Times" w:hAnsi="Times"/>
          <w:szCs w:val="20"/>
          <w:highlight w:val="yellow"/>
          <w:lang w:val="en-US"/>
        </w:rPr>
        <w:t>(Oct 2019), 424-435. DOI: https://doi.org/10.5753/eniac.2019.9303</w:t>
      </w:r>
    </w:p>
    <w:p w14:paraId="32EDCDDC" w14:textId="2C5D6ACF" w:rsidR="00146EC6" w:rsidRPr="007A74A9" w:rsidRDefault="00146EC6" w:rsidP="00146EC6">
      <w:pPr>
        <w:spacing w:before="120"/>
        <w:jc w:val="both"/>
        <w:rPr>
          <w:rFonts w:ascii="Times" w:hAnsi="Times"/>
          <w:szCs w:val="20"/>
          <w:lang w:val="en-US"/>
        </w:rPr>
      </w:pPr>
      <w:r w:rsidRPr="00146EC6">
        <w:rPr>
          <w:rFonts w:ascii="Times" w:hAnsi="Times"/>
          <w:szCs w:val="20"/>
          <w:lang w:val="en-US"/>
        </w:rPr>
        <w:t>[27]</w:t>
      </w:r>
      <w:r w:rsidRPr="00146EC6">
        <w:rPr>
          <w:rFonts w:ascii="Times" w:hAnsi="Times"/>
          <w:szCs w:val="20"/>
          <w:lang w:val="en-US"/>
        </w:rPr>
        <w:tab/>
      </w:r>
      <w:r w:rsidRPr="00C1596A">
        <w:rPr>
          <w:rFonts w:ascii="Times" w:hAnsi="Times"/>
          <w:szCs w:val="20"/>
          <w:highlight w:val="yellow"/>
          <w:lang w:val="en-US"/>
        </w:rPr>
        <w:t xml:space="preserve">Soroush </w:t>
      </w:r>
      <w:proofErr w:type="spellStart"/>
      <w:r w:rsidRPr="00C1596A">
        <w:rPr>
          <w:rFonts w:ascii="Times" w:hAnsi="Times"/>
          <w:szCs w:val="20"/>
          <w:highlight w:val="yellow"/>
          <w:lang w:val="en-US"/>
        </w:rPr>
        <w:t>Vosoughi</w:t>
      </w:r>
      <w:proofErr w:type="spellEnd"/>
      <w:r w:rsidRPr="00C1596A">
        <w:rPr>
          <w:rFonts w:ascii="Times" w:hAnsi="Times"/>
          <w:szCs w:val="20"/>
          <w:highlight w:val="yellow"/>
          <w:lang w:val="en-US"/>
        </w:rPr>
        <w:t xml:space="preserve">, Deb Roy e Sinan Aral. 2018. The spread of true and false news online. </w:t>
      </w:r>
      <w:r w:rsidRPr="007A74A9">
        <w:rPr>
          <w:rFonts w:ascii="Times" w:hAnsi="Times"/>
          <w:szCs w:val="20"/>
          <w:highlight w:val="yellow"/>
          <w:lang w:val="pt-BR"/>
        </w:rPr>
        <w:t xml:space="preserve">Science 359, 6380 (Mar 2018), 1146–1151. </w:t>
      </w:r>
      <w:r w:rsidRPr="007A74A9">
        <w:rPr>
          <w:rFonts w:ascii="Times" w:hAnsi="Times"/>
          <w:szCs w:val="20"/>
          <w:highlight w:val="yellow"/>
          <w:lang w:val="en-US"/>
        </w:rPr>
        <w:t xml:space="preserve">DOI: </w:t>
      </w:r>
      <w:r w:rsidRPr="00C1596A">
        <w:rPr>
          <w:rFonts w:ascii="Times" w:hAnsi="Times"/>
          <w:szCs w:val="20"/>
          <w:highlight w:val="yellow"/>
          <w:lang w:val="en-US"/>
        </w:rPr>
        <w:t>https://doi.org/10.1126/science.aap9559</w:t>
      </w:r>
    </w:p>
    <w:p w14:paraId="3B5879AF" w14:textId="77777777" w:rsidR="007A74A9" w:rsidRPr="00D67907" w:rsidRDefault="007A74A9" w:rsidP="007A74A9">
      <w:pPr>
        <w:pStyle w:val="Reference"/>
        <w:tabs>
          <w:tab w:val="left" w:pos="720"/>
        </w:tabs>
      </w:pPr>
      <w:r w:rsidRPr="007A74A9">
        <w:rPr>
          <w:highlight w:val="yellow"/>
        </w:rPr>
        <w:t xml:space="preserve">Jesse Davis e Mark </w:t>
      </w:r>
      <w:proofErr w:type="spellStart"/>
      <w:r w:rsidRPr="007A74A9">
        <w:rPr>
          <w:highlight w:val="yellow"/>
        </w:rPr>
        <w:t>Goadrich</w:t>
      </w:r>
      <w:proofErr w:type="spellEnd"/>
      <w:r w:rsidRPr="007A74A9">
        <w:rPr>
          <w:highlight w:val="yellow"/>
        </w:rPr>
        <w:t>. 2006. The relationship between Precision-Recall and ROC curves. Proceedings of the 23rd International Conference on Machine Learning, 6, (Jun 2006), 233-240. DOI: https://doi.org/10.1145/1143844.1143874</w:t>
      </w:r>
    </w:p>
    <w:p w14:paraId="16D7465E" w14:textId="77777777" w:rsidR="007A74A9" w:rsidRPr="0002004F" w:rsidRDefault="007A74A9" w:rsidP="00146EC6">
      <w:pPr>
        <w:spacing w:before="120"/>
        <w:jc w:val="both"/>
        <w:rPr>
          <w:rFonts w:ascii="Times" w:hAnsi="Times"/>
          <w:szCs w:val="20"/>
          <w:lang w:val="en-US"/>
        </w:rPr>
      </w:pPr>
    </w:p>
    <w:sectPr w:rsidR="007A74A9" w:rsidRPr="0002004F" w:rsidSect="008A6F1A">
      <w:headerReference w:type="even" r:id="rId18"/>
      <w:headerReference w:type="default" r:id="rId19"/>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EF634" w14:textId="77777777" w:rsidR="00400849" w:rsidRDefault="00400849">
      <w:r>
        <w:separator/>
      </w:r>
    </w:p>
  </w:endnote>
  <w:endnote w:type="continuationSeparator" w:id="0">
    <w:p w14:paraId="1AEC04A2" w14:textId="77777777" w:rsidR="00400849" w:rsidRDefault="0040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80C73" w14:textId="77777777" w:rsidR="00400849" w:rsidRDefault="00400849">
      <w:r>
        <w:separator/>
      </w:r>
    </w:p>
  </w:footnote>
  <w:footnote w:type="continuationSeparator" w:id="0">
    <w:p w14:paraId="0098C96B" w14:textId="77777777" w:rsidR="00400849" w:rsidRDefault="0040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7B623D" w:rsidRDefault="007B623D">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7B623D" w:rsidRDefault="007B623D">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7F"/>
    <w:rsid w:val="00007575"/>
    <w:rsid w:val="0002004F"/>
    <w:rsid w:val="000B7197"/>
    <w:rsid w:val="000C4AFF"/>
    <w:rsid w:val="00111F24"/>
    <w:rsid w:val="00112636"/>
    <w:rsid w:val="00146EC6"/>
    <w:rsid w:val="00157550"/>
    <w:rsid w:val="001B1B44"/>
    <w:rsid w:val="00225E2E"/>
    <w:rsid w:val="0023557B"/>
    <w:rsid w:val="002355B7"/>
    <w:rsid w:val="002609E9"/>
    <w:rsid w:val="002B1001"/>
    <w:rsid w:val="002E5EFB"/>
    <w:rsid w:val="003242F4"/>
    <w:rsid w:val="00330975"/>
    <w:rsid w:val="00376494"/>
    <w:rsid w:val="003A6B70"/>
    <w:rsid w:val="003C0EF3"/>
    <w:rsid w:val="00400849"/>
    <w:rsid w:val="00433C16"/>
    <w:rsid w:val="00442470"/>
    <w:rsid w:val="0045677F"/>
    <w:rsid w:val="004874CF"/>
    <w:rsid w:val="004937C7"/>
    <w:rsid w:val="004F0052"/>
    <w:rsid w:val="00516061"/>
    <w:rsid w:val="005623FA"/>
    <w:rsid w:val="0058682F"/>
    <w:rsid w:val="005979E9"/>
    <w:rsid w:val="006710E8"/>
    <w:rsid w:val="00694AC3"/>
    <w:rsid w:val="006D3B64"/>
    <w:rsid w:val="00741851"/>
    <w:rsid w:val="007513EA"/>
    <w:rsid w:val="007737F5"/>
    <w:rsid w:val="007A74A9"/>
    <w:rsid w:val="007B623D"/>
    <w:rsid w:val="007B69A5"/>
    <w:rsid w:val="007E5986"/>
    <w:rsid w:val="00854282"/>
    <w:rsid w:val="00876814"/>
    <w:rsid w:val="00883510"/>
    <w:rsid w:val="008864B4"/>
    <w:rsid w:val="008A6F1A"/>
    <w:rsid w:val="008C0784"/>
    <w:rsid w:val="008E6D1F"/>
    <w:rsid w:val="00904345"/>
    <w:rsid w:val="0091201F"/>
    <w:rsid w:val="009249F2"/>
    <w:rsid w:val="00931E74"/>
    <w:rsid w:val="009345A1"/>
    <w:rsid w:val="00977F12"/>
    <w:rsid w:val="00984A03"/>
    <w:rsid w:val="009B4CFA"/>
    <w:rsid w:val="009C25BF"/>
    <w:rsid w:val="00A10FBE"/>
    <w:rsid w:val="00A12531"/>
    <w:rsid w:val="00A66FD7"/>
    <w:rsid w:val="00A7053B"/>
    <w:rsid w:val="00A77B20"/>
    <w:rsid w:val="00A85168"/>
    <w:rsid w:val="00A9777F"/>
    <w:rsid w:val="00B00CD2"/>
    <w:rsid w:val="00B03E1C"/>
    <w:rsid w:val="00B11921"/>
    <w:rsid w:val="00B245A0"/>
    <w:rsid w:val="00BE5269"/>
    <w:rsid w:val="00C14F8B"/>
    <w:rsid w:val="00C1596A"/>
    <w:rsid w:val="00C359A4"/>
    <w:rsid w:val="00C57D5B"/>
    <w:rsid w:val="00CF318D"/>
    <w:rsid w:val="00D20548"/>
    <w:rsid w:val="00D415C5"/>
    <w:rsid w:val="00D67907"/>
    <w:rsid w:val="00D96A0E"/>
    <w:rsid w:val="00DD1025"/>
    <w:rsid w:val="00DF6136"/>
    <w:rsid w:val="00E17B80"/>
    <w:rsid w:val="00E72C5F"/>
    <w:rsid w:val="00EE16A3"/>
    <w:rsid w:val="00EF19CD"/>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nversaafiada.com.br/poli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ponto.jor.br/"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13</Pages>
  <Words>5325</Words>
  <Characters>28761</Characters>
  <Application>Microsoft Office Word</Application>
  <DocSecurity>0</DocSecurity>
  <Lines>239</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Damaceno de Almeida</cp:lastModifiedBy>
  <cp:revision>36</cp:revision>
  <cp:lastPrinted>2020-06-10T21:00:00Z</cp:lastPrinted>
  <dcterms:created xsi:type="dcterms:W3CDTF">2021-03-19T03:40:00Z</dcterms:created>
  <dcterms:modified xsi:type="dcterms:W3CDTF">2021-03-21T17:29:00Z</dcterms:modified>
</cp:coreProperties>
</file>