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D2DC" w14:textId="6B848615" w:rsidR="00272DCF" w:rsidRDefault="00096408">
      <w:r>
        <w:t>Teste</w:t>
      </w:r>
    </w:p>
    <w:sectPr w:rsidR="00272D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CF"/>
    <w:rsid w:val="00096408"/>
    <w:rsid w:val="0027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9A94"/>
  <w15:chartTrackingRefBased/>
  <w15:docId w15:val="{947F0E77-C8A5-49F0-86D4-87081AFA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</cp:revision>
  <dcterms:created xsi:type="dcterms:W3CDTF">2026-05-06T22:43:00Z</dcterms:created>
  <dcterms:modified xsi:type="dcterms:W3CDTF">2026-05-06T22:43:00Z</dcterms:modified>
</cp:coreProperties>
</file>