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B06F7" w14:textId="06DF8607" w:rsidR="005844E8" w:rsidRPr="00FF5642" w:rsidRDefault="005844E8" w:rsidP="005844E8">
      <w:pPr>
        <w:jc w:val="center"/>
        <w:rPr>
          <w:rFonts w:ascii="Arial" w:eastAsia="Meiryo" w:hAnsi="Arial" w:cs="Arial"/>
          <w:b/>
          <w:sz w:val="24"/>
          <w:szCs w:val="24"/>
          <w:lang w:val="pt-BR"/>
        </w:rPr>
      </w:pPr>
      <w:r>
        <w:rPr>
          <w:rFonts w:ascii="Arial" w:eastAsia="Meiryo" w:hAnsi="Arial" w:cs="Arial"/>
          <w:b/>
          <w:sz w:val="24"/>
          <w:szCs w:val="24"/>
          <w:lang w:val="pt-BR"/>
        </w:rPr>
        <w:t>COMPARATIVO ARQUITETURAL: MONÓLITO, ARQUITETURA EM CAMADAS (MVC) E CLEAN ARCHITECTURE EM SISTEMAS ESCALÁVEIS</w:t>
      </w:r>
    </w:p>
    <w:p w14:paraId="5CE6F2EB" w14:textId="77777777" w:rsidR="005844E8" w:rsidRPr="00FF5642" w:rsidRDefault="005844E8" w:rsidP="005844E8">
      <w:pPr>
        <w:jc w:val="center"/>
        <w:rPr>
          <w:rFonts w:ascii="Arial" w:eastAsia="Meiryo" w:hAnsi="Arial" w:cs="Arial"/>
          <w:b/>
          <w:sz w:val="24"/>
          <w:szCs w:val="24"/>
          <w:lang w:val="pt-BR"/>
        </w:rPr>
      </w:pPr>
    </w:p>
    <w:p w14:paraId="2301FC43" w14:textId="77777777" w:rsidR="005844E8" w:rsidRPr="00FF5642" w:rsidRDefault="005844E8" w:rsidP="005844E8">
      <w:pPr>
        <w:jc w:val="center"/>
        <w:rPr>
          <w:rFonts w:ascii="Arial" w:eastAsia="Meiryo" w:hAnsi="Arial" w:cs="Arial"/>
          <w:b/>
          <w:sz w:val="24"/>
          <w:szCs w:val="24"/>
          <w:lang w:val="pt-BR"/>
        </w:rPr>
      </w:pPr>
      <w:r>
        <w:rPr>
          <w:rFonts w:ascii="Arial" w:eastAsia="Meiryo" w:hAnsi="Arial" w:cs="Arial"/>
          <w:b/>
          <w:sz w:val="24"/>
          <w:szCs w:val="24"/>
          <w:lang w:val="pt-BR"/>
        </w:rPr>
        <w:t>ARCHITECTURAL COMPARISON: MONOLITH, LAYERED ARCHITECTURE (MVC) AND CLEAN ARCHITECTURE IN SCALABLE SYSTEMS</w:t>
      </w:r>
    </w:p>
    <w:p w14:paraId="1E37567B" w14:textId="77777777" w:rsidR="005844E8" w:rsidRPr="00FF5642" w:rsidRDefault="005844E8" w:rsidP="005844E8">
      <w:pPr>
        <w:rPr>
          <w:rFonts w:ascii="Arial" w:eastAsia="Meiryo" w:hAnsi="Arial" w:cs="Arial"/>
          <w:b/>
          <w:sz w:val="24"/>
          <w:szCs w:val="24"/>
          <w:lang w:val="pt-BR"/>
        </w:rPr>
      </w:pPr>
    </w:p>
    <w:p w14:paraId="4BFD72BE" w14:textId="57EEBD4D" w:rsidR="005844E8" w:rsidRPr="00FF5642" w:rsidRDefault="005844E8" w:rsidP="005844E8">
      <w:pPr>
        <w:rPr>
          <w:rFonts w:ascii="Arial" w:eastAsia="Meiryo" w:hAnsi="Arial" w:cs="Arial"/>
          <w:b/>
          <w:sz w:val="24"/>
          <w:szCs w:val="24"/>
          <w:lang w:val="pt-BR"/>
        </w:rPr>
      </w:pPr>
      <w:r>
        <w:rPr>
          <w:rFonts w:ascii="Arial" w:eastAsia="Meiryo" w:hAnsi="Arial" w:cs="Arial"/>
          <w:b/>
          <w:sz w:val="24"/>
          <w:szCs w:val="24"/>
          <w:lang w:val="pt-BR"/>
        </w:rPr>
        <w:t>Victor Hugo Geroto Toledo</w:t>
      </w:r>
      <w:r>
        <w:rPr>
          <w:rStyle w:val="Refdenotaderodap"/>
          <w:rFonts w:ascii="Arial" w:eastAsia="Meiryo" w:hAnsi="Arial" w:cs="Arial"/>
          <w:b/>
          <w:sz w:val="24"/>
          <w:szCs w:val="24"/>
        </w:rPr>
        <w:footnoteReference w:id="1"/>
      </w:r>
      <w:r>
        <w:rPr>
          <w:rFonts w:ascii="Arial" w:eastAsia="Meiryo" w:hAnsi="Arial" w:cs="Arial"/>
          <w:b/>
          <w:sz w:val="24"/>
          <w:szCs w:val="24"/>
          <w:lang w:val="pt-BR"/>
        </w:rPr>
        <w:t xml:space="preserve">, </w:t>
      </w:r>
      <w:r>
        <w:rPr>
          <w:rStyle w:val="Refdenotadefim"/>
          <w:rFonts w:ascii="Arial" w:eastAsia="Meiryo" w:hAnsi="Arial" w:cs="Arial"/>
          <w:b/>
          <w:sz w:val="24"/>
          <w:szCs w:val="24"/>
          <w:lang w:val="pt-BR"/>
        </w:rPr>
        <w:t>i</w:t>
      </w:r>
    </w:p>
    <w:p w14:paraId="5527B67E" w14:textId="5426C52C" w:rsidR="005844E8" w:rsidRPr="00FF5642" w:rsidRDefault="005844E8" w:rsidP="005844E8">
      <w:pPr>
        <w:rPr>
          <w:rFonts w:ascii="Arial" w:eastAsia="Meiryo" w:hAnsi="Arial" w:cs="Arial"/>
          <w:sz w:val="24"/>
          <w:szCs w:val="24"/>
          <w:lang w:val="pt-BR"/>
        </w:rPr>
      </w:pPr>
      <w:r>
        <w:rPr>
          <w:rFonts w:ascii="Arial" w:eastAsia="Meiryo" w:hAnsi="Arial" w:cs="Arial"/>
          <w:b/>
          <w:sz w:val="24"/>
          <w:szCs w:val="24"/>
          <w:lang w:val="pt-BR"/>
        </w:rPr>
        <w:t xml:space="preserve">Deivison </w:t>
      </w:r>
      <w:proofErr w:type="spellStart"/>
      <w:r>
        <w:rPr>
          <w:rFonts w:ascii="Arial" w:eastAsia="Meiryo" w:hAnsi="Arial" w:cs="Arial"/>
          <w:b/>
          <w:sz w:val="24"/>
          <w:szCs w:val="24"/>
          <w:lang w:val="pt-BR"/>
        </w:rPr>
        <w:t>Takatu</w:t>
      </w:r>
      <w:proofErr w:type="spellEnd"/>
      <w:r>
        <w:rPr>
          <w:rFonts w:ascii="Arial" w:eastAsia="Meiryo" w:hAnsi="Arial" w:cs="Arial"/>
          <w:b/>
          <w:sz w:val="24"/>
          <w:szCs w:val="24"/>
          <w:lang w:val="pt-BR"/>
        </w:rPr>
        <w:t xml:space="preserve"/>
      </w:r>
      <w:r>
        <w:rPr>
          <w:rStyle w:val="Refdenotadefim"/>
          <w:rFonts w:ascii="Arial" w:eastAsia="Meiryo" w:hAnsi="Arial" w:cs="Arial"/>
          <w:b/>
          <w:sz w:val="24"/>
          <w:szCs w:val="24"/>
          <w:lang w:val="pt-BR"/>
        </w:rPr>
        <w:t>ii</w:t>
      </w:r>
      <w:r>
        <w:rPr>
          <w:rFonts w:ascii="Arial" w:eastAsia="Meiryo" w:hAnsi="Arial" w:cs="Arial"/>
          <w:b/>
          <w:sz w:val="24"/>
          <w:szCs w:val="24"/>
          <w:lang w:val="pt-BR"/>
        </w:rPr>
        <w:t>; Glauco</w:t>
      </w:r>
      <w:r w:rsidR="0043786E">
        <w:rPr>
          <w:rFonts w:ascii="Arial" w:eastAsia="Meiryo" w:hAnsi="Arial" w:cs="Arial"/>
          <w:b/>
          <w:sz w:val="24"/>
          <w:szCs w:val="24"/>
          <w:lang w:val="pt-BR"/>
        </w:rPr>
        <w:t xml:space="preserve"> </w:t>
      </w:r>
      <w:proofErr w:type="spellStart"/>
      <w:r w:rsidR="0043786E">
        <w:rPr>
          <w:rFonts w:ascii="Arial" w:eastAsia="Meiryo" w:hAnsi="Arial" w:cs="Arial"/>
          <w:b/>
          <w:sz w:val="24"/>
          <w:szCs w:val="24"/>
          <w:lang w:val="pt-BR"/>
        </w:rPr>
        <w:t>Todesco</w:t>
      </w:r>
      <w:proofErr w:type="spellEnd"/>
      <w:r w:rsidR="0043786E">
        <w:rPr>
          <w:rFonts w:ascii="Arial" w:eastAsia="Meiryo" w:hAnsi="Arial" w:cs="Arial"/>
          <w:b/>
          <w:sz w:val="24"/>
          <w:szCs w:val="24"/>
          <w:lang w:val="pt-BR"/>
        </w:rPr>
        <w:t xml:space="preserve"/>
      </w:r>
      <w:r>
        <w:rPr>
          <w:rStyle w:val="Refdenotadefim"/>
          <w:rFonts w:ascii="Arial" w:eastAsia="Meiryo" w:hAnsi="Arial" w:cs="Arial"/>
          <w:b/>
          <w:sz w:val="24"/>
          <w:szCs w:val="24"/>
          <w:lang w:val="pt-BR"/>
        </w:rPr>
        <w:t>iii</w:t>
      </w:r>
    </w:p>
    <w:p w14:paraId="6F90E6F2" w14:textId="77777777" w:rsidR="005844E8" w:rsidRPr="00FF5642" w:rsidRDefault="005844E8" w:rsidP="005844E8">
      <w:pPr>
        <w:rPr>
          <w:rFonts w:ascii="Arial" w:eastAsia="Meiryo" w:hAnsi="Arial" w:cs="Arial"/>
          <w:sz w:val="24"/>
          <w:szCs w:val="24"/>
          <w:lang w:val="pt-BR"/>
        </w:rPr>
      </w:pPr>
    </w:p>
    <w:p w14:paraId="71CE255C" w14:textId="77777777" w:rsidR="00D8782F" w:rsidRPr="00FF5642" w:rsidRDefault="00D8782F" w:rsidP="005844E8">
      <w:pPr>
        <w:rPr>
          <w:rFonts w:ascii="Arial" w:eastAsia="Meiryo" w:hAnsi="Arial" w:cs="Arial"/>
          <w:sz w:val="24"/>
          <w:szCs w:val="24"/>
          <w:lang w:val="pt-BR"/>
        </w:rPr>
      </w:pPr>
    </w:p>
    <w:p w14:paraId="5319E2B4" w14:textId="77777777" w:rsidR="005844E8" w:rsidRPr="00FF5642" w:rsidRDefault="005844E8" w:rsidP="005844E8">
      <w:pPr>
        <w:rPr>
          <w:rFonts w:ascii="Arial" w:hAnsi="Arial" w:cs="Arial"/>
          <w:b/>
          <w:sz w:val="24"/>
          <w:szCs w:val="24"/>
          <w:lang w:val="pt-BR"/>
        </w:rPr>
      </w:pPr>
      <w:r>
        <w:rPr>
          <w:rFonts w:ascii="Arial" w:hAnsi="Arial" w:cs="Arial"/>
          <w:b/>
          <w:sz w:val="24"/>
          <w:szCs w:val="24"/>
          <w:lang w:val="pt-BR"/>
        </w:rPr>
        <w:t>RESUMO</w:t>
      </w:r>
    </w:p>
    <w:p w14:paraId="39BE2C27"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Este trabalho apresenta um estudo comparativo em desenvolvimento entre três padrões arquiteturais amplamente utilizados no desenvolvimento de sistemas de software: Monólito, Arquitetura em Camadas (MVC) e Clean Architecture. A pesquisa aborda a crescente necessidade de escolhas arquiteturais fundamentadas em evidências empíricas, considerando que a maioria das decisões técnicas nas organizações ainda se baseia em preferências subjetivas ou tendências de mercado. Para conduzir a análise, propõe-se a implementação de um protótipo tripartido — a mesma aplicação de gerenciamento de tarefas desenvolvida três vezes, cada uma seguindo um padrão arquitetural distinto — hospedado na infraestrutura em nuvem da Amazon Web Services (AWS), com coleta de métricas de desempenho por meio do Apache JMeter e monitoramento via Amazon CloudWatch e Grafana. A pesquisa encontra-se em estágio de especificação arquitetural e planejamento experimental, com a etapa de coleta de métricas ainda a ser executada. A contribuição esperada deste trabalho reside na proposição de diretrizes baseadas em evidências para a seleção de padrões arquiteturais conforme o perfil e o contexto organizacional do projeto.</w:t>
      </w:r>
    </w:p>
    <w:p w14:paraId="5D5347DA" w14:textId="77777777" w:rsidR="005844E8" w:rsidRPr="00FF5642" w:rsidRDefault="005844E8" w:rsidP="005844E8">
      <w:pPr>
        <w:rPr>
          <w:rFonts w:ascii="Arial" w:eastAsia="Meiryo" w:hAnsi="Arial" w:cs="Arial"/>
          <w:b/>
          <w:bCs/>
          <w:sz w:val="24"/>
          <w:szCs w:val="24"/>
          <w:lang w:val="pt-BR"/>
        </w:rPr>
      </w:pPr>
      <w:r>
        <w:rPr>
          <w:rFonts w:ascii="Arial" w:eastAsia="Meiryo" w:hAnsi="Arial" w:cs="Arial"/>
          <w:b/>
          <w:bCs/>
          <w:sz w:val="24"/>
          <w:szCs w:val="24"/>
          <w:lang w:val="pt-BR"/>
        </w:rPr>
        <w:t>Palavras-chave:</w:t>
      </w:r>
    </w:p>
    <w:p w14:paraId="14BF463F"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arquitetura de software; Clean Architecture; MVC; monólito; escalabilidade; computação em nuvem; AWS.</w:t>
      </w:r>
    </w:p>
    <w:p w14:paraId="782E8EE9" w14:textId="77777777" w:rsidR="005844E8" w:rsidRPr="00FF5642" w:rsidRDefault="005844E8" w:rsidP="005844E8">
      <w:pPr>
        <w:rPr>
          <w:rFonts w:ascii="Arial" w:hAnsi="Arial" w:cs="Arial"/>
          <w:b/>
          <w:sz w:val="24"/>
          <w:szCs w:val="24"/>
          <w:lang w:val="pt-BR"/>
        </w:rPr>
      </w:pPr>
      <w:r>
        <w:rPr>
          <w:rFonts w:ascii="Arial" w:hAnsi="Arial" w:cs="Arial"/>
          <w:b/>
          <w:sz w:val="24"/>
          <w:szCs w:val="24"/>
          <w:lang w:val="pt-BR"/>
        </w:rPr>
        <w:t>ABSTRACT</w:t>
      </w:r>
    </w:p>
    <w:p w14:paraId="6C3CE63C"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This paper presents an ongoing comparative study among three widely used architectural patterns in software systems development: Monolith, Layered Architecture (MVC), and Clean Architecture. The research addresses the growing need for architectural decisions grounded in empirical evidence, considering that most technical decisions in organizations are still based on subjective preferences or market trends. To conduct the analysis, a tripartite prototype is proposed — the same task management application developed three times, each following a distinct architectural pattern — hosted on Amazon Web Services (AWS) cloud infrastructure, with performance metrics collected via Apache JMeter and monitored through Amazon CloudWatch and Grafana. The research is currently at the architectural specification and experimental planning stage, with the metrics collection phase still to be carried out. The expected contribution of this work lies in proposing evidence-based guidelines for architectural pattern selection according to the project profile and organizational context.</w:t>
      </w:r>
    </w:p>
    <w:p w14:paraId="45B1F6C8" w14:textId="77777777" w:rsidR="005844E8" w:rsidRPr="00FF5642" w:rsidRDefault="005844E8" w:rsidP="005844E8">
      <w:pPr>
        <w:rPr>
          <w:rFonts w:ascii="Arial" w:eastAsia="Meiryo" w:hAnsi="Arial" w:cs="Arial"/>
          <w:b/>
          <w:bCs/>
          <w:sz w:val="24"/>
          <w:szCs w:val="24"/>
          <w:lang w:val="pt-BR"/>
        </w:rPr>
      </w:pPr>
      <w:r>
        <w:rPr>
          <w:rFonts w:ascii="Arial" w:eastAsia="Meiryo" w:hAnsi="Arial" w:cs="Arial"/>
          <w:b/>
          <w:bCs/>
          <w:sz w:val="24"/>
          <w:szCs w:val="24"/>
          <w:lang w:val="pt-BR"/>
        </w:rPr>
        <w:t>Keywords:</w:t>
      </w:r>
    </w:p>
    <w:p w14:paraId="683EDC80"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 xml:space="preserve">software architecture; Clean Architecture; MVC; monolith; scalability; cloud computing; </w:t>
      </w:r>
      <w:r>
        <w:rPr>
          <w:rFonts w:ascii="Arial" w:eastAsia="Times New Roman" w:hAnsi="Arial" w:cs="Arial"/>
          <w:iCs/>
          <w:color w:val="000000" w:themeColor="text1"/>
          <w:sz w:val="24"/>
          <w:szCs w:val="24"/>
          <w:lang w:val="pt-BR" w:eastAsia="pt-BR"/>
        </w:rPr>
        <w:lastRenderedPageBreak/>
        <w:t>AWS.</w:t>
      </w:r>
    </w:p>
    <w:p w14:paraId="7CD5CB6A" w14:textId="77777777" w:rsidR="005844E8" w:rsidRPr="00FF5642" w:rsidRDefault="005844E8" w:rsidP="005844E8">
      <w:pPr>
        <w:rPr>
          <w:rFonts w:ascii="Arial" w:eastAsia="Meiryo" w:hAnsi="Arial" w:cs="Arial"/>
          <w:sz w:val="24"/>
          <w:szCs w:val="24"/>
          <w:lang w:val="pt-BR"/>
        </w:rPr>
      </w:pPr>
    </w:p>
    <w:p w14:paraId="30E997E5" w14:textId="77777777" w:rsidR="005844E8" w:rsidRPr="00FF5642" w:rsidRDefault="005844E8" w:rsidP="005844E8">
      <w:pPr>
        <w:pStyle w:val="Ttulo1"/>
        <w:numPr>
          <w:ilvl w:val="0"/>
          <w:numId w:val="2"/>
        </w:numPr>
        <w:ind w:left="426"/>
        <w:rPr>
          <w:rFonts w:ascii="Arial" w:hAnsi="Arial" w:cs="Arial"/>
          <w:szCs w:val="24"/>
        </w:rPr>
      </w:pPr>
      <w:r>
        <w:rPr>
          <w:rFonts w:ascii="Arial" w:hAnsi="Arial" w:cs="Arial"/>
          <w:szCs w:val="24"/>
        </w:rPr>
        <w:t>INTRODUÇÃO</w:t>
      </w:r>
    </w:p>
    <w:p w14:paraId="0C7505BC" w14:textId="77777777" w:rsidR="005844E8" w:rsidRPr="00FF5642" w:rsidRDefault="005844E8" w:rsidP="005844E8">
      <w:pPr>
        <w:rPr>
          <w:rFonts w:ascii="Arial" w:hAnsi="Arial" w:cs="Arial"/>
          <w:sz w:val="24"/>
          <w:szCs w:val="24"/>
        </w:rPr>
      </w:pPr>
    </w:p>
    <w:p w14:paraId="60A0E2DC"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rápida transformação digital dos últimos anos tem gerado uma demanda crescente em relação à infraestrutura e à arquitetura dos sistemas de software. As aplicações modernas devem lidar com um grande número de solicitações simultâneas, ajustar-se rapidamente a novas demandas de negócios e assegurar disponibilidade constante em ambientes dinâmicos. De acordo com Bass, Clements e Kazman (2012), a arquitetura de software é o conjunto de estruturas necessárias para raciocinar sobre o sistema, compreendendo elementos de software, relações entre eles e propriedades de ambos. Nesse cenário, a escolha do padrão arquitetural correto constitui uma decisão estratégica que afeta diretamente a evolução, a manutenção e a escalabilidade do sistema durante todo o seu ciclo de vida (GARLAN; SHAW, 1993).</w:t>
      </w:r>
    </w:p>
    <w:p w14:paraId="50F68C1B"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Padrões arquiteturais organizados, como a Arquitetura em Camadas — amplamente utilizada no modelo MVC (Model-View-Controller) — e a Clean Architecture, proposta por Martin (2017), oferecem métodos formalizados para a estruturação do código-fonte, favorecendo a divisão de responsabilidades, a testabilidade e a independência em relação a tecnologias externas. Estudos recentes demonstram que a escolha entre esses padrões afeta métricas objetivas como latência de resposta, complexidade ciclomática e esforço de manutenção (BLINOWSKI; OJDOWSKA; PRZYBYLEK, 2022; TAPIA et al., 2020), reforçando a importância de uma investigação empírica sistemática antes da tomada de decisões arquiteturais.</w:t>
      </w:r>
    </w:p>
    <w:p w14:paraId="72088997" w14:textId="77777777" w:rsidR="005844E8" w:rsidRPr="00FF5642" w:rsidRDefault="005844E8" w:rsidP="005844E8">
      <w:pPr>
        <w:rPr>
          <w:rFonts w:ascii="Arial" w:hAnsi="Arial" w:cs="Arial"/>
          <w:sz w:val="24"/>
          <w:szCs w:val="24"/>
          <w:lang w:val="pt-BR"/>
        </w:rPr>
      </w:pPr>
    </w:p>
    <w:p w14:paraId="4C9358F2" w14:textId="77777777" w:rsidR="005844E8" w:rsidRPr="00FF5642" w:rsidRDefault="005844E8" w:rsidP="005844E8">
      <w:pPr>
        <w:pStyle w:val="Ttulo2"/>
        <w:numPr>
          <w:ilvl w:val="1"/>
          <w:numId w:val="2"/>
        </w:numPr>
        <w:rPr>
          <w:rFonts w:ascii="Arial" w:hAnsi="Arial" w:cs="Arial"/>
          <w:szCs w:val="24"/>
        </w:rPr>
      </w:pPr>
      <w:r>
        <w:rPr>
          <w:rFonts w:ascii="Arial" w:hAnsi="Arial" w:cs="Arial"/>
          <w:szCs w:val="24"/>
        </w:rPr>
        <w:t>Problema de pesquisa</w:t>
      </w:r>
    </w:p>
    <w:p w14:paraId="0F4CB2C5"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dificuldade em escolher um padrão arquitetural que ofereça o melhor equilíbrio entre facilidade de implementação, manutenibilidade e escalabilidade para sistemas de software de médio porte constitui o problema central desta pesquisa. Engenheiros de software frequentemente se deparam com escolhas arquitetônicas sem o devido suporte quantitativo, fundamentando-se principalmente em preferências pessoais, modismos do mercado ou relatos anedóticos (FOWLER, 2002). Essa carência de embasamento empírico resulta em decisões subótimas que impactam diretamente a qualidade, a evolução e os custos operacionais dos sistemas.</w:t>
      </w:r>
    </w:p>
    <w:p w14:paraId="320EEEE0"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literatura indica que arquiteturas monolíticas, em camadas e baseadas em Clean Architecture apresentam vantagens e desvantagens específicas para diferentes contextos. Blinowski, Ojdowska e Przybylek (2022) demonstraram que, em uma máquina única, o monólito supera os microsserviços em termos de latência — um resultado contraintuitivo que reforça a necessidade de investigação empírica rigorosa. Contudo, poucos estudos realizaram comparações controladas e quantitativas entre os três modelos nas mesmas condições operacionais, o que deixa lacunas científicas significativas para a tomada de decisões no desenvolvimento profissional.</w:t>
      </w:r>
    </w:p>
    <w:p w14:paraId="581F45F4" w14:textId="77777777" w:rsidR="005844E8" w:rsidRPr="00FF5642" w:rsidRDefault="005844E8" w:rsidP="005844E8">
      <w:pPr>
        <w:pStyle w:val="Ttulo2"/>
        <w:numPr>
          <w:ilvl w:val="1"/>
          <w:numId w:val="2"/>
        </w:numPr>
        <w:rPr>
          <w:rFonts w:ascii="Arial" w:hAnsi="Arial" w:cs="Arial"/>
          <w:szCs w:val="24"/>
        </w:rPr>
      </w:pPr>
      <w:r>
        <w:rPr>
          <w:rFonts w:ascii="Arial" w:hAnsi="Arial" w:cs="Arial"/>
          <w:szCs w:val="24"/>
        </w:rPr>
        <w:t>Objetivo(s)</w:t>
      </w:r>
    </w:p>
    <w:p w14:paraId="2C5E3A94"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O objetivo principal deste estudo é analisar quantitativa e qualitativamente o desempenho, a integração e a manutenibilidade de sistemas de software criados com base nos três padrões arquiteturais mencionados, por meio da implementação e avaliação comparativa de um protótipo funcional tripartido, hospedado na infraestrutura em nuvem da AWS, com resultados exibidos em um painel administrativo de métricas em tempo real.</w:t>
      </w:r>
    </w:p>
    <w:p w14:paraId="1563974E" w14:textId="77777777" w:rsidR="005844E8" w:rsidRPr="00FF5642" w:rsidRDefault="005844E8" w:rsidP="005844E8">
      <w:pPr>
        <w:pStyle w:val="Ttulo2"/>
        <w:numPr>
          <w:ilvl w:val="1"/>
          <w:numId w:val="2"/>
        </w:numPr>
        <w:rPr>
          <w:rFonts w:ascii="Arial" w:hAnsi="Arial" w:cs="Arial"/>
          <w:szCs w:val="24"/>
        </w:rPr>
      </w:pPr>
      <w:r>
        <w:rPr>
          <w:rFonts w:ascii="Arial" w:hAnsi="Arial" w:cs="Arial"/>
          <w:szCs w:val="24"/>
        </w:rPr>
        <w:t>Justificativa</w:t>
      </w:r>
    </w:p>
    <w:p w14:paraId="6EFD15E3"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 xml:space="preserve">Os impactos da lacuna identificada são expressivos. Empresas que adotam padrões </w:t>
      </w:r>
      <w:r>
        <w:rPr>
          <w:rFonts w:ascii="Arial" w:eastAsia="Times New Roman" w:hAnsi="Arial" w:cs="Arial"/>
          <w:iCs/>
          <w:color w:val="000000" w:themeColor="text1"/>
          <w:sz w:val="24"/>
          <w:szCs w:val="24"/>
          <w:lang w:val="pt-BR" w:eastAsia="pt-BR"/>
        </w:rPr>
        <w:lastRenderedPageBreak/>
        <w:t>inadequados enfrentam dívida tecnológica acumulada, aumento exponencial nos custos de manutenção e dificuldade de escalonamento conforme a base de usuários cresce. Newman (2015) observa que a falta de clareza na separação de responsabilidades em sistemas monolíticos pode transformar aplicações inicialmente simples em estruturas de difícil compreensão e evolução. A maioria das pesquisas disponíveis compara apenas dois modelos, geralmente monólitos e microsserviços, sem considerar a Clean Architecture como alternativa estruturalmente coesa (RICHARDS, 2015). Este trabalho busca preencher essa lacuna por meio da criação de um protótipo tripartido — a mesma aplicação desenvolvida três vezes —, possibilitando a coleta de métricas objetivas em um ambiente controlado e reproduzível, com o objetivo de propor diretrizes baseadas em evidências para a seleção de padrões arquiteturais.</w:t>
      </w:r>
    </w:p>
    <w:p w14:paraId="0C7202B8" w14:textId="77777777" w:rsidR="005844E8" w:rsidRPr="00FF5642" w:rsidRDefault="005844E8" w:rsidP="005844E8">
      <w:pPr>
        <w:pStyle w:val="Ttulo1"/>
        <w:numPr>
          <w:ilvl w:val="0"/>
          <w:numId w:val="2"/>
        </w:numPr>
        <w:ind w:left="426"/>
        <w:rPr>
          <w:rFonts w:ascii="Arial" w:hAnsi="Arial" w:cs="Arial"/>
          <w:szCs w:val="24"/>
        </w:rPr>
      </w:pPr>
      <w:r>
        <w:rPr>
          <w:rFonts w:ascii="Arial" w:hAnsi="Arial" w:cs="Arial"/>
          <w:szCs w:val="24"/>
        </w:rPr>
        <w:t xml:space="preserve">REVISÃO DE LITERATURA </w:t>
      </w:r>
    </w:p>
    <w:p w14:paraId="0CDF15C1" w14:textId="77777777" w:rsidR="005844E8" w:rsidRPr="00FF5642" w:rsidRDefault="005844E8" w:rsidP="005844E8">
      <w:pPr>
        <w:rPr>
          <w:rFonts w:ascii="Arial" w:eastAsia="Times New Roman" w:hAnsi="Arial" w:cs="Arial"/>
          <w:i/>
          <w:iCs/>
          <w:color w:val="000000" w:themeColor="text1"/>
          <w:sz w:val="24"/>
          <w:szCs w:val="24"/>
          <w:lang w:eastAsia="pt-BR"/>
        </w:rPr>
      </w:pPr>
    </w:p>
    <w:p w14:paraId="1B69893E"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arquitetura de software estabelece a organização e o desenvolvimento de sistemas por meio de decisões estruturais e princípios de design. Garlan e Shaw (1993) definem a disciplina como o estudo da organização global dos componentes de um sistema, suas interações e os princípios que governam seu projeto e evolução. Historicamente, o modelo monolítico tem sido o mais utilizado, pois combina interface, lógica de negócio e persistência de dados em um único artefato implantável, o que proporciona baixa latência em contextos de baixa complexidade, mas apresenta limitações significativas de acoplamento e escalonamento seletivo conforme o sistema cresce (DRAGONI et al., 2017).</w:t>
      </w:r>
    </w:p>
    <w:p w14:paraId="1819E141"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Arquitetura em Camadas, popularizada pelo modelo MVC, visa reduzir o acoplamento por meio da separação horizontal de responsabilidades entre camadas de apresentação, lógica de negócio e persistência, melhorando a organização do código e facilitando a escalabilidade (TU, 2023). A Clean Architecture, proposta por Robert C. Martin (2017), isola as regras de negócio no núcleo de camadas concêntricas, empregando o princípio da inversão de dependências, o que assegura alta testabilidade e independência tecnológica, reduzindo o problema frequentemente denominado “inferno de dependências” em sistemas de grande escala (DRAGONI et al., 2017).</w:t>
      </w:r>
    </w:p>
    <w:p w14:paraId="6E3F8740"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comparação empírica entre padrões arquiteturais constitui uma linha de investigação estabelecida na Engenharia de Software, embora concentrada em um recorte específico. A revisão da literatura correlata a esta pesquisa revela que a quase totalidade dos estudos comparativos disponíveis opõe arquiteturas monolíticas a arquiteturas baseadas em microsserviços, tratando os padrões intermediários de organização interna do código — como a Arquitetura em Camadas e a Clean Architecture — como boas práticas de estruturação de monólitos, e não como objetos de avaliação empírica em igualdade de condições.</w:t>
      </w:r>
    </w:p>
    <w:p w14:paraId="35CB1E82"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 xml:space="preserve">O trabalho de maior proximidade metodológica com esta pesquisa é o de Blinowski, Ojdowska e Przybylek (2022), publicado na IEEE Access. Os autores conduziram uma avaliação controlada de desempenho e escalabilidade entre uma aplicação monolítica e sua contraparte em microsserviços, mantendo constantes a funcionalidade e o ambiente de execução. O resultado mais relevante para o presente estudo é contraintuitivo: em ambiente de máquina única, a versão monolítica apresentou latência inferior à versão em microsserviços, atribuída à comunicação em processo, enquanto a versão distribuída demonstrou vantagem no escalonamento horizontal sob carga crescente. Esse achado sustenta a adoção do mesmo conjunto de métricas — tempo de resposta, throughput e consumo de memória — e a formulação da hipótese </w:t>
      </w:r>
      <w:r>
        <w:rPr>
          <w:rFonts w:ascii="Arial" w:eastAsia="Times New Roman" w:hAnsi="Arial" w:cs="Arial"/>
          <w:iCs/>
          <w:color w:val="000000" w:themeColor="text1"/>
          <w:sz w:val="24"/>
          <w:szCs w:val="24"/>
          <w:lang w:val="pt-BR" w:eastAsia="pt-BR"/>
        </w:rPr>
        <w:lastRenderedPageBreak/>
        <w:t>de que a versão monolítica apresentará menor latência em cenários de baixa carga também na comparação com as versões em Camadas e Clean Architecture.</w:t>
      </w:r>
    </w:p>
    <w:p w14:paraId="3E466FEB"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Em direção convergente, Tapia et al. (2020) realizaram análise comparativa quantitativa entre sistemas monolíticos e de microsserviços na revista Applied Sciences, medindo consumo de recursos de hardware e latência. O procedimento adotado pelos autores — implementar a mesma funcionalidade sob arquiteturas distintas e submeter as versões a medição sob condições equivalentes — é precisamente o desenho experimental replicado neste trabalho. Em perspectiva mais ampla, Di Francesco, Lago e Malavolta (2019) conduziram estudo de mapeamento sistemático sobre arquitetura de microsserviços a partir de 103 trabalhos primários, identificando padrões de projeto, ferramentas e lacunas de pesquisa relativas a atributos de qualidade como escalabilidade e manutenibilidade, evidenciando a predominância do eixo monólito-microsserviços na produção da área.</w:t>
      </w:r>
    </w:p>
    <w:p w14:paraId="788624DF"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Contribuições mais recentes reforçam essa leitura e permitem delimitar a lacuna com precisão. Velepucha e Flores (2023) sistematizaram, também na IEEE Access, os princípios, padrões e desafios de migração associados à arquitetura de microsserviços. Abgaz et al. (2023) examinaram trinta e cinco trabalhos primários sob protocolo de revisão sistemática e concluíram que a decomposição de monólitos em microsserviços permanece em estágio inicial de maturidade. Nenhum dos estudos identificados, contudo, avalia empiricamente a Clean Architecture como alternativa estruturalmente coesa em comparação controlada com o monólito e com a Arquitetura em Camadas, sob identidade funcional, de linguagem e de infraestrutura. É nessa lacuna que se insere a contribuição deste trabalho.</w:t>
      </w:r>
    </w:p>
    <w:p w14:paraId="15B6944E" w14:textId="77777777" w:rsidR="00D8782F" w:rsidRPr="00FF5642" w:rsidRDefault="00D8782F" w:rsidP="005844E8">
      <w:pPr>
        <w:rPr>
          <w:rFonts w:ascii="Arial" w:eastAsia="Times New Roman" w:hAnsi="Arial" w:cs="Arial"/>
          <w:iCs/>
          <w:color w:val="000000" w:themeColor="text1"/>
          <w:sz w:val="24"/>
          <w:szCs w:val="24"/>
          <w:lang w:val="pt-BR" w:eastAsia="pt-BR"/>
        </w:rPr>
      </w:pPr>
    </w:p>
    <w:p w14:paraId="78063828" w14:textId="77777777" w:rsidR="005844E8" w:rsidRPr="00FF5642" w:rsidRDefault="005844E8" w:rsidP="005844E8">
      <w:pPr>
        <w:pStyle w:val="Ttulo1"/>
        <w:numPr>
          <w:ilvl w:val="0"/>
          <w:numId w:val="2"/>
        </w:numPr>
        <w:ind w:left="426"/>
        <w:rPr>
          <w:rFonts w:ascii="Arial" w:eastAsia="Meiryo" w:hAnsi="Arial" w:cs="Arial"/>
          <w:szCs w:val="24"/>
        </w:rPr>
      </w:pPr>
      <w:r>
        <w:rPr>
          <w:rFonts w:ascii="Arial" w:hAnsi="Arial" w:cs="Arial"/>
          <w:szCs w:val="24"/>
        </w:rPr>
        <w:t xml:space="preserve">MeTODOLOGIA </w:t>
      </w:r>
    </w:p>
    <w:p w14:paraId="21A55C6E" w14:textId="77777777" w:rsidR="005844E8" w:rsidRPr="00FF5642" w:rsidRDefault="005844E8" w:rsidP="005844E8">
      <w:pPr>
        <w:rPr>
          <w:rFonts w:ascii="Arial" w:eastAsia="Times New Roman" w:hAnsi="Arial" w:cs="Arial"/>
          <w:i/>
          <w:iCs/>
          <w:color w:val="000000" w:themeColor="text1"/>
          <w:sz w:val="24"/>
          <w:szCs w:val="24"/>
          <w:lang w:eastAsia="pt-BR"/>
        </w:rPr>
      </w:pPr>
    </w:p>
    <w:p w14:paraId="19EE8BFE"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metodologia adotada baseia-se na implementação de um protótipo tripartido, no qual a mesma aplicação de gerenciamento de tarefas é desenvolvida três vezes, cada versão seguindo um padrão arquitetural distinto: Monólito, Arquitetura em Camadas (MVC) e Clean Architecture. Essa abordagem permite isolar a variável independente — o padrão arquitetural — mantendo constantes o domínio de negócio, a linguagem de programação (TypeScript com Node.js), o banco de dados (PostgreSQL) e a infraestrutura de hospedagem (AWS). Cada versão contempla interface de usuário em React, camada de API REST, lógica de negócio para operações de tarefas, autenticação via JSON Web Tokens (JWT) e persistência em PostgreSQL, diferindo exclusivamente na organização estrutural do código-fonte e na distribuição de responsabilidades entre os componentes.</w:t>
      </w:r>
    </w:p>
    <w:p w14:paraId="0D22A2FF"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Cada instância do protótipo é implantada em contêineres Docker executados em instâncias Amazon EC2 de configuração idêntica, orquestrados pelo Amazon Elastic Container Service (ECS), garantindo condições homogêneas para a coleta de métricas comparativas. O armazenamento de dados é realizado por meio do Amazon RDS com motor PostgreSQL, seguindo os princípios do AWS Well-Architected Framework (AWS, 2023). Para a coleta de métricas de desempenho — tempo de resposta, throughput e consumo de memória — é utilizado o Apache JMeter na geração de carga controlada, com monitoramento centralizado por meio do Amazon CloudWatch e visualização dos indicadores em dashboards construídos no Grafana, permitindo a comparação direta dos resultados entre as três versões da aplicação.</w:t>
      </w:r>
    </w:p>
    <w:p w14:paraId="5800AFCC" w14:textId="77777777" w:rsidR="000828A4" w:rsidRPr="00FF5642" w:rsidRDefault="000828A4" w:rsidP="005844E8">
      <w:pPr>
        <w:rPr>
          <w:rFonts w:ascii="Arial" w:eastAsia="Times New Roman" w:hAnsi="Arial" w:cs="Arial"/>
          <w:iCs/>
          <w:color w:val="000000" w:themeColor="text1"/>
          <w:sz w:val="24"/>
          <w:szCs w:val="24"/>
          <w:lang w:val="pt-BR" w:eastAsia="pt-BR"/>
        </w:rPr>
      </w:pPr>
    </w:p>
    <w:p w14:paraId="70DCC20B" w14:textId="77777777" w:rsidR="005844E8" w:rsidRPr="00FF5642" w:rsidRDefault="005844E8" w:rsidP="005844E8">
      <w:pPr>
        <w:rPr>
          <w:rFonts w:ascii="Arial" w:eastAsia="Times New Roman" w:hAnsi="Arial" w:cs="Arial"/>
          <w:i/>
          <w:iCs/>
          <w:color w:val="000000" w:themeColor="text1"/>
          <w:sz w:val="24"/>
          <w:szCs w:val="24"/>
          <w:lang w:val="pt-BR" w:eastAsia="pt-BR"/>
        </w:rPr>
      </w:pPr>
    </w:p>
    <w:p w14:paraId="600D0692" w14:textId="77777777" w:rsidR="005844E8" w:rsidRPr="00FF5642" w:rsidRDefault="005844E8" w:rsidP="005844E8">
      <w:pPr>
        <w:pStyle w:val="Ttulo1"/>
        <w:numPr>
          <w:ilvl w:val="0"/>
          <w:numId w:val="2"/>
        </w:numPr>
        <w:ind w:left="426"/>
        <w:rPr>
          <w:rFonts w:ascii="Arial" w:hAnsi="Arial" w:cs="Arial"/>
          <w:szCs w:val="24"/>
        </w:rPr>
      </w:pPr>
      <w:r>
        <w:rPr>
          <w:rFonts w:ascii="Arial" w:hAnsi="Arial" w:cs="Arial"/>
          <w:szCs w:val="24"/>
        </w:rPr>
        <w:lastRenderedPageBreak/>
        <w:t>RESULTADOS E DISCUSSÕES</w:t>
      </w:r>
    </w:p>
    <w:p w14:paraId="6EC20280" w14:textId="77777777" w:rsidR="005844E8" w:rsidRPr="00FF5642" w:rsidRDefault="005844E8" w:rsidP="005844E8">
      <w:pPr>
        <w:rPr>
          <w:rFonts w:ascii="Arial" w:hAnsi="Arial" w:cs="Arial"/>
          <w:i/>
          <w:iCs/>
          <w:sz w:val="24"/>
          <w:szCs w:val="24"/>
        </w:rPr>
      </w:pPr>
    </w:p>
    <w:p w14:paraId="52FDFFCC"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Esta pesquisa encontra-se em estágio de desenvolvimento. Até o momento, foram concluídas a revisão de literatura, a definição da arquitetura proposta e a especificação técnica do protótipo tripartido, incluindo a escolha da pilha tecnológica (TypeScript/Node.js, React, PostgreSQL) e dos serviços de infraestrutura AWS a serem utilizados (EC2, ECS, RDS, S3, IAM e CloudWatch). A etapa de implementação das três versões da aplicação e a consequente coleta de métricas de desempenho, por meio do Apache JMeter, do Amazon CloudWatch e do Grafana, ainda não foram concluídas, de modo que não se dispõe, neste momento, de dados quantitativos consolidados para as três arquiteturas.</w:t>
      </w:r>
    </w:p>
    <w:p w14:paraId="78D35120"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Com base na fundamentação teórica revisada, formulou-se a hipótese central que orientará a análise dos dados nas próximas etapas da pesquisa: espera-se que a Clean Architecture proporcione melhores métricas de testabilidade e menor acoplamento entre módulos; que o Monólito apresente menor latência em cenários de baixa carga, replicando o resultado contraintuitivo relatado por Blinowski, Ojdowska e Przybylek (2022); e que a Arquitetura em Camadas ofereça o melhor equilíbrio entre simplicidade e organização estrutural para equipes menores. Essas expectativas serão confrontadas com os dados objetivos de desempenho, qualidade de código e manutenibilidade coletados na fase experimental subsequente, sob condições controladas que eliminam variáveis externas como divergências de domínio de negócio, linguagem de programação ou capacidade de hardware.</w:t>
      </w:r>
    </w:p>
    <w:p w14:paraId="6BF2F923" w14:textId="77777777" w:rsidR="005844E8" w:rsidRPr="00FF5642" w:rsidRDefault="005844E8" w:rsidP="005844E8">
      <w:pPr>
        <w:rPr>
          <w:rFonts w:ascii="Arial" w:hAnsi="Arial" w:cs="Arial"/>
          <w:i/>
          <w:iCs/>
          <w:sz w:val="24"/>
          <w:szCs w:val="24"/>
          <w:lang w:val="pt-BR"/>
        </w:rPr>
      </w:pPr>
    </w:p>
    <w:p w14:paraId="634CB557" w14:textId="77777777" w:rsidR="005844E8" w:rsidRPr="00FF5642" w:rsidRDefault="005844E8" w:rsidP="005844E8">
      <w:pPr>
        <w:pStyle w:val="Ttulo1"/>
        <w:numPr>
          <w:ilvl w:val="0"/>
          <w:numId w:val="2"/>
        </w:numPr>
        <w:ind w:left="426"/>
        <w:rPr>
          <w:rFonts w:ascii="Arial" w:hAnsi="Arial" w:cs="Arial"/>
          <w:szCs w:val="24"/>
        </w:rPr>
      </w:pPr>
      <w:r>
        <w:rPr>
          <w:rFonts w:ascii="Arial" w:hAnsi="Arial" w:cs="Arial"/>
          <w:szCs w:val="24"/>
        </w:rPr>
        <w:t>Conclusão</w:t>
      </w:r>
    </w:p>
    <w:p w14:paraId="10D5ADBD" w14:textId="77777777" w:rsidR="005844E8" w:rsidRPr="00FF5642" w:rsidRDefault="005844E8" w:rsidP="005844E8">
      <w:pPr>
        <w:rPr>
          <w:rFonts w:ascii="Arial" w:hAnsi="Arial" w:cs="Arial"/>
          <w:sz w:val="24"/>
          <w:szCs w:val="24"/>
        </w:rPr>
      </w:pPr>
    </w:p>
    <w:p w14:paraId="2F7AE6B1"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Este trabalho apresentou uma proposta de estudo comparativo, em desenvolvimento, entre três padrões arquiteturais amplamente utilizados no desenvolvimento de sistemas de software — Monólito, Arquitetura em Camadas (MVC) e Clean Architecture —, com o objetivo de fornecer diretrizes baseadas em evidências empíricas para a seleção do padrão mais adequado conforme o perfil e o contexto organizacional de cada projeto. A investigação fundamentou-se em literatura científica consolidada, incluindo os trabalhos de Martin (2017), Blinowski, Ojdowska e Przybylek (2022), Garlan e Shaw (1993), entre outros, demonstrando o alinhamento entre a proposta desenvolvida e as questões centrais da Engenharia de Software contemporânea.</w:t>
      </w:r>
    </w:p>
    <w:p w14:paraId="4F1D8427"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 arquitetura proposta — um protótipo tripartido hospedado na infraestrutura da AWS — possibilitará a coleta de métricas objetivas de desempenho, qualidade de código e manutenibilidade sob condições controladas, eliminando variáveis externas que comprometem a validade de comparações convencionais. As conclusões definitivas dependem da conclusão da implementação das três versões do protótipo e da execução dos testes de carga com o Apache JMeter, etapas previstas para as próximas fases da pesquisa. Como trabalhos futuros, propõe-se ainda a implementação de pipelines de integração e entrega contínua (CI/CD) para cada versão do protótipo e a investigação da viabilidade de decomposição da versão Clean Architecture em microsserviços.</w:t>
      </w:r>
    </w:p>
    <w:p w14:paraId="1D241ED4" w14:textId="77777777" w:rsidR="005844E8" w:rsidRPr="00FF5642" w:rsidRDefault="005844E8" w:rsidP="005844E8">
      <w:pPr>
        <w:pStyle w:val="Default"/>
        <w:ind w:firstLine="708"/>
        <w:jc w:val="both"/>
        <w:rPr>
          <w:rFonts w:ascii="Arial" w:hAnsi="Arial" w:cs="Arial"/>
          <w:i/>
          <w:iCs/>
        </w:rPr>
      </w:pPr>
    </w:p>
    <w:p w14:paraId="0DBF5B0C" w14:textId="77777777" w:rsidR="005844E8" w:rsidRPr="00FF5642" w:rsidRDefault="005844E8" w:rsidP="005844E8">
      <w:pPr>
        <w:pStyle w:val="Ttulo1"/>
        <w:rPr>
          <w:rFonts w:ascii="Arial" w:hAnsi="Arial" w:cs="Arial"/>
          <w:szCs w:val="24"/>
        </w:rPr>
      </w:pPr>
      <w:r>
        <w:rPr>
          <w:rFonts w:ascii="Arial" w:hAnsi="Arial" w:cs="Arial"/>
          <w:szCs w:val="24"/>
        </w:rPr>
        <w:t>Referências</w:t>
      </w:r>
    </w:p>
    <w:p w14:paraId="1498F525"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ABGAZ, Y. et al. Decomposition of Monolith Applications Into Microservices Architectures: A Systematic Review. IEEE Transactions on Software Engineering, v. 49, n. 8, p. 4213-4242, 2023.</w:t>
      </w:r>
    </w:p>
    <w:p w14:paraId="32C59E25"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lastRenderedPageBreak/>
        <w:t>AWS. AWS Well-Architected Framework. Amazon Web Services, 2023. Disponível em: https://aws.amazon.com/architecture/well-architected/. Acesso em: 20 mai. 2026.</w:t>
      </w:r>
    </w:p>
    <w:p w14:paraId="3E192B42"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BASS, L.; CLEMENTS, P.; KAZMAN, R. Software Architecture in Practice. 3. ed. Boston: Addison-Wesley, 2012.</w:t>
      </w:r>
    </w:p>
    <w:p w14:paraId="61062BBF"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BLINOWSKI, G.; OJDOWSKA, A.; PRZYBYLEK, A. Monolithic vs. Microservice Architecture: A Performance and Scalability Evaluation. IEEE Access, v. 10, p. 20357-20374, 2022.</w:t>
      </w:r>
    </w:p>
    <w:p w14:paraId="62832DD9"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DI FRANCESCO, P.; LAGO, P.; MALAVOLTA, I. Architecting with Microservices: A Systematic Mapping Study. Journal of Systems and Software, v. 150, p. 77-97, 2019.</w:t>
      </w:r>
    </w:p>
    <w:p w14:paraId="6978422C"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DRAGONI, N. et al. Microservices: Yesterday, Today, and Tomorrow. In: MAZZARA, M.; MEYER, B. (Eds.). Present and Ulterior Software Engineering. Cham: Springer, 2017. p. 195-216.</w:t>
      </w:r>
    </w:p>
    <w:p w14:paraId="32D99E55"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FOWLER, M. Patterns of Enterprise Application Architecture. Boston: Addison-Wesley, 2002.</w:t>
      </w:r>
    </w:p>
    <w:p w14:paraId="12A58D96"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GARLAN, D.; SHAW, M. An Introduction to Software Architecture. In: AMBRIOLA, V.; TORTORA, G. (Eds.). Advances in Software Engineering and Knowledge Engineering. Singapore: World Scientific Publishing, 1993. p. 1-39.</w:t>
      </w:r>
    </w:p>
    <w:p w14:paraId="1D40D073"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MARTIN, R. C. Clean Architecture: A Craftsman's Guide to Software Structure and Design. Upper Saddle River: Prentice Hall, 2017.</w:t>
      </w:r>
    </w:p>
    <w:p w14:paraId="4D03F524"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NEWMAN, S. Building Microservices: Designing Fine-Grained Systems. Sebastopol: O'Reilly Media, 2015.</w:t>
      </w:r>
    </w:p>
    <w:p w14:paraId="7DC99E64"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RICHARDS, M. Software Architecture Patterns. Sebastopol: O'Reilly Media, 2015.</w:t>
      </w:r>
    </w:p>
    <w:p w14:paraId="31BB875E"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TAPIA, F. et al. From Monolithic Systems to Microservices: A Comparative Study of Performance. Applied Sciences, v. 10, n. 17, art. 5797, 2020.</w:t>
      </w:r>
    </w:p>
    <w:p w14:paraId="577DDB0C"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TU, Z. Research on the Application of Layered Architecture in Computer Software Development. Journal of Computing and Electronic Information Management, v. 11, n. 3, p. 34-38, 2023.</w:t>
      </w:r>
    </w:p>
    <w:p w14:paraId="39D4A7C9" w14:textId="77777777" w:rsidR="005844E8" w:rsidRPr="00FF5642" w:rsidRDefault="005844E8" w:rsidP="00FF5642">
      <w:pPr>
        <w:rPr>
          <w:rFonts w:ascii="Arial" w:eastAsia="Times New Roman" w:hAnsi="Arial" w:cs="Arial"/>
          <w:sz w:val="24"/>
          <w:szCs w:val="24"/>
          <w:lang w:val="pt-BR" w:eastAsia="pt-BR"/>
        </w:rPr>
      </w:pPr>
      <w:r>
        <w:rPr>
          <w:rFonts w:ascii="Arial" w:eastAsia="Times New Roman" w:hAnsi="Arial" w:cs="Arial"/>
          <w:sz w:val="24"/>
          <w:szCs w:val="24"/>
          <w:lang w:val="pt-BR" w:eastAsia="pt-BR"/>
        </w:rPr>
        <w:t>VELEPUCHA, V.; FLORES, P. A Survey on Microservices Architecture: Principles, Patterns and Migration Challenges. IEEE Access, v. 11, p. 88339-88358, 2023.</w:t>
      </w:r>
    </w:p>
    <w:p w14:paraId="0F33BCD6" w14:textId="77777777" w:rsidR="005844E8" w:rsidRPr="00FF5642" w:rsidRDefault="005844E8" w:rsidP="005844E8">
      <w:pPr>
        <w:rPr>
          <w:rFonts w:ascii="Arial" w:hAnsi="Arial" w:cs="Arial"/>
          <w:iCs/>
          <w:sz w:val="24"/>
          <w:szCs w:val="24"/>
          <w:lang w:val="pt-BR"/>
        </w:rPr>
      </w:pPr>
    </w:p>
    <w:p w14:paraId="4EE01ABC" w14:textId="77777777" w:rsidR="005844E8" w:rsidRPr="00FF5642" w:rsidRDefault="005844E8" w:rsidP="005844E8">
      <w:pPr>
        <w:rPr>
          <w:rFonts w:ascii="Arial" w:hAnsi="Arial" w:cs="Arial"/>
          <w:b/>
          <w:sz w:val="24"/>
          <w:szCs w:val="24"/>
          <w:lang w:val="pt-BR"/>
        </w:rPr>
      </w:pPr>
      <w:r>
        <w:rPr>
          <w:rFonts w:ascii="Arial" w:hAnsi="Arial" w:cs="Arial"/>
          <w:b/>
          <w:sz w:val="24"/>
          <w:szCs w:val="24"/>
          <w:lang w:val="pt-BR"/>
        </w:rPr>
        <w:t>AGRADECIMENTOS</w:t>
      </w:r>
    </w:p>
    <w:p w14:paraId="15B5B846" w14:textId="77777777" w:rsidR="005844E8" w:rsidRPr="00FF5642" w:rsidRDefault="005844E8" w:rsidP="00FF5642">
      <w:pPr>
        <w:jc w:val="both"/>
        <w:rPr>
          <w:rFonts w:ascii="Arial" w:eastAsia="Times New Roman" w:hAnsi="Arial" w:cs="Arial"/>
          <w:iCs/>
          <w:color w:val="000000" w:themeColor="text1"/>
          <w:sz w:val="24"/>
          <w:szCs w:val="24"/>
          <w:lang w:val="pt-BR" w:eastAsia="pt-BR"/>
        </w:rPr>
      </w:pPr>
      <w:r>
        <w:rPr>
          <w:rFonts w:ascii="Arial" w:eastAsia="Times New Roman" w:hAnsi="Arial" w:cs="Arial"/>
          <w:iCs/>
          <w:color w:val="000000" w:themeColor="text1"/>
          <w:sz w:val="24"/>
          <w:szCs w:val="24"/>
          <w:lang w:val="pt-BR" w:eastAsia="pt-BR"/>
        </w:rPr>
        <w:t>Agradeço primeiramente a Deus por me conceder força e determinação ao longo desta jornada acadêmica. À minha família, pelo apoio incondicional e pela compreensão nos momentos de dedicação aos estudos. Aos professores orientadores Deivison Takatu e Glauco Todesco, pela orientação, paciência e contribuições fundamentais para o desenvolvimento deste trabalho. Por fim, ao SENAI, pela infraestrutura e pelo ensino de excelência que tornaram possível a realização desta pesquisa.</w:t>
      </w:r>
    </w:p>
    <w:p w14:paraId="57E82E24" w14:textId="77777777" w:rsidR="005844E8" w:rsidRPr="00FF5642" w:rsidRDefault="005844E8" w:rsidP="005844E8">
      <w:pPr>
        <w:rPr>
          <w:rFonts w:ascii="Arial" w:eastAsia="Meiryo" w:hAnsi="Arial" w:cs="Arial"/>
          <w:sz w:val="24"/>
          <w:szCs w:val="24"/>
          <w:lang w:val="pt-BR"/>
        </w:rPr>
      </w:pPr>
    </w:p>
    <w:p w14:paraId="013F099A" w14:textId="77777777" w:rsidR="005844E8" w:rsidRPr="00FF5642" w:rsidRDefault="005844E8" w:rsidP="005844E8">
      <w:pPr>
        <w:rPr>
          <w:rFonts w:ascii="Arial" w:eastAsia="Meiryo" w:hAnsi="Arial" w:cs="Arial"/>
          <w:b/>
          <w:sz w:val="24"/>
          <w:szCs w:val="24"/>
          <w:lang w:val="pt-BR"/>
        </w:rPr>
      </w:pPr>
      <w:r>
        <w:rPr>
          <w:rFonts w:ascii="Arial" w:eastAsia="Meiryo" w:hAnsi="Arial" w:cs="Arial"/>
          <w:b/>
          <w:sz w:val="24"/>
          <w:szCs w:val="24"/>
          <w:lang w:val="pt-BR"/>
        </w:rPr>
        <w:t>SOBRE O(S)AUTOR(ES)</w:t>
      </w:r>
    </w:p>
    <w:p w14:paraId="6A600959" w14:textId="77777777" w:rsidR="005844E8" w:rsidRPr="00FF5642" w:rsidRDefault="005844E8" w:rsidP="005844E8">
      <w:pPr>
        <w:rPr>
          <w:rFonts w:ascii="Arial" w:eastAsia="Meiryo" w:hAnsi="Arial" w:cs="Arial"/>
          <w:sz w:val="24"/>
          <w:szCs w:val="24"/>
          <w:lang w:val="pt-BR"/>
        </w:rPr>
      </w:pPr>
    </w:p>
    <w:p w14:paraId="01538237" w14:textId="77777777" w:rsidR="005844E8" w:rsidRPr="00FF5642" w:rsidRDefault="005844E8" w:rsidP="005844E8">
      <w:pPr>
        <w:rPr>
          <w:rFonts w:ascii="Arial" w:eastAsia="Meiryo" w:hAnsi="Arial" w:cs="Arial"/>
          <w:b/>
          <w:sz w:val="24"/>
          <w:szCs w:val="24"/>
          <w:lang w:val="pt-BR"/>
        </w:rPr>
      </w:pPr>
      <w:r>
        <w:rPr>
          <w:rFonts w:ascii="Arial" w:eastAsia="Meiryo" w:hAnsi="Arial" w:cs="Arial"/>
          <w:b/>
          <w:sz w:val="24"/>
          <w:szCs w:val="24"/>
          <w:lang w:val="pt-BR"/>
        </w:rPr>
        <w:t>Sobre os autores:</w:t>
      </w:r>
    </w:p>
    <w:p w14:paraId="7BB71F9D" w14:textId="77777777" w:rsidR="005844E8" w:rsidRPr="00FF5642" w:rsidRDefault="005844E8" w:rsidP="005844E8">
      <w:pPr>
        <w:rPr>
          <w:rFonts w:ascii="Arial" w:eastAsia="Meiryo" w:hAnsi="Arial" w:cs="Arial"/>
          <w:b/>
          <w:sz w:val="24"/>
          <w:szCs w:val="24"/>
          <w:lang w:val="pt-BR"/>
        </w:rPr>
      </w:pPr>
      <w:r>
        <w:rPr>
          <w:rFonts w:ascii="Arial" w:eastAsia="Meiryo" w:hAnsi="Arial" w:cs="Arial"/>
          <w:b/>
          <w:sz w:val="24"/>
          <w:szCs w:val="24"/>
          <w:lang w:val="pt-BR"/>
        </w:rPr>
        <w:t>_________________</w:t>
      </w:r>
    </w:p>
    <w:p w14:paraId="5990BD8D" w14:textId="77777777" w:rsidR="005844E8" w:rsidRPr="00FF5642" w:rsidRDefault="005844E8" w:rsidP="005844E8">
      <w:pPr>
        <w:rPr>
          <w:rFonts w:ascii="Arial" w:eastAsia="Meiryo" w:hAnsi="Arial" w:cs="Arial"/>
          <w:b/>
          <w:sz w:val="24"/>
          <w:szCs w:val="24"/>
          <w:lang w:val="pt-BR"/>
        </w:rPr>
      </w:pPr>
    </w:p>
    <w:p w14:paraId="20C4A8EF" w14:textId="77777777" w:rsidR="005844E8" w:rsidRPr="00FF5642" w:rsidRDefault="005844E8" w:rsidP="005844E8">
      <w:pPr>
        <w:rPr>
          <w:rFonts w:ascii="Arial" w:eastAsia="Meiryo" w:hAnsi="Arial" w:cs="Arial"/>
          <w:b/>
          <w:sz w:val="24"/>
          <w:szCs w:val="24"/>
          <w:lang w:val="pt-BR"/>
        </w:rPr>
      </w:pPr>
    </w:p>
    <w:p w14:paraId="3391A314" w14:textId="77777777" w:rsidR="005844E8" w:rsidRPr="00FF5642" w:rsidRDefault="005844E8" w:rsidP="005844E8">
      <w:pPr>
        <w:pStyle w:val="Textodenotadefim"/>
        <w:rPr>
          <w:rFonts w:ascii="Arial" w:hAnsi="Arial" w:cs="Arial"/>
          <w:b/>
          <w:sz w:val="24"/>
          <w:szCs w:val="24"/>
        </w:rPr>
      </w:pPr>
      <w:r>
        <w:rPr>
          <w:rStyle w:val="Refdenotadefim"/>
          <w:rFonts w:ascii="Arial" w:hAnsi="Arial" w:cs="Arial"/>
          <w:sz w:val="24"/>
          <w:szCs w:val="24"/>
        </w:rPr>
        <w:t>i</w:t>
      </w:r>
      <w:r>
        <w:rPr>
          <w:rFonts w:ascii="Arial" w:hAnsi="Arial" w:cs="Arial"/>
          <w:sz w:val="24"/>
          <w:szCs w:val="24"/>
        </w:rPr>
        <w:t xml:space="preserve"> </w:t>
      </w:r>
      <w:r>
        <w:rPr>
          <w:rFonts w:ascii="Arial" w:hAnsi="Arial" w:cs="Arial"/>
          <w:b/>
          <w:sz w:val="24"/>
          <w:szCs w:val="24"/>
        </w:rPr>
        <w:t>VICTOR HUGO GEROTO TOLEDO</w:t>
      </w:r>
    </w:p>
    <w:p w14:paraId="752A1054" w14:textId="77777777" w:rsidR="005844E8" w:rsidRPr="00FF5642" w:rsidRDefault="005844E8" w:rsidP="005844E8">
      <w:pPr>
        <w:pStyle w:val="Textodenotadefim"/>
        <w:rPr>
          <w:rFonts w:ascii="Arial" w:hAnsi="Arial" w:cs="Arial"/>
          <w:b/>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7643"/>
      </w:tblGrid>
      <w:tr w:rsidR="005844E8" w:rsidRPr="00B57193" w14:paraId="4F2F41BD" w14:textId="77777777" w:rsidTr="0019015F">
        <w:tc>
          <w:tcPr>
            <w:tcW w:w="1418" w:type="dxa"/>
          </w:tcPr>
          <w:p w14:paraId="69C14D17" w14:textId="77777777" w:rsidR="005844E8" w:rsidRPr="00FF5642" w:rsidRDefault="005844E8" w:rsidP="0019015F">
            <w:pPr>
              <w:pStyle w:val="Textodenotadefim"/>
              <w:rPr>
                <w:rFonts w:ascii="Arial" w:hAnsi="Arial" w:cs="Arial"/>
                <w:sz w:val="24"/>
                <w:szCs w:val="24"/>
              </w:rPr>
            </w:pPr>
          </w:p>
          <w:p w14:paraId="37B75ED2" w14:textId="77777777" w:rsidR="005844E8" w:rsidRPr="00FF5642" w:rsidRDefault="005844E8" w:rsidP="0019015F">
            <w:pPr>
              <w:pStyle w:val="Textodenotadefim"/>
              <w:rPr>
                <w:rFonts w:ascii="Arial" w:hAnsi="Arial" w:cs="Arial"/>
                <w:sz w:val="24"/>
                <w:szCs w:val="24"/>
              </w:rPr>
            </w:pPr>
            <w:r>
              <w:rPr>
                <w:rFonts w:ascii="Arial" w:hAnsi="Arial" w:cs="Arial"/>
                <w:sz w:val="24"/>
                <w:szCs w:val="24"/>
              </w:rPr>
              <w:t>Foto</w:t>
            </w:r>
          </w:p>
        </w:tc>
        <w:tc>
          <w:tcPr>
            <w:tcW w:w="7643" w:type="dxa"/>
          </w:tcPr>
          <w:p w14:paraId="10BD749C" w14:textId="77777777" w:rsidR="005844E8" w:rsidRPr="00FF5642" w:rsidRDefault="005844E8" w:rsidP="0019015F">
            <w:pPr>
              <w:pStyle w:val="Textodenotadefim"/>
              <w:rPr>
                <w:rFonts w:ascii="Arial" w:hAnsi="Arial" w:cs="Arial"/>
                <w:sz w:val="24"/>
                <w:szCs w:val="24"/>
              </w:rPr>
            </w:pPr>
            <w:r>
              <w:rPr>
                <w:rFonts w:ascii="Arial" w:hAnsi="Arial" w:cs="Arial"/>
                <w:sz w:val="24"/>
                <w:szCs w:val="24"/>
              </w:rPr>
              <w:t xml:space="preserve">Graduando em Análise e Desenvolvimento de Sistemas pelo Centro Universitário SENAI São Paulo — UNISENAI-SP, Campus Sorocaba. Desenvolve pesquisa de Iniciação Científica sobre padrões </w:t>
            </w:r>
            <w:r>
              <w:rPr>
                <w:rFonts w:ascii="Arial" w:hAnsi="Arial" w:cs="Arial"/>
                <w:sz w:val="24"/>
                <w:szCs w:val="24"/>
              </w:rPr>
              <w:lastRenderedPageBreak/>
              <w:t>arquiteturais de software (Monólito, Arquitetura em Camadas e Clean Architecture) aplicados a sistemas escaláveis, com foco em avaliação empírica de desempenho e manutenibilidade em ambiente de nuvem AWS.</w:t>
            </w:r>
          </w:p>
        </w:tc>
      </w:tr>
    </w:tbl>
    <w:p w14:paraId="62F9CAEC" w14:textId="77777777" w:rsidR="005844E8" w:rsidRPr="00FF5642" w:rsidRDefault="005844E8" w:rsidP="005844E8">
      <w:pPr>
        <w:pStyle w:val="Textodenotadefim"/>
        <w:rPr>
          <w:rFonts w:ascii="Arial" w:hAnsi="Arial" w:cs="Arial"/>
          <w:sz w:val="24"/>
          <w:szCs w:val="24"/>
        </w:rPr>
      </w:pPr>
    </w:p>
    <w:p w14:paraId="23EAA2B7" w14:textId="6F24224D" w:rsidR="005844E8" w:rsidRPr="0043786E" w:rsidRDefault="005844E8" w:rsidP="005844E8">
      <w:pPr>
        <w:rPr>
          <w:rFonts w:ascii="Arial" w:hAnsi="Arial" w:cs="Arial"/>
          <w:b/>
          <w:sz w:val="24"/>
          <w:szCs w:val="24"/>
          <w:u w:val="single"/>
          <w:lang w:val="pt-BR"/>
        </w:rPr>
      </w:pPr>
      <w:r w:rsidRPr="0043786E">
        <w:rPr>
          <w:rStyle w:val="Refdenotadefim"/>
          <w:rFonts w:ascii="Arial" w:hAnsi="Arial" w:cs="Arial"/>
          <w:sz w:val="24"/>
          <w:szCs w:val="24"/>
          <w:u w:val="single"/>
          <w:lang w:val="pt-BR"/>
        </w:rPr>
        <w:t>i</w:t>
      </w:r>
      <w:r w:rsidRPr="0043786E">
        <w:rPr>
          <w:rFonts w:ascii="Arial" w:hAnsi="Arial" w:cs="Arial"/>
          <w:sz w:val="24"/>
          <w:szCs w:val="24"/>
          <w:u w:val="single"/>
          <w:vertAlign w:val="superscript"/>
          <w:lang w:val="pt-BR"/>
        </w:rPr>
        <w:t>i</w:t>
      </w:r>
      <w:r w:rsidRPr="0043786E">
        <w:rPr>
          <w:rFonts w:ascii="Arial" w:hAnsi="Arial" w:cs="Arial"/>
          <w:sz w:val="24"/>
          <w:szCs w:val="24"/>
          <w:u w:val="single"/>
          <w:lang w:val="pt-BR"/>
        </w:rPr>
        <w:t xml:space="preserve"> </w:t>
      </w:r>
      <w:r w:rsidRPr="0043786E">
        <w:rPr>
          <w:rFonts w:ascii="Arial" w:hAnsi="Arial" w:cs="Arial"/>
          <w:b/>
          <w:sz w:val="24"/>
          <w:szCs w:val="24"/>
          <w:u w:val="single"/>
          <w:lang w:val="pt-BR"/>
        </w:rPr>
        <w:t>DEIVISON TAKATU</w:t>
      </w:r>
      <w:r w:rsidR="0043786E" w:rsidRPr="0043786E">
        <w:rPr>
          <w:rFonts w:ascii="Arial" w:hAnsi="Arial" w:cs="Arial"/>
          <w:b/>
          <w:sz w:val="24"/>
          <w:szCs w:val="24"/>
          <w:u w:val="single"/>
          <w:lang w:val="pt-BR"/>
        </w:rPr>
        <w:t xml:space="preserve"/>
      </w:r>
    </w:p>
    <w:p w14:paraId="7B711E4B" w14:textId="77777777" w:rsidR="005844E8" w:rsidRPr="00FF5642" w:rsidRDefault="005844E8" w:rsidP="005844E8">
      <w:pPr>
        <w:rPr>
          <w:rFonts w:ascii="Arial" w:hAnsi="Arial" w:cs="Arial"/>
          <w:sz w:val="24"/>
          <w:szCs w:val="24"/>
          <w:lang w:val="pt-BR"/>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648"/>
      </w:tblGrid>
      <w:tr w:rsidR="005844E8" w:rsidRPr="00B57193" w14:paraId="0A406293" w14:textId="77777777" w:rsidTr="0019015F">
        <w:tc>
          <w:tcPr>
            <w:tcW w:w="1413" w:type="dxa"/>
          </w:tcPr>
          <w:p w14:paraId="3DA41EF4" w14:textId="77777777" w:rsidR="005844E8" w:rsidRPr="00FF5642" w:rsidRDefault="005844E8" w:rsidP="0019015F">
            <w:pPr>
              <w:rPr>
                <w:rFonts w:ascii="Arial" w:hAnsi="Arial" w:cs="Arial"/>
                <w:sz w:val="24"/>
                <w:szCs w:val="24"/>
              </w:rPr>
            </w:pPr>
          </w:p>
          <w:p w14:paraId="5C444C48" w14:textId="77777777" w:rsidR="005844E8" w:rsidRPr="00FF5642" w:rsidRDefault="005844E8" w:rsidP="0019015F">
            <w:pPr>
              <w:rPr>
                <w:rFonts w:ascii="Arial" w:hAnsi="Arial" w:cs="Arial"/>
                <w:sz w:val="24"/>
                <w:szCs w:val="24"/>
              </w:rPr>
            </w:pPr>
            <w:r>
              <w:rPr>
                <w:rFonts w:ascii="Arial" w:hAnsi="Arial" w:cs="Arial"/>
                <w:sz w:val="24"/>
                <w:szCs w:val="24"/>
              </w:rPr>
              <w:t>Foto</w:t>
            </w:r>
          </w:p>
        </w:tc>
        <w:tc>
          <w:tcPr>
            <w:tcW w:w="7648" w:type="dxa"/>
          </w:tcPr>
          <w:p w14:paraId="432F5799" w14:textId="77777777" w:rsidR="005844E8" w:rsidRPr="00FF5642" w:rsidRDefault="005844E8" w:rsidP="0019015F">
            <w:pPr>
              <w:rPr>
                <w:rFonts w:ascii="Arial" w:hAnsi="Arial" w:cs="Arial"/>
                <w:sz w:val="24"/>
                <w:szCs w:val="24"/>
              </w:rPr>
            </w:pPr>
            <w:r>
              <w:rPr>
                <w:rFonts w:ascii="Arial" w:hAnsi="Arial" w:cs="Arial"/>
                <w:sz w:val="24"/>
                <w:szCs w:val="24"/>
              </w:rPr>
              <w:t>Professor do Centro Universitário SENAI São Paulo — UNISENAI-SP, Campus Sorocaba. Atua como orientador da pesquisa de Iniciação Científica que originou este trabalho, acompanhando a definição do tema, a construção do referencial teórico e a especificação experimental do protótipo.</w:t>
            </w:r>
          </w:p>
        </w:tc>
      </w:tr>
    </w:tbl>
    <w:p w14:paraId="7B711E5C" w14:textId="77777777" w:rsidR="005844E8" w:rsidRPr="00FF5642" w:rsidRDefault="005844E8" w:rsidP="005844E8">
      <w:pPr>
        <w:rPr>
          <w:rFonts w:ascii="Arial" w:hAnsi="Arial" w:cs="Arial"/>
          <w:sz w:val="24"/>
          <w:szCs w:val="24"/>
          <w:lang w:val="pt-BR"/>
        </w:rPr>
      </w:pPr>
    </w:p>
    <w:p w14:paraId="23EAA2C9" w14:textId="6F24224E" w:rsidR="005844E8" w:rsidRPr="0043786E" w:rsidRDefault="005844E8" w:rsidP="005844E8">
      <w:pPr>
        <w:rPr>
          <w:rFonts w:ascii="Arial" w:hAnsi="Arial" w:cs="Arial"/>
          <w:b/>
          <w:sz w:val="24"/>
          <w:szCs w:val="24"/>
          <w:u w:val="single"/>
          <w:lang w:val="pt-BR"/>
        </w:rPr>
      </w:pPr>
      <w:r w:rsidRPr="0043786E">
        <w:rPr>
          <w:rStyle w:val="Refdenotadefim"/>
          <w:rFonts w:ascii="Arial" w:hAnsi="Arial" w:cs="Arial"/>
          <w:sz w:val="24"/>
          <w:szCs w:val="24"/>
          <w:u w:val="single"/>
          <w:lang w:val="pt-BR"/>
        </w:rPr>
        <w:t>i</w:t>
      </w:r>
      <w:r w:rsidRPr="0043786E">
        <w:rPr>
          <w:rFonts w:ascii="Arial" w:hAnsi="Arial" w:cs="Arial"/>
          <w:sz w:val="24"/>
          <w:szCs w:val="24"/>
          <w:u w:val="single"/>
          <w:vertAlign w:val="superscript"/>
          <w:lang w:val="pt-BR"/>
        </w:rPr>
        <w:t>ii</w:t>
      </w:r>
      <w:r w:rsidRPr="0043786E">
        <w:rPr>
          <w:rFonts w:ascii="Arial" w:hAnsi="Arial" w:cs="Arial"/>
          <w:sz w:val="24"/>
          <w:szCs w:val="24"/>
          <w:u w:val="single"/>
          <w:lang w:val="pt-BR"/>
        </w:rPr>
        <w:t xml:space="preserve"> </w:t>
      </w:r>
      <w:r w:rsidRPr="0043786E">
        <w:rPr>
          <w:rFonts w:ascii="Arial" w:hAnsi="Arial" w:cs="Arial"/>
          <w:b/>
          <w:sz w:val="24"/>
          <w:szCs w:val="24"/>
          <w:u w:val="single"/>
          <w:lang w:val="pt-BR"/>
        </w:rPr>
        <w:t>GLAUCO TODESCO</w:t>
      </w:r>
    </w:p>
    <w:p w14:paraId="7B711E5D" w14:textId="77777777" w:rsidR="005844E8" w:rsidRPr="00FF5642" w:rsidRDefault="005844E8" w:rsidP="005844E8">
      <w:pPr>
        <w:rPr>
          <w:rFonts w:ascii="Arial" w:hAnsi="Arial" w:cs="Arial"/>
          <w:sz w:val="24"/>
          <w:szCs w:val="24"/>
          <w:lang w:val="pt-BR"/>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648"/>
      </w:tblGrid>
      <w:tr w:rsidR="005844E8" w:rsidRPr="00B57193" w14:paraId="0A406299" w14:textId="77777777" w:rsidTr="0019015F">
        <w:tc>
          <w:tcPr>
            <w:tcW w:w="1413" w:type="dxa"/>
          </w:tcPr>
          <w:p w14:paraId="3DA41EF9" w14:textId="77777777" w:rsidR="005844E8" w:rsidRPr="00FF5642" w:rsidRDefault="005844E8" w:rsidP="0019015F">
            <w:pPr>
              <w:rPr>
                <w:rFonts w:ascii="Arial" w:hAnsi="Arial" w:cs="Arial"/>
                <w:sz w:val="24"/>
                <w:szCs w:val="24"/>
              </w:rPr>
            </w:pPr>
          </w:p>
          <w:p w14:paraId="5C444C49" w14:textId="77777777" w:rsidR="005844E8" w:rsidRPr="00FF5642" w:rsidRDefault="005844E8" w:rsidP="0019015F">
            <w:pPr>
              <w:rPr>
                <w:rFonts w:ascii="Arial" w:hAnsi="Arial" w:cs="Arial"/>
                <w:sz w:val="24"/>
                <w:szCs w:val="24"/>
              </w:rPr>
            </w:pPr>
            <w:r>
              <w:rPr>
                <w:rFonts w:ascii="Arial" w:hAnsi="Arial" w:cs="Arial"/>
                <w:sz w:val="24"/>
                <w:szCs w:val="24"/>
              </w:rPr>
              <w:t>Foto</w:t>
            </w:r>
          </w:p>
        </w:tc>
        <w:tc>
          <w:tcPr>
            <w:tcW w:w="7648" w:type="dxa"/>
          </w:tcPr>
          <w:p w14:paraId="432F57A9" w14:textId="77777777" w:rsidR="005844E8" w:rsidRPr="00FF5642" w:rsidRDefault="005844E8" w:rsidP="0019015F">
            <w:pPr>
              <w:rPr>
                <w:rFonts w:ascii="Arial" w:hAnsi="Arial" w:cs="Arial"/>
                <w:sz w:val="24"/>
                <w:szCs w:val="24"/>
              </w:rPr>
            </w:pPr>
            <w:r>
              <w:rPr>
                <w:rFonts w:ascii="Arial" w:hAnsi="Arial" w:cs="Arial"/>
                <w:sz w:val="24"/>
                <w:szCs w:val="24"/>
              </w:rPr>
              <w:t>Professor do Centro Universitário SENAI São Paulo — UNISENAI-SP, Campus Sorocaba. Atua como orientador da pesquisa de Iniciação Científica que originou este trabalho, contribuindo com a orientação metodológica e a revisão científica do texto.</w:t>
            </w:r>
          </w:p>
        </w:tc>
      </w:tr>
    </w:tbl>
    <w:p w14:paraId="67133DDF" w14:textId="511BB1A5" w:rsidR="0046777C" w:rsidRPr="00FF5642" w:rsidRDefault="0046777C" w:rsidP="006E75E2">
      <w:pPr>
        <w:rPr>
          <w:rFonts w:ascii="Arial" w:hAnsi="Arial" w:cs="Arial"/>
          <w:sz w:val="24"/>
          <w:szCs w:val="24"/>
          <w:lang w:val="pt-BR"/>
        </w:rPr>
      </w:pPr>
    </w:p>
    <w:sectPr w:rsidR="0046777C" w:rsidRPr="00FF5642" w:rsidSect="00A223E8">
      <w:headerReference w:type="default" r:id="rId7"/>
      <w:footerReference w:type="default" r:id="rId8"/>
      <w:type w:val="continuous"/>
      <w:pgSz w:w="11910" w:h="16840"/>
      <w:pgMar w:top="1701" w:right="1134" w:bottom="1134" w:left="1701" w:header="720" w:footer="9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EA1E1" w14:textId="77777777" w:rsidR="00B979B5" w:rsidRDefault="00B979B5" w:rsidP="0060353C">
      <w:r>
        <w:separator/>
      </w:r>
    </w:p>
  </w:endnote>
  <w:endnote w:type="continuationSeparator" w:id="0">
    <w:p w14:paraId="79D1A241" w14:textId="77777777" w:rsidR="00B979B5" w:rsidRDefault="00B979B5" w:rsidP="006035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chivo-SemiBold">
    <w:altName w:val="Cambria"/>
    <w:charset w:val="4D"/>
    <w:family w:val="auto"/>
    <w:pitch w:val="variable"/>
    <w:sig w:usb0="A00000FF" w:usb1="500020EB" w:usb2="00000008" w:usb3="00000000" w:csb0="00000193" w:csb1="00000000"/>
    <w:embedRegular r:id="rId1" w:fontKey="{86922C2D-D065-46ED-B641-410C865967FF}"/>
    <w:embedBold r:id="rId2" w:fontKey="{66A38C43-94EF-4A9C-948F-00CACCB6EF5D}"/>
    <w:embedItalic r:id="rId3" w:fontKey="{7A9E6970-D338-44EE-8A1A-0AC68D493471}"/>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28439704-BFA7-48E2-A906-E288BCD6ED1E}"/>
    <w:embedBold r:id="rId5" w:fontKey="{F4FDB063-272F-414B-859D-B060F21947EE}"/>
  </w:font>
  <w:font w:name="Arial">
    <w:panose1 w:val="020B0604020202020204"/>
    <w:charset w:val="00"/>
    <w:family w:val="swiss"/>
    <w:pitch w:val="variable"/>
    <w:sig w:usb0="E0002EFF" w:usb1="C000785B" w:usb2="00000009" w:usb3="00000000" w:csb0="000001FF" w:csb1="00000000"/>
  </w:font>
  <w:font w:name="Meiryo">
    <w:charset w:val="80"/>
    <w:family w:val="swiss"/>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85A897B3-6248-46FB-A367-9B39F14CD3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E81A" w14:textId="5B0D20EF" w:rsidR="0060353C" w:rsidRDefault="00D8782F">
    <w:pPr>
      <w:pStyle w:val="Rodap"/>
    </w:pPr>
    <w:r>
      <w:rPr>
        <w:noProof/>
        <w:lang w:val="pt-BR" w:eastAsia="pt-BR"/>
      </w:rPr>
      <w:drawing>
        <wp:anchor distT="0" distB="0" distL="114300" distR="114300" simplePos="0" relativeHeight="251658240" behindDoc="0" locked="0" layoutInCell="1" allowOverlap="1" wp14:anchorId="14FE170B" wp14:editId="0FA069AA">
          <wp:simplePos x="0" y="0"/>
          <wp:positionH relativeFrom="margin">
            <wp:align>right</wp:align>
          </wp:positionH>
          <wp:positionV relativeFrom="paragraph">
            <wp:posOffset>-121285</wp:posOffset>
          </wp:positionV>
          <wp:extent cx="830580" cy="388620"/>
          <wp:effectExtent l="0" t="0" r="7620" b="0"/>
          <wp:wrapThrough wrapText="bothSides">
            <wp:wrapPolygon edited="0">
              <wp:start x="0" y="0"/>
              <wp:lineTo x="0" y="20118"/>
              <wp:lineTo x="21303" y="20118"/>
              <wp:lineTo x="21303" y="0"/>
              <wp:lineTo x="0" y="0"/>
            </wp:wrapPolygon>
          </wp:wrapThrough>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r="67941" b="4969"/>
                  <a:stretch/>
                </pic:blipFill>
                <pic:spPr bwMode="auto">
                  <a:xfrm>
                    <a:off x="0" y="0"/>
                    <a:ext cx="830580" cy="388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223E8">
      <w:rPr>
        <w:noProof/>
        <w:lang w:val="pt-BR" w:eastAsia="pt-BR"/>
      </w:rPr>
      <mc:AlternateContent>
        <mc:Choice Requires="wps">
          <w:drawing>
            <wp:anchor distT="0" distB="0" distL="114300" distR="114300" simplePos="0" relativeHeight="251661312" behindDoc="1" locked="0" layoutInCell="1" allowOverlap="1" wp14:anchorId="3CF83D4E" wp14:editId="21B56172">
              <wp:simplePos x="0" y="0"/>
              <wp:positionH relativeFrom="page">
                <wp:posOffset>0</wp:posOffset>
              </wp:positionH>
              <wp:positionV relativeFrom="bottomMargin">
                <wp:posOffset>104775</wp:posOffset>
              </wp:positionV>
              <wp:extent cx="2647950" cy="819150"/>
              <wp:effectExtent l="0" t="0" r="0" b="0"/>
              <wp:wrapNone/>
              <wp:docPr id="3" name="Forma Livr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47950" cy="819150"/>
                      </a:xfrm>
                      <a:custGeom>
                        <a:avLst/>
                        <a:gdLst>
                          <a:gd name="T0" fmla="*/ 2147483646 w 4252"/>
                          <a:gd name="T1" fmla="*/ 2147483646 h 1418"/>
                          <a:gd name="T2" fmla="*/ 0 w 4252"/>
                          <a:gd name="T3" fmla="*/ 2147483646 h 1418"/>
                          <a:gd name="T4" fmla="*/ 0 w 4252"/>
                          <a:gd name="T5" fmla="*/ 2147483646 h 1418"/>
                          <a:gd name="T6" fmla="*/ 2147483646 w 4252"/>
                          <a:gd name="T7" fmla="*/ 2147483646 h 1418"/>
                          <a:gd name="T8" fmla="*/ 2147483646 w 4252"/>
                          <a:gd name="T9" fmla="*/ 2147483646 h 141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252" h="1418">
                            <a:moveTo>
                              <a:pt x="3434" y="0"/>
                            </a:moveTo>
                            <a:lnTo>
                              <a:pt x="0" y="0"/>
                            </a:lnTo>
                            <a:lnTo>
                              <a:pt x="0" y="1418"/>
                            </a:lnTo>
                            <a:lnTo>
                              <a:pt x="4252" y="1418"/>
                            </a:lnTo>
                            <a:lnTo>
                              <a:pt x="3434" y="0"/>
                            </a:lnTo>
                            <a:close/>
                          </a:path>
                        </a:pathLst>
                      </a:custGeom>
                      <a:solidFill>
                        <a:srgbClr val="EBEBE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5F328" id="Forma Livre 3" o:spid="_x0000_s1026" style="position:absolute;margin-left:0;margin-top:8.25pt;width:208.5pt;height:6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coordsize="4252,1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" path="m3434,l,,,1418r4252,l3434,xe" fillcolor="#ebebeb" stroked="f">
              <v:path arrowok="t" o:connecttype="custom" o:connectlocs="2147483646,2147483646;0,2147483646;0,2147483646;2147483646,2147483646;2147483646,2147483646" o:connectangles="0,0,0,0,0"/>
              <w10:wrap anchorx="page"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8D50C" w14:textId="77777777" w:rsidR="00B979B5" w:rsidRDefault="00B979B5" w:rsidP="0060353C">
      <w:r>
        <w:separator/>
      </w:r>
    </w:p>
  </w:footnote>
  <w:footnote w:type="continuationSeparator" w:id="0">
    <w:p w14:paraId="26C343B8" w14:textId="77777777" w:rsidR="00B979B5" w:rsidRDefault="00B979B5" w:rsidP="0060353C">
      <w:r>
        <w:continuationSeparator/>
      </w:r>
    </w:p>
  </w:footnote>
  <w:footnote w:id="1">
    <w:p w14:paraId="522C6374" w14:textId="77777777" w:rsidR="005844E8" w:rsidRPr="00930B86" w:rsidRDefault="005844E8" w:rsidP="005844E8">
      <w:pPr>
        <w:pStyle w:val="Textodenotaderodap"/>
        <w:rPr>
          <w:rFonts w:asciiTheme="minorHAnsi" w:hAnsiTheme="minorHAnsi" w:cs="Arial"/>
        </w:rPr>
      </w:pPr>
      <w:r w:rsidRPr="00B81FF5">
        <w:rPr>
          <w:rStyle w:val="Refdenotaderodap"/>
          <w:rFonts w:cs="Arial"/>
        </w:rPr>
        <w:footnoteRef/>
      </w:r>
      <w:r w:rsidRPr="00B81FF5">
        <w:rPr>
          <w:rFonts w:cs="Arial"/>
        </w:rPr>
        <w:t xml:space="preserve"> </w:t>
      </w:r>
      <w:r w:rsidRPr="00930B86">
        <w:rPr>
          <w:rFonts w:asciiTheme="minorHAnsi" w:hAnsiTheme="minorHAnsi" w:cs="Arial"/>
        </w:rPr>
        <w:t>Graduando em Análise e Desenvolvimento de Sistemas — Centro Universitário SENAI São Paulo, Campus Sorocaba. E-mail: victorgeroto28@gmail.com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109726"/>
      <w:docPartObj>
        <w:docPartGallery w:val="Page Numbers (Top of Page)"/>
        <w:docPartUnique/>
      </w:docPartObj>
    </w:sdtPr>
    <w:sdtContent>
      <w:p w14:paraId="62850BFA" w14:textId="2E689E0E" w:rsidR="0046777C" w:rsidRDefault="0046777C">
        <w:pPr>
          <w:pStyle w:val="Cabealho"/>
          <w:jc w:val="right"/>
        </w:pPr>
        <w:r w:rsidRPr="0046777C">
          <w:rPr>
            <w:rFonts w:asciiTheme="minorHAnsi" w:eastAsia="Arial" w:hAnsiTheme="minorHAnsi" w:cs="Arial"/>
            <w:noProof/>
            <w:sz w:val="24"/>
            <w:szCs w:val="24"/>
            <w:lang w:val="pt-BR" w:eastAsia="pt-BR"/>
          </w:rPr>
          <mc:AlternateContent>
            <mc:Choice Requires="wps">
              <w:drawing>
                <wp:anchor distT="0" distB="0" distL="114300" distR="114300" simplePos="0" relativeHeight="251659264" behindDoc="1" locked="0" layoutInCell="1" allowOverlap="1" wp14:anchorId="268D1078" wp14:editId="3A160FDA">
                  <wp:simplePos x="0" y="0"/>
                  <wp:positionH relativeFrom="page">
                    <wp:posOffset>6128385</wp:posOffset>
                  </wp:positionH>
                  <wp:positionV relativeFrom="page">
                    <wp:align>top</wp:align>
                  </wp:positionV>
                  <wp:extent cx="1430655" cy="900430"/>
                  <wp:effectExtent l="0" t="0" r="0" b="0"/>
                  <wp:wrapNone/>
                  <wp:docPr id="75"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0655" cy="900430"/>
                          </a:xfrm>
                          <a:custGeom>
                            <a:avLst/>
                            <a:gdLst>
                              <a:gd name="T0" fmla="*/ 2147483646 w 2253"/>
                              <a:gd name="T1" fmla="*/ 0 h 1418"/>
                              <a:gd name="T2" fmla="*/ 0 w 2253"/>
                              <a:gd name="T3" fmla="*/ 0 h 1418"/>
                              <a:gd name="T4" fmla="*/ 2147483646 w 2253"/>
                              <a:gd name="T5" fmla="*/ 2147483646 h 1418"/>
                              <a:gd name="T6" fmla="*/ 2147483646 w 2253"/>
                              <a:gd name="T7" fmla="*/ 2147483646 h 1418"/>
                              <a:gd name="T8" fmla="*/ 2147483646 w 2253"/>
                              <a:gd name="T9" fmla="*/ 0 h 1418"/>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2253" h="1418">
                                <a:moveTo>
                                  <a:pt x="2252" y="0"/>
                                </a:moveTo>
                                <a:lnTo>
                                  <a:pt x="0" y="0"/>
                                </a:lnTo>
                                <a:lnTo>
                                  <a:pt x="818" y="1417"/>
                                </a:lnTo>
                                <a:lnTo>
                                  <a:pt x="2252" y="1417"/>
                                </a:lnTo>
                                <a:lnTo>
                                  <a:pt x="2252" y="0"/>
                                </a:lnTo>
                                <a:close/>
                              </a:path>
                            </a:pathLst>
                          </a:custGeom>
                          <a:solidFill>
                            <a:srgbClr val="F9131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63AB61" id="docshape2" o:spid="_x0000_s1026" style="position:absolute;margin-left:482.55pt;margin-top:0;width:112.65pt;height:70.9pt;z-index:-251657216;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page;mso-height-relative:page;v-text-anchor:top" coordsize="2253,1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" path="m2252,l,,818,1417r1434,l2252,xe" fillcolor="#f9131e" stroked="f">
                  <v:path arrowok="t" o:connecttype="custom" o:connectlocs="2147483646,0;0,0;2147483646,2147483646;2147483646,2147483646;2147483646,0" o:connectangles="0,0,0,0,0"/>
                  <w10:wrap anchorx="page" anchory="page"/>
                </v:shape>
              </w:pict>
            </mc:Fallback>
          </mc:AlternateContent>
        </w:r>
        <w:r w:rsidRPr="0046777C">
          <w:rPr>
            <w:rFonts w:asciiTheme="minorHAnsi" w:hAnsiTheme="minorHAnsi"/>
          </w:rPr>
          <w:fldChar w:fldCharType="begin"/>
        </w:r>
        <w:r w:rsidRPr="0046777C">
          <w:rPr>
            <w:rFonts w:asciiTheme="minorHAnsi" w:hAnsiTheme="minorHAnsi"/>
          </w:rPr>
          <w:instrText>PAGE   \* MERGEFORMAT</w:instrText>
        </w:r>
        <w:r w:rsidRPr="0046777C">
          <w:rPr>
            <w:rFonts w:asciiTheme="minorHAnsi" w:hAnsiTheme="minorHAnsi"/>
          </w:rPr>
          <w:fldChar w:fldCharType="separate"/>
        </w:r>
        <w:r w:rsidR="006E75E2" w:rsidRPr="006E75E2">
          <w:rPr>
            <w:rFonts w:asciiTheme="minorHAnsi" w:hAnsiTheme="minorHAnsi"/>
            <w:noProof/>
            <w:lang w:val="pt-BR"/>
          </w:rPr>
          <w:t>2</w:t>
        </w:r>
        <w:r w:rsidRPr="0046777C">
          <w:rPr>
            <w:rFonts w:asciiTheme="minorHAnsi" w:hAnsiTheme="minorHAnsi"/>
          </w:rPr>
          <w:fldChar w:fldCharType="end"/>
        </w:r>
      </w:p>
    </w:sdtContent>
  </w:sdt>
  <w:p w14:paraId="4E10DDA6" w14:textId="7049F6FE" w:rsidR="0046777C" w:rsidRDefault="0046777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67CD"/>
    <w:multiLevelType w:val="multilevel"/>
    <w:tmpl w:val="04CEBF72"/>
    <w:lvl w:ilvl="0">
      <w:start w:val="2"/>
      <w:numFmt w:val="decimal"/>
      <w:lvlText w:val="%1."/>
      <w:lvlJc w:val="left"/>
      <w:pPr>
        <w:ind w:left="447" w:hanging="331"/>
      </w:pPr>
      <w:rPr>
        <w:rFonts w:ascii="Archivo-SemiBold" w:eastAsia="Archivo-SemiBold" w:hAnsi="Archivo-SemiBold" w:cs="Archivo-SemiBold" w:hint="default"/>
        <w:b/>
        <w:bCs/>
        <w:i w:val="0"/>
        <w:iCs w:val="0"/>
        <w:color w:val="F9131E"/>
        <w:w w:val="118"/>
        <w:sz w:val="28"/>
        <w:szCs w:val="28"/>
      </w:rPr>
    </w:lvl>
    <w:lvl w:ilvl="1">
      <w:start w:val="1"/>
      <w:numFmt w:val="decimal"/>
      <w:lvlText w:val="%1.%2."/>
      <w:lvlJc w:val="left"/>
      <w:pPr>
        <w:ind w:left="559" w:hanging="442"/>
      </w:pPr>
      <w:rPr>
        <w:rFonts w:ascii="Archivo-SemiBold" w:eastAsia="Archivo-SemiBold" w:hAnsi="Archivo-SemiBold" w:cs="Archivo-SemiBold" w:hint="default"/>
        <w:b/>
        <w:bCs/>
        <w:i w:val="0"/>
        <w:iCs w:val="0"/>
        <w:color w:val="3B3B3A"/>
        <w:w w:val="121"/>
        <w:sz w:val="20"/>
        <w:szCs w:val="20"/>
      </w:rPr>
    </w:lvl>
    <w:lvl w:ilvl="2">
      <w:numFmt w:val="bullet"/>
      <w:lvlText w:val="•"/>
      <w:lvlJc w:val="left"/>
      <w:pPr>
        <w:ind w:left="1531" w:hanging="442"/>
      </w:pPr>
    </w:lvl>
    <w:lvl w:ilvl="3">
      <w:numFmt w:val="bullet"/>
      <w:lvlText w:val="•"/>
      <w:lvlJc w:val="left"/>
      <w:pPr>
        <w:ind w:left="2503" w:hanging="442"/>
      </w:pPr>
    </w:lvl>
    <w:lvl w:ilvl="4">
      <w:numFmt w:val="bullet"/>
      <w:lvlText w:val="•"/>
      <w:lvlJc w:val="left"/>
      <w:pPr>
        <w:ind w:left="3475" w:hanging="442"/>
      </w:pPr>
    </w:lvl>
    <w:lvl w:ilvl="5">
      <w:numFmt w:val="bullet"/>
      <w:lvlText w:val="•"/>
      <w:lvlJc w:val="left"/>
      <w:pPr>
        <w:ind w:left="4446" w:hanging="442"/>
      </w:pPr>
    </w:lvl>
    <w:lvl w:ilvl="6">
      <w:numFmt w:val="bullet"/>
      <w:lvlText w:val="•"/>
      <w:lvlJc w:val="left"/>
      <w:pPr>
        <w:ind w:left="5418" w:hanging="442"/>
      </w:pPr>
    </w:lvl>
    <w:lvl w:ilvl="7">
      <w:numFmt w:val="bullet"/>
      <w:lvlText w:val="•"/>
      <w:lvlJc w:val="left"/>
      <w:pPr>
        <w:ind w:left="6390" w:hanging="442"/>
      </w:pPr>
    </w:lvl>
    <w:lvl w:ilvl="8">
      <w:numFmt w:val="bullet"/>
      <w:lvlText w:val="•"/>
      <w:lvlJc w:val="left"/>
      <w:pPr>
        <w:ind w:left="7362" w:hanging="442"/>
      </w:pPr>
    </w:lvl>
  </w:abstractNum>
  <w:abstractNum w:abstractNumId="1" w15:restartNumberingAfterBreak="0">
    <w:nsid w:val="5C7951BE"/>
    <w:multiLevelType w:val="multilevel"/>
    <w:tmpl w:val="E6D29A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843154418">
    <w:abstractNumId w:val="0"/>
    <w:lvlOverride w:ilvl="0">
      <w:startOverride w:val="2"/>
    </w:lvlOverride>
    <w:lvlOverride w:ilvl="1">
      <w:startOverride w:val="1"/>
    </w:lvlOverride>
    <w:lvlOverride w:ilvl="2"/>
    <w:lvlOverride w:ilvl="3"/>
    <w:lvlOverride w:ilvl="4"/>
    <w:lvlOverride w:ilvl="5"/>
    <w:lvlOverride w:ilvl="6"/>
    <w:lvlOverride w:ilvl="7"/>
    <w:lvlOverride w:ilvl="8"/>
  </w:num>
  <w:num w:numId="2" w16cid:durableId="9720527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D2A"/>
    <w:rsid w:val="00032A43"/>
    <w:rsid w:val="000828A4"/>
    <w:rsid w:val="000B0A96"/>
    <w:rsid w:val="001734D2"/>
    <w:rsid w:val="002D2012"/>
    <w:rsid w:val="002E299E"/>
    <w:rsid w:val="00312FDE"/>
    <w:rsid w:val="00355CE2"/>
    <w:rsid w:val="00435941"/>
    <w:rsid w:val="0043786E"/>
    <w:rsid w:val="0046777C"/>
    <w:rsid w:val="005844E8"/>
    <w:rsid w:val="005B4C04"/>
    <w:rsid w:val="005C7C1E"/>
    <w:rsid w:val="0060353C"/>
    <w:rsid w:val="00685CA3"/>
    <w:rsid w:val="006E75E2"/>
    <w:rsid w:val="00712D2A"/>
    <w:rsid w:val="007E1BB9"/>
    <w:rsid w:val="007E784F"/>
    <w:rsid w:val="007F61E1"/>
    <w:rsid w:val="00854F0F"/>
    <w:rsid w:val="00884C93"/>
    <w:rsid w:val="00932D6D"/>
    <w:rsid w:val="009B0827"/>
    <w:rsid w:val="00A205E6"/>
    <w:rsid w:val="00A223E8"/>
    <w:rsid w:val="00A329E0"/>
    <w:rsid w:val="00AC119F"/>
    <w:rsid w:val="00B11B98"/>
    <w:rsid w:val="00B57193"/>
    <w:rsid w:val="00B70B43"/>
    <w:rsid w:val="00B979B5"/>
    <w:rsid w:val="00C7287E"/>
    <w:rsid w:val="00C82DC7"/>
    <w:rsid w:val="00C918AA"/>
    <w:rsid w:val="00D054B5"/>
    <w:rsid w:val="00D2548C"/>
    <w:rsid w:val="00D8782F"/>
    <w:rsid w:val="00E12ADD"/>
    <w:rsid w:val="00E50652"/>
    <w:rsid w:val="00EB138B"/>
    <w:rsid w:val="00F73C2D"/>
    <w:rsid w:val="00FF56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E7FE9F"/>
  <w15:docId w15:val="{5C37545E-A349-F249-B612-F485AA695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chivo-SemiBold" w:eastAsia="Archivo-SemiBold" w:hAnsi="Archivo-SemiBold" w:cs="Archivo-SemiBold"/>
    </w:rPr>
  </w:style>
  <w:style w:type="paragraph" w:styleId="Ttulo1">
    <w:name w:val="heading 1"/>
    <w:basedOn w:val="Normal"/>
    <w:next w:val="Normal"/>
    <w:link w:val="Ttulo1Char"/>
    <w:uiPriority w:val="9"/>
    <w:qFormat/>
    <w:rsid w:val="005844E8"/>
    <w:pPr>
      <w:keepNext/>
      <w:keepLines/>
      <w:widowControl/>
      <w:autoSpaceDE/>
      <w:autoSpaceDN/>
      <w:jc w:val="both"/>
      <w:outlineLvl w:val="0"/>
    </w:pPr>
    <w:rPr>
      <w:rFonts w:ascii="Calibri" w:eastAsiaTheme="majorEastAsia" w:hAnsi="Calibri" w:cstheme="majorBidi"/>
      <w:b/>
      <w:caps/>
      <w:sz w:val="24"/>
      <w:szCs w:val="32"/>
      <w:lang w:val="pt-BR"/>
    </w:rPr>
  </w:style>
  <w:style w:type="paragraph" w:styleId="Ttulo2">
    <w:name w:val="heading 2"/>
    <w:basedOn w:val="Normal"/>
    <w:next w:val="Normal"/>
    <w:link w:val="Ttulo2Char"/>
    <w:unhideWhenUsed/>
    <w:qFormat/>
    <w:rsid w:val="005844E8"/>
    <w:pPr>
      <w:keepNext/>
      <w:keepLines/>
      <w:widowControl/>
      <w:autoSpaceDE/>
      <w:autoSpaceDN/>
      <w:outlineLvl w:val="1"/>
    </w:pPr>
    <w:rPr>
      <w:rFonts w:ascii="Calibri" w:eastAsiaTheme="majorEastAsia" w:hAnsi="Calibri" w:cstheme="majorBidi"/>
      <w:b/>
      <w:sz w:val="24"/>
      <w:szCs w:val="26"/>
      <w:lang w:val="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b/>
      <w:bCs/>
      <w:sz w:val="36"/>
      <w:szCs w:val="36"/>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0353C"/>
    <w:pPr>
      <w:tabs>
        <w:tab w:val="center" w:pos="4252"/>
        <w:tab w:val="right" w:pos="8504"/>
      </w:tabs>
    </w:pPr>
  </w:style>
  <w:style w:type="character" w:customStyle="1" w:styleId="CabealhoChar">
    <w:name w:val="Cabeçalho Char"/>
    <w:basedOn w:val="Fontepargpadro"/>
    <w:link w:val="Cabealho"/>
    <w:uiPriority w:val="99"/>
    <w:rsid w:val="0060353C"/>
    <w:rPr>
      <w:rFonts w:ascii="Archivo-SemiBold" w:eastAsia="Archivo-SemiBold" w:hAnsi="Archivo-SemiBold" w:cs="Archivo-SemiBold"/>
    </w:rPr>
  </w:style>
  <w:style w:type="paragraph" w:styleId="Rodap">
    <w:name w:val="footer"/>
    <w:basedOn w:val="Normal"/>
    <w:link w:val="RodapChar"/>
    <w:uiPriority w:val="99"/>
    <w:unhideWhenUsed/>
    <w:rsid w:val="0060353C"/>
    <w:pPr>
      <w:tabs>
        <w:tab w:val="center" w:pos="4252"/>
        <w:tab w:val="right" w:pos="8504"/>
      </w:tabs>
    </w:pPr>
  </w:style>
  <w:style w:type="character" w:customStyle="1" w:styleId="RodapChar">
    <w:name w:val="Rodapé Char"/>
    <w:basedOn w:val="Fontepargpadro"/>
    <w:link w:val="Rodap"/>
    <w:uiPriority w:val="99"/>
    <w:rsid w:val="0060353C"/>
    <w:rPr>
      <w:rFonts w:ascii="Archivo-SemiBold" w:eastAsia="Archivo-SemiBold" w:hAnsi="Archivo-SemiBold" w:cs="Archivo-SemiBold"/>
    </w:rPr>
  </w:style>
  <w:style w:type="character" w:customStyle="1" w:styleId="Ttulo1Char">
    <w:name w:val="Título 1 Char"/>
    <w:basedOn w:val="Fontepargpadro"/>
    <w:link w:val="Ttulo1"/>
    <w:uiPriority w:val="9"/>
    <w:rsid w:val="005844E8"/>
    <w:rPr>
      <w:rFonts w:ascii="Calibri" w:eastAsiaTheme="majorEastAsia" w:hAnsi="Calibri" w:cstheme="majorBidi"/>
      <w:b/>
      <w:caps/>
      <w:sz w:val="24"/>
      <w:szCs w:val="32"/>
      <w:lang w:val="pt-BR"/>
    </w:rPr>
  </w:style>
  <w:style w:type="character" w:customStyle="1" w:styleId="Ttulo2Char">
    <w:name w:val="Título 2 Char"/>
    <w:basedOn w:val="Fontepargpadro"/>
    <w:link w:val="Ttulo2"/>
    <w:rsid w:val="005844E8"/>
    <w:rPr>
      <w:rFonts w:ascii="Calibri" w:eastAsiaTheme="majorEastAsia" w:hAnsi="Calibri" w:cstheme="majorBidi"/>
      <w:b/>
      <w:sz w:val="24"/>
      <w:szCs w:val="26"/>
      <w:lang w:val="pt-BR"/>
    </w:rPr>
  </w:style>
  <w:style w:type="paragraph" w:styleId="Textodenotaderodap">
    <w:name w:val="footnote text"/>
    <w:basedOn w:val="Normal"/>
    <w:link w:val="TextodenotaderodapChar"/>
    <w:semiHidden/>
    <w:rsid w:val="005844E8"/>
    <w:pPr>
      <w:widowControl/>
      <w:autoSpaceDE/>
      <w:autoSpaceDN/>
      <w:jc w:val="both"/>
    </w:pPr>
    <w:rPr>
      <w:rFonts w:ascii="Calibri" w:eastAsia="Calibri" w:hAnsi="Calibri" w:cs="Times New Roman"/>
      <w:sz w:val="20"/>
      <w:szCs w:val="20"/>
      <w:lang w:val="pt-BR"/>
    </w:rPr>
  </w:style>
  <w:style w:type="character" w:customStyle="1" w:styleId="TextodenotaderodapChar">
    <w:name w:val="Texto de nota de rodapé Char"/>
    <w:basedOn w:val="Fontepargpadro"/>
    <w:link w:val="Textodenotaderodap"/>
    <w:semiHidden/>
    <w:rsid w:val="005844E8"/>
    <w:rPr>
      <w:rFonts w:ascii="Calibri" w:eastAsia="Calibri" w:hAnsi="Calibri" w:cs="Times New Roman"/>
      <w:sz w:val="20"/>
      <w:szCs w:val="20"/>
      <w:lang w:val="pt-BR"/>
    </w:rPr>
  </w:style>
  <w:style w:type="character" w:styleId="Refdenotaderodap">
    <w:name w:val="footnote reference"/>
    <w:basedOn w:val="Fontepargpadro"/>
    <w:semiHidden/>
    <w:rsid w:val="005844E8"/>
    <w:rPr>
      <w:rFonts w:cs="Times New Roman"/>
      <w:vertAlign w:val="superscript"/>
    </w:rPr>
  </w:style>
  <w:style w:type="paragraph" w:styleId="Textodenotadefim">
    <w:name w:val="endnote text"/>
    <w:basedOn w:val="Normal"/>
    <w:link w:val="TextodenotadefimChar"/>
    <w:uiPriority w:val="99"/>
    <w:unhideWhenUsed/>
    <w:rsid w:val="005844E8"/>
    <w:pPr>
      <w:widowControl/>
      <w:autoSpaceDE/>
      <w:autoSpaceDN/>
      <w:jc w:val="both"/>
    </w:pPr>
    <w:rPr>
      <w:rFonts w:ascii="Calibri" w:eastAsia="Calibri" w:hAnsi="Calibri" w:cs="Times New Roman"/>
      <w:sz w:val="20"/>
      <w:szCs w:val="20"/>
      <w:lang w:val="pt-BR"/>
    </w:rPr>
  </w:style>
  <w:style w:type="character" w:customStyle="1" w:styleId="TextodenotadefimChar">
    <w:name w:val="Texto de nota de fim Char"/>
    <w:basedOn w:val="Fontepargpadro"/>
    <w:link w:val="Textodenotadefim"/>
    <w:uiPriority w:val="99"/>
    <w:rsid w:val="005844E8"/>
    <w:rPr>
      <w:rFonts w:ascii="Calibri" w:eastAsia="Calibri" w:hAnsi="Calibri" w:cs="Times New Roman"/>
      <w:sz w:val="20"/>
      <w:szCs w:val="20"/>
      <w:lang w:val="pt-BR"/>
    </w:rPr>
  </w:style>
  <w:style w:type="character" w:styleId="Refdenotadefim">
    <w:name w:val="endnote reference"/>
    <w:basedOn w:val="Fontepargpadro"/>
    <w:uiPriority w:val="99"/>
    <w:semiHidden/>
    <w:unhideWhenUsed/>
    <w:rsid w:val="005844E8"/>
    <w:rPr>
      <w:vertAlign w:val="superscript"/>
    </w:rPr>
  </w:style>
  <w:style w:type="table" w:styleId="Tabelacomgrade">
    <w:name w:val="Table Grid"/>
    <w:basedOn w:val="Tabelanormal"/>
    <w:uiPriority w:val="39"/>
    <w:rsid w:val="005844E8"/>
    <w:pPr>
      <w:widowControl/>
      <w:autoSpaceDE/>
      <w:autoSpaceDN/>
    </w:pPr>
    <w:rPr>
      <w:lang w:val="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844E8"/>
    <w:pPr>
      <w:widowControl/>
      <w:adjustRightInd w:val="0"/>
    </w:pPr>
    <w:rPr>
      <w:rFonts w:ascii="Calibri" w:eastAsia="Times New Roman" w:hAnsi="Calibri" w:cs="Calibri"/>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1661769">
      <w:bodyDiv w:val="1"/>
      <w:marLeft w:val="0"/>
      <w:marRight w:val="0"/>
      <w:marTop w:val="0"/>
      <w:marBottom w:val="0"/>
      <w:divBdr>
        <w:top w:val="none" w:sz="0" w:space="0" w:color="auto"/>
        <w:left w:val="none" w:sz="0" w:space="0" w:color="auto"/>
        <w:bottom w:val="none" w:sz="0" w:space="0" w:color="auto"/>
        <w:right w:val="none" w:sz="0" w:space="0" w:color="auto"/>
      </w:divBdr>
    </w:div>
    <w:div w:id="1086149685">
      <w:bodyDiv w:val="1"/>
      <w:marLeft w:val="0"/>
      <w:marRight w:val="0"/>
      <w:marTop w:val="0"/>
      <w:marBottom w:val="0"/>
      <w:divBdr>
        <w:top w:val="none" w:sz="0" w:space="0" w:color="auto"/>
        <w:left w:val="none" w:sz="0" w:space="0" w:color="auto"/>
        <w:bottom w:val="none" w:sz="0" w:space="0" w:color="auto"/>
        <w:right w:val="none" w:sz="0" w:space="0" w:color="auto"/>
      </w:divBdr>
    </w:div>
    <w:div w:id="1611742762">
      <w:bodyDiv w:val="1"/>
      <w:marLeft w:val="0"/>
      <w:marRight w:val="0"/>
      <w:marTop w:val="0"/>
      <w:marBottom w:val="0"/>
      <w:divBdr>
        <w:top w:val="none" w:sz="0" w:space="0" w:color="auto"/>
        <w:left w:val="none" w:sz="0" w:space="0" w:color="auto"/>
        <w:bottom w:val="none" w:sz="0" w:space="0" w:color="auto"/>
        <w:right w:val="none" w:sz="0" w:space="0" w:color="auto"/>
      </w:divBdr>
    </w:div>
    <w:div w:id="1760563738">
      <w:bodyDiv w:val="1"/>
      <w:marLeft w:val="0"/>
      <w:marRight w:val="0"/>
      <w:marTop w:val="0"/>
      <w:marBottom w:val="0"/>
      <w:divBdr>
        <w:top w:val="none" w:sz="0" w:space="0" w:color="auto"/>
        <w:left w:val="none" w:sz="0" w:space="0" w:color="auto"/>
        <w:bottom w:val="none" w:sz="0" w:space="0" w:color="auto"/>
        <w:right w:val="none" w:sz="0" w:space="0" w:color="auto"/>
      </w:divBdr>
    </w:div>
    <w:div w:id="2021814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Pages>
  <Words>3042</Words>
  <Characters>16433</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revista_senai_miolo1</vt:lpstr>
    </vt:vector>
  </TitlesOfParts>
  <Company/>
  <LinksUpToDate>false</LinksUpToDate>
  <CharactersWithSpaces>19437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revista_senai_miolo1</dc:title>
  <dc:creator>Jesuina Aparecida da Costa Coroneos</dc:creator>
  <cp:lastModifiedBy>Lenovo</cp:lastModifiedBy>
  <cp:revision>11</cp:revision>
  <dcterms:created xsi:type="dcterms:W3CDTF">2024-05-10T10:53:00Z</dcterms:created>
  <dcterms:modified xsi:type="dcterms:W3CDTF">2026-09-18T02:45:00Z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2022-05-23T00:00:00Z</vt:filetime>
  </property>
  <property fmtid="{D5CDD505-2E9C-101B-9397-08002B2CF9AE}" pid="3" name="Creator">
    <vt:lpwstr>Adobe Illustrator 26.2 (Macintosh)</vt:lpwstr>
  </property>
  <property fmtid="{D5CDD505-2E9C-101B-9397-08002B2CF9AE}" pid="4" name="LastSaved">
    <vt:filetime>2022-05-23T00:00:00Z</vt:filetime>
  </property>
</Properties>
</file>