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9411" w14:textId="716A33B9" w:rsidR="000857E9" w:rsidRDefault="00DF1701" w:rsidP="00DF1701">
      <w:pPr>
        <w:pStyle w:val="Ttulo1"/>
      </w:pPr>
      <w:r>
        <w:t>Encapsular lo que varía</w:t>
      </w:r>
    </w:p>
    <w:p w14:paraId="124F4462" w14:textId="487EF6DD" w:rsidR="002547E4" w:rsidRDefault="002547E4" w:rsidP="002547E4">
      <w:pPr>
        <w:pStyle w:val="Ttulo2"/>
      </w:pPr>
      <w:r>
        <w:t>Descripción / Explicación</w:t>
      </w:r>
    </w:p>
    <w:p w14:paraId="49D15C0B" w14:textId="5595616A" w:rsidR="002547E4" w:rsidRPr="002547E4" w:rsidRDefault="002547E4" w:rsidP="002547E4">
      <w:pPr>
        <w:jc w:val="both"/>
      </w:pPr>
      <w:r>
        <w:t>Encapsular lo que varía es un principio de la programación orientada a objetos que buscar encapsular lo que varía en métodos o clases de forma que esté diferenciado de la parte que se mantiene constante, facilitando su cambio y lectura.</w:t>
      </w:r>
    </w:p>
    <w:p w14:paraId="64AB7024" w14:textId="5379AA3E" w:rsidR="00DF1701" w:rsidRDefault="002547E4" w:rsidP="00DF1701">
      <w:pPr>
        <w:pStyle w:val="Ttulo2"/>
      </w:pPr>
      <w:r>
        <w:t>Explicación contexto donde aplica</w:t>
      </w:r>
    </w:p>
    <w:p w14:paraId="3EE79A22" w14:textId="73C8B754" w:rsidR="00DF1701" w:rsidRDefault="00DF1701" w:rsidP="00DF1701">
      <w:pPr>
        <w:jc w:val="both"/>
      </w:pPr>
      <w:r>
        <w:t>Se ha creado un proyecto básico con una clase “CalculadoraMascarilla” donde poder mostrar un pequeño ejemplo de encapsular lo que varía. En el método “</w:t>
      </w:r>
      <w:r w:rsidRPr="00DF1701">
        <w:t>calcularPrecioMascarillasPorPais”</w:t>
      </w:r>
      <w:r>
        <w:t xml:space="preserve"> se optado por usar un método “getPrecioConImpuesto” para calcular el precio con el impuesto de cada país, de manera que cuando se quiera añadir un nuevo país y su impuesto solo deberemos modificar ese método y así no afectar al resto.</w:t>
      </w:r>
    </w:p>
    <w:p w14:paraId="5D9D75B5" w14:textId="5D168A36" w:rsidR="00DF1701" w:rsidRDefault="00DF1701" w:rsidP="00DF1701">
      <w:pPr>
        <w:pStyle w:val="Ttulo2"/>
      </w:pPr>
      <w:r>
        <w:t>Ventajas</w:t>
      </w:r>
    </w:p>
    <w:p w14:paraId="44C11C73" w14:textId="3D417770" w:rsidR="00DF1701" w:rsidRDefault="00DF1701" w:rsidP="00DF1701">
      <w:r>
        <w:t>Otorga mayor adaptabilidad al cambio, ya que ahora añadir un nuevo impuesto por país está acotado a esa función, cuya responsabilidad es única. También hace el código más legible al programador.</w:t>
      </w:r>
    </w:p>
    <w:p w14:paraId="138FD2D1" w14:textId="0F974836" w:rsidR="00DF1701" w:rsidRDefault="00DF1701" w:rsidP="00DF1701"/>
    <w:p w14:paraId="39BA0081" w14:textId="15659455" w:rsidR="00DF1701" w:rsidRPr="00DF1701" w:rsidRDefault="00DF1701" w:rsidP="00DF1701">
      <w:r>
        <w:rPr>
          <w:noProof/>
        </w:rPr>
        <w:drawing>
          <wp:inline distT="0" distB="0" distL="0" distR="0" wp14:anchorId="74F8407D" wp14:editId="7799B0C6">
            <wp:extent cx="2383783" cy="119890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619" cy="12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01" w:rsidRPr="00DF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01"/>
    <w:rsid w:val="000D3FF4"/>
    <w:rsid w:val="002547E4"/>
    <w:rsid w:val="00435780"/>
    <w:rsid w:val="007B50CA"/>
    <w:rsid w:val="008D7758"/>
    <w:rsid w:val="00B83DAF"/>
    <w:rsid w:val="00CB2CF7"/>
    <w:rsid w:val="00DF1701"/>
    <w:rsid w:val="00F80BD5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B048"/>
  <w15:chartTrackingRefBased/>
  <w15:docId w15:val="{9090E91E-6EBA-4654-9D09-3C097AB9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1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2</cp:revision>
  <dcterms:created xsi:type="dcterms:W3CDTF">2020-12-12T23:15:00Z</dcterms:created>
  <dcterms:modified xsi:type="dcterms:W3CDTF">2020-12-12T23:26:00Z</dcterms:modified>
</cp:coreProperties>
</file>