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b="0" l="0" r="0" t="0"/>
            <wp:wrapNone/>
            <wp:docPr id="161212508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b="0" l="0" r="0" t="0"/>
            <wp:wrapSquare wrapText="bothSides" distB="0" distT="0" distL="114300" distR="114300"/>
            <wp:docPr id="161212508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  <w:t xml:space="preserve">          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8"/>
          <w:szCs w:val="28"/>
          <w:rtl w:val="0"/>
        </w:rPr>
        <w:t xml:space="preserve">INGENIERÍA EN SISTEMAS DE INFORMACIÓN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                                                    </w:t>
      </w: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ASIGNATURA: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8"/>
          <w:szCs w:val="28"/>
          <w:rtl w:val="0"/>
        </w:rPr>
        <w:t xml:space="preserve">       ANÁLISIS DE SISTEMAS DE INFORMACIÓN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                    TRABAJO PRÁCTICO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                                         ENTREGA Nº2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Esp. Ing. Valeria Ortiz Quiroz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Ing. Paola Mariana Simieli</w:t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Ing. Laura Achetta</w:t>
      </w:r>
    </w:p>
    <w:p w:rsidR="00000000" w:rsidDel="00000000" w:rsidP="00000000" w:rsidRDefault="00000000" w:rsidRPr="00000000" w14:paraId="0000001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u w:val="single"/>
          <w:rtl w:val="0"/>
        </w:rPr>
        <w:t xml:space="preserve">ALUMNOS: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000000"/>
          <w:sz w:val="20"/>
          <w:szCs w:val="20"/>
          <w:rtl w:val="0"/>
        </w:rPr>
        <w:t xml:space="preserve">Aguirre Costa, Geremias. </w:t>
        <w:br w:type="textWrapping"/>
        <w:t xml:space="preserve">Bertorello, Juan Manuel.</w:t>
        <w:br w:type="textWrapping"/>
        <w:t xml:space="preserve">Buffa, Matías Nicolás.</w:t>
        <w:br w:type="textWrapping"/>
        <w:t xml:space="preserve">Canevari, Juan Manuel. </w:t>
        <w:br w:type="textWrapping"/>
        <w:t xml:space="preserve">Issoglio, Abril.</w:t>
        <w:br w:type="textWrapping"/>
        <w:t xml:space="preserve">Mihaljevich, Deian. </w:t>
        <w:br w:type="textWrapping"/>
        <w:t xml:space="preserve">Milani, Nicolás Tomás.</w:t>
        <w:br w:type="textWrapping"/>
        <w:t xml:space="preserve">Rubio Santichia, Victoria. </w:t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color w:val="76717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color w:val="767171"/>
        </w:rPr>
      </w:pPr>
      <w:r w:rsidDel="00000000" w:rsidR="00000000" w:rsidRPr="00000000">
        <w:rPr>
          <w:color w:val="767171"/>
          <w:rtl w:val="0"/>
        </w:rPr>
        <w:t xml:space="preserve">Villa María, 17 de agosto de 2026</w:t>
      </w:r>
    </w:p>
    <w:p w:rsidR="00000000" w:rsidDel="00000000" w:rsidP="00000000" w:rsidRDefault="00000000" w:rsidRPr="00000000" w14:paraId="00000025">
      <w:pPr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Grupo</w:t>
      </w:r>
    </w:p>
    <w:p w:rsidR="00000000" w:rsidDel="00000000" w:rsidP="00000000" w:rsidRDefault="00000000" w:rsidRPr="00000000" w14:paraId="00000026">
      <w:pPr>
        <w:jc w:val="both"/>
        <w:rPr>
          <w:i w:val="1"/>
          <w:iCs w:val="1"/>
          <w:u w:val="single"/>
        </w:rPr>
      </w:pPr>
      <w:r w:rsidDel="00000000" w:rsidR="00000000" w:rsidRPr="00000000">
        <w:rPr>
          <w:rtl w:val="0"/>
        </w:rPr>
        <w:t xml:space="preserve">Nombre: </w:t>
      </w:r>
      <w:r w:rsidDel="00000000" w:rsidR="00000000" w:rsidRPr="00000000">
        <w:rPr>
          <w:i w:val="1"/>
          <w:iCs w:val="1"/>
          <w:u w:val="single"/>
          <w:rtl w:val="0"/>
        </w:rPr>
        <w:t xml:space="preserve">ZenTrack Solutions</w:t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  <w:t xml:space="preserve">Presentación: "Tu paz, organizada". Somos una empresa de tecnología enfocada en el sector del bienestar. Desarrollamos ZenTrack, la aplicación móvil que transforma la forma en que las personas planifican su asistencia a retiros espirituales y de naturaleza.</w:t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  <w:t xml:space="preserve">Nuestro Producto: ZenTrack es un asistente digital diseñado para centralizar información dispersa de redes sociales. Con ZenTrack, eliminamos el error humano y la pérdida de información en planillas manuales.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Logotipo:</w:t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b="0" l="0" r="0" t="0"/>
            <wp:wrapSquare wrapText="bothSides" distB="0" distT="0" distL="114300" distR="114300"/>
            <wp:docPr id="161212508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0326" l="0" r="0" t="10324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C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Enunciado del caso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Caso: Sistema de Gestión y Descubrimiento de Retiros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Contexto y Descripción del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  <w:t xml:space="preserve">Esta modalidad de trabajo manual presenta las siguientes problemáticas: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01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Falta de centralización: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información sobre fechas, costos, actividades y estados de reserva se encuentra dispersa, lo que dificulta una consulta ágil.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01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Riesgo de pérdida de información o vencimientos: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no contar con un sistema de alertas, existe el riesgo latente de olvidar fechas límite de señas, pagos de cuotas o la proximidad de un retiro de interés.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501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Experiencia de usuario fragmentada: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 es posible visualizar de manera general y visual las opciones disponibles para tomar una decisión eficiente.</w:t>
      </w:r>
    </w:p>
    <w:p w:rsidR="00000000" w:rsidDel="00000000" w:rsidP="00000000" w:rsidRDefault="00000000" w:rsidRPr="00000000" w14:paraId="0000003C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Necesidad del Sistema de Información</w:t>
      </w:r>
    </w:p>
    <w:p w:rsidR="00000000" w:rsidDel="00000000" w:rsidP="00000000" w:rsidRDefault="00000000" w:rsidRPr="00000000" w14:paraId="0000003D">
      <w:pPr>
        <w:spacing w:after="0" w:lineRule="auto"/>
        <w:ind w:firstLine="708"/>
        <w:jc w:val="both"/>
        <w:rPr/>
      </w:pPr>
      <w:r w:rsidDel="00000000" w:rsidR="00000000" w:rsidRPr="00000000">
        <w:rPr>
          <w:rtl w:val="0"/>
        </w:rPr>
        <w:t xml:space="preserve">Para resolver esta problemática, se identifica la necesidad de desarrollar una Aplicación Móvil (App Celular) orientada al usuario final (los asistentes a los retiros). El objetivo principal del sistema es </w:t>
      </w:r>
      <w:r w:rsidDel="00000000" w:rsidR="00000000" w:rsidRPr="00000000">
        <w:rPr>
          <w:b w:val="1"/>
          <w:bCs w:val="1"/>
          <w:rtl w:val="0"/>
        </w:rPr>
        <w:t xml:space="preserve">permitir la organización personal de los retiros de interés</w:t>
      </w:r>
      <w:r w:rsidDel="00000000" w:rsidR="00000000" w:rsidRPr="00000000">
        <w:rPr>
          <w:rtl w:val="0"/>
        </w:rPr>
        <w:t xml:space="preserve">, centralizando la búsqueda, selección, control de pagos y planificación de los mismos en una única plataforma intuitiva.</w:t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  <w:t xml:space="preserve">El sistema debe transformarse en el asistente digital del usuario, automatizando los recordatorios financieros y logísticos, y facilitando la toma de decisiones mediante filtros avanzados y cuadros de gastos.</w:t>
      </w:r>
    </w:p>
    <w:p w:rsidR="00000000" w:rsidDel="00000000" w:rsidP="00000000" w:rsidRDefault="00000000" w:rsidRPr="00000000" w14:paraId="0000003F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Objetivos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01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Optimizar la organización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Permitir al usuario registrar retiros para poder comparar sus características clave (costos, actividades, locación).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01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Garantizar el control financiero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Facilitar el seguimiento de los gastos personales e inversiones realizadas en los distintos retiros.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501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Mejorar la experiencia de planificación social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Permitir la contemplación de acompañantes en la organización logística y económica.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501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Disminuir el olvido de eventos clave: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Proveer asistencia proactiva para asegurar el cumplimiento de las fechas de pago y la asistencia a los eventos agendados.</w:t>
      </w:r>
    </w:p>
    <w:p w:rsidR="00000000" w:rsidDel="00000000" w:rsidP="00000000" w:rsidRDefault="00000000" w:rsidRPr="00000000" w14:paraId="0000004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Listado de requerimientos funcionales</w:t>
      </w:r>
    </w:p>
    <w:p w:rsidR="00000000" w:rsidDel="00000000" w:rsidP="00000000" w:rsidRDefault="00000000" w:rsidRPr="00000000" w14:paraId="00000047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Gestión de retiros</w:t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  <w:t xml:space="preserve">RF1: El sistema debe permitir al usuario registrar un nuevo retiro ingresando: fecha de inicio y fin, tipo de retiro, costo estimado, organizador, vía de contacto y metodologías de pago aceptadas.</w:t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  <w:t xml:space="preserve">RF2: El sistema debe permitir al usuario modificar o dar de baja los retiros que ya han sido agendados.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  <w:t xml:space="preserve">RF3:  El sistema debe permitir al usuario consultar los retiros que ha agendado permitiendo aplicar filtros para la búsqueda de retiros según estado, tipo o fecha.</w:t>
      </w:r>
    </w:p>
    <w:p w:rsidR="00000000" w:rsidDel="00000000" w:rsidP="00000000" w:rsidRDefault="00000000" w:rsidRPr="00000000" w14:paraId="0000004B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Control de gastos</w:t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  <w:t xml:space="preserve">RF4: El sistema debe permitir al usuario registrar los pagos realizados registrando la fecha del pago, el monto y el estado correspondiente (Seña, Pago parcial o Pago total)</w:t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  <w:t xml:space="preserve">RF5: El sistema debe permitir al usuario consultar el listado de pagos realizados.</w:t>
      </w:r>
    </w:p>
    <w:p w:rsidR="00000000" w:rsidDel="00000000" w:rsidP="00000000" w:rsidRDefault="00000000" w:rsidRPr="00000000" w14:paraId="0000004E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Alertas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  <w:t xml:space="preserve">RF6: El sistema debe enviar notificaciones al usuario para alertar sobre la proximidad de la fecha de inicio del retiro.</w:t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  <w:t xml:space="preserve">RF7: El sistema debe enviar notificaciones al usuario para recordar las fechas límites de los compromisos de pago (vencimiento de reserva o cuotas pendientes)</w:t>
      </w:r>
    </w:p>
    <w:p w:rsidR="00000000" w:rsidDel="00000000" w:rsidP="00000000" w:rsidRDefault="00000000" w:rsidRPr="00000000" w14:paraId="00000051">
      <w:pPr>
        <w:jc w:val="both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u w:val="single"/>
          <w:rtl w:val="0"/>
        </w:rPr>
        <w:t xml:space="preserve">Valoraciones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  <w:t xml:space="preserve">RF8: El sistema debe permitir al usuario realizar una valoración de los retiros que ya han sido realizados permitiendo calificar su experiencia (mediante puntuación) y guardar sus comentarios personales sobre el retiro.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Elicitación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Análisis de páginas web de retiros</w:t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  <w:t xml:space="preserve">Link: </w:t>
      </w: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https://www.casasdeconvivencias.org.ar/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  <w:t xml:space="preserve">Información relevada: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b="0" l="0" r="0" t="0"/>
            <wp:wrapSquare wrapText="bothSides" distB="0" distT="0" distL="114300" distR="114300"/>
            <wp:docPr id="161212509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Existencia de múltiples retiros con distintas temáticas.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Información relevante para los usuarios: ubicación, fechas, duración, costos y actividades.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Necesidad de contar con una herramienta que centralice la información obtenida desde diferentes sitios web.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Base para los requerimientos RF1, RF3 y RF4.</w:t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  <w:t xml:space="preserve">Link:</w:t>
      </w: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https://www.caminosalser.com/i64-retiro-espiritual-de-caminos-al-ser-en-capilla-del-monte-cordoba-argentina/?utm_source=chatgpt.com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558165</wp:posOffset>
            </wp:positionH>
            <wp:positionV relativeFrom="paragraph">
              <wp:posOffset>30480</wp:posOffset>
            </wp:positionV>
            <wp:extent cx="4434840" cy="2210435"/>
            <wp:effectExtent b="0" l="0" r="0" t="0"/>
            <wp:wrapSquare wrapText="bothSides" distB="0" distT="0" distL="114300" distR="114300"/>
            <wp:docPr id="161212508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0" cy="22104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  <w:t xml:space="preserve">Información relevada: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Publicación detallada de retiros con cronogramas, actividades y modalidades de pago.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Información sobre reservas, señas y pagos anticipados.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Importancia de disponer de recordatorios para fechas límite de pago y realización del evento.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Base para los requerimientos RF1, RF5, RF7 y RF8.</w:t>
      </w:r>
    </w:p>
    <w:p w:rsidR="00000000" w:rsidDel="00000000" w:rsidP="00000000" w:rsidRDefault="00000000" w:rsidRPr="00000000" w14:paraId="00000067">
      <w:pPr>
        <w:jc w:val="both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u w:val="single"/>
          <w:rtl w:val="0"/>
        </w:rPr>
        <w:t xml:space="preserve">Análisis de redes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  <w:t xml:space="preserve">Instagram: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https://www.instagram.com/p/DTsmGVMFSHn/?img_index=1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741680</wp:posOffset>
            </wp:positionH>
            <wp:positionV relativeFrom="paragraph">
              <wp:posOffset>25400</wp:posOffset>
            </wp:positionV>
            <wp:extent cx="4038600" cy="2511425"/>
            <wp:effectExtent b="0" l="0" r="0" t="0"/>
            <wp:wrapSquare wrapText="bothSides" distB="0" distT="0" distL="114300" distR="114300"/>
            <wp:docPr id="161212508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5114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Información relevada:</w:t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Los usuarios suelen compartir experiencias y opiniones sobre los retiros realizados.</w:t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Las valoraciones ayudan a recordar experiencias pasadas y comparar eventos.</w:t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Se identificó la necesidad de incorporar un sistema de puntuación y comentarios personales.</w:t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Base para el requerimiento RF9.</w:t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Análisis de herramientas de organización personal</w:t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  <w:t xml:space="preserve">Microsoft Excel: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b="0" l="0" r="0" t="0"/>
            <wp:wrapSquare wrapText="bothSides" distB="0" distT="0" distL="114300" distR="114300"/>
            <wp:docPr id="161212508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jc w:val="both"/>
        <w:rPr/>
      </w:pPr>
      <w:r w:rsidDel="00000000" w:rsidR="00000000" w:rsidRPr="00000000">
        <w:rPr>
          <w:rtl w:val="0"/>
        </w:rPr>
        <w:t xml:space="preserve">Información relevada: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Actualmente los datos de retiros, pagos y fechas son gestionados manualmente mediante planillas.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El control manual genera riesgo de errores, olvidos y pérdida de información.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Se detectó la necesidad de automatizar cálculos de gastos y centralizar la información.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Base para los requerimientos RF2, RF5 y RF6.</w:t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Consulta de material académico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Campus Virtual: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b="0" l="0" r="0" t="0"/>
            <wp:wrapSquare wrapText="bothSides" distB="0" distT="0" distL="114300" distR="114300"/>
            <wp:docPr id="161212508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2835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  <w:t xml:space="preserve">Información relevada: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Se analizaron conceptos relacionados con requerimientos funcionales, gestión de información y sistemas de notificaciones.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Se identificó la importancia de alertar al usuario sobre eventos próximos y vencimientos.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Base para los requerimientos RF7 y RF8.</w:t>
      </w:r>
    </w:p>
    <w:p w:rsidR="00000000" w:rsidDel="00000000" w:rsidP="00000000" w:rsidRDefault="00000000" w:rsidRPr="00000000" w14:paraId="0000008D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Rule="auto"/>
        <w:jc w:val="both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jc w:val="both"/>
        <w:rPr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Modelo de objetos del dominio del problema: Diagrama de clases</w:t>
      </w:r>
      <w:r w:rsidDel="00000000" w:rsidR="00000000" w:rsidRPr="00000000">
        <w:rPr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A0">
      <w:pPr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839778" cy="6293245"/>
            <wp:effectExtent b="0" l="0" r="0" t="0"/>
            <wp:docPr id="1612125088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9778" cy="62932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363" w:hanging="359.9999999999999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50404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50404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50404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F50404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F50404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F50404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50404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50404"/>
    <w:rPr>
      <w:rFonts w:cstheme="majorBidi" w:eastAsiaTheme="majorEastAsia"/>
      <w:color w:val="2f5496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50404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50404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50404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50404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F50404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F50404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F50404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F50404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F50404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F50404"/>
    <w:rPr>
      <w:i w:val="1"/>
      <w:iCs w:val="1"/>
      <w:color w:val="2f5496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50404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50404"/>
    <w:rPr>
      <w:i w:val="1"/>
      <w:iCs w:val="1"/>
      <w:color w:val="2f5496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F50404"/>
    <w:rPr>
      <w:b w:val="1"/>
      <w:bCs w:val="1"/>
      <w:smallCaps w:val="1"/>
      <w:color w:val="2f5496" w:themeColor="accent1" w:themeShade="0000BF"/>
      <w:spacing w:val="5"/>
    </w:rPr>
  </w:style>
  <w:style w:type="character" w:styleId="Hipervnculo">
    <w:name w:val="Hyperlink"/>
    <w:basedOn w:val="Fuentedeprrafopredeter"/>
    <w:uiPriority w:val="99"/>
    <w:unhideWhenUsed w:val="1"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CA2FFB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hyperlink" Target="https://www.casasdeconvivencias.org.ar/" TargetMode="External"/><Relationship Id="rId13" Type="http://schemas.openxmlformats.org/officeDocument/2006/relationships/image" Target="media/image7.png"/><Relationship Id="rId12" Type="http://schemas.openxmlformats.org/officeDocument/2006/relationships/hyperlink" Target="https://www.caminosalser.com/i64-retiro-espiritual-de-caminos-al-ser-en-capilla-del-monte-cordoba-argentina/?utm_source=chatgpt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hyperlink" Target="https://www.instagram.com/p/DTsmGVMFSHn/?img_index=1" TargetMode="External"/><Relationship Id="rId17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image" Target="media/image9.jp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2026-06-03T15:58:00Z</dcterms:created>
  <dc:creator>victoria rubio</dc:creator>
</cp:coreProperties>
</file>