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11 de February de 2021, entre Bruno del Bou y Tito Canals Coronado (individual y colectivamente denominados LA COMPAÑÍA); y Inés Pujol-Paredes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$100000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Bruno del Bou</w:t>
        <w:br/>
        <w:t>Tito Canals Coronado</w:t>
      </w:r>
    </w:p>
    <w:p>
      <w:r>
        <w:t>EL ARTISTA:</w:t>
        <w:br/>
        <w:t>Inés Pujol-Paredes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