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ECB2AF5" wp14:paraId="2C78ACF2" wp14:textId="503D493B">
      <w:pPr>
        <w:spacing w:before="240" w:beforeAutospacing="off" w:after="240" w:afterAutospacing="off"/>
      </w:pPr>
      <w:r w:rsidRPr="3ECB2AF5" w:rsidR="07A77749">
        <w:rPr>
          <w:rFonts w:ascii="Aptos" w:hAnsi="Aptos" w:eastAsia="Aptos" w:cs="Aptos"/>
          <w:noProof w:val="0"/>
          <w:sz w:val="24"/>
          <w:szCs w:val="24"/>
          <w:lang w:val="en-US"/>
        </w:rPr>
        <w:t>This website layout was designed with usability and clarity as the main focus. The structure follows a consistent template system across all three pages (Home, About, and Contact), which helps users quickly recognize where they are and how to navigate the site. Each page includes a shared header, navigation bar, and footer, which creates familiarity and reduces cognitive load. When users do not have to relearn the layout on every page, they can focus more easily on the content.</w:t>
      </w:r>
    </w:p>
    <w:p xmlns:wp14="http://schemas.microsoft.com/office/word/2010/wordml" w:rsidP="3ECB2AF5" wp14:paraId="0C495ED7" wp14:textId="6F785E68">
      <w:pPr>
        <w:spacing w:before="240" w:beforeAutospacing="off" w:after="240" w:afterAutospacing="off"/>
      </w:pPr>
      <w:r w:rsidRPr="3ECB2AF5" w:rsidR="07A77749">
        <w:rPr>
          <w:rFonts w:ascii="Aptos" w:hAnsi="Aptos" w:eastAsia="Aptos" w:cs="Aptos"/>
          <w:noProof w:val="0"/>
          <w:sz w:val="24"/>
          <w:szCs w:val="24"/>
          <w:lang w:val="en-US"/>
        </w:rPr>
        <w:t>The layout primarily follows a grid-based design pattern. Content is organized into clear horizontal sections, which makes the page easy to scan and visually balanced. The homepage also incorporates card-based design in the main content area, which allows information to be grouped into digestible chunks. This improves readability and supports quick decision-making, especially for users who are just exploring the site.</w:t>
      </w:r>
    </w:p>
    <w:p xmlns:wp14="http://schemas.microsoft.com/office/word/2010/wordml" w:rsidP="3ECB2AF5" wp14:paraId="5D051251" wp14:textId="1FE37260">
      <w:pPr>
        <w:spacing w:before="240" w:beforeAutospacing="off" w:after="240" w:afterAutospacing="off"/>
      </w:pPr>
      <w:r w:rsidRPr="3ECB2AF5" w:rsidR="07A77749">
        <w:rPr>
          <w:rFonts w:ascii="Aptos" w:hAnsi="Aptos" w:eastAsia="Aptos" w:cs="Aptos"/>
          <w:noProof w:val="0"/>
          <w:sz w:val="24"/>
          <w:szCs w:val="24"/>
          <w:lang w:val="en-US"/>
        </w:rPr>
        <w:t>The navigation is placed at the top of every page to ensure visibility and accessibility. This supports strong UX principles because users expect navigation to be in a consistent, easy-to-find location. The navigation links are identical across all pages, allowing smooth movement between sections without confusion.</w:t>
      </w:r>
    </w:p>
    <w:p xmlns:wp14="http://schemas.microsoft.com/office/word/2010/wordml" w:rsidP="3ECB2AF5" wp14:paraId="57D85C0E" wp14:textId="4320F396">
      <w:pPr>
        <w:spacing w:before="240" w:beforeAutospacing="off" w:after="240" w:afterAutospacing="off"/>
      </w:pPr>
      <w:r w:rsidRPr="3ECB2AF5" w:rsidR="07A77749">
        <w:rPr>
          <w:rFonts w:ascii="Aptos" w:hAnsi="Aptos" w:eastAsia="Aptos" w:cs="Aptos"/>
          <w:noProof w:val="0"/>
          <w:sz w:val="24"/>
          <w:szCs w:val="24"/>
          <w:lang w:val="en-US"/>
        </w:rPr>
        <w:t xml:space="preserve">The homepage uses a structure that loosely follows a Z-pattern layout, where the user’s eye naturally moves from the top left (logo), across the navigation, down to the </w:t>
      </w:r>
      <w:r w:rsidRPr="3ECB2AF5" w:rsidR="1BDF0F4A">
        <w:rPr>
          <w:rFonts w:ascii="Aptos" w:hAnsi="Aptos" w:eastAsia="Aptos" w:cs="Aptos"/>
          <w:noProof w:val="0"/>
          <w:sz w:val="24"/>
          <w:szCs w:val="24"/>
          <w:lang w:val="en-US"/>
        </w:rPr>
        <w:t>main image</w:t>
      </w:r>
      <w:r w:rsidRPr="3ECB2AF5" w:rsidR="07A77749">
        <w:rPr>
          <w:rFonts w:ascii="Aptos" w:hAnsi="Aptos" w:eastAsia="Aptos" w:cs="Aptos"/>
          <w:noProof w:val="0"/>
          <w:sz w:val="24"/>
          <w:szCs w:val="24"/>
          <w:lang w:val="en-US"/>
        </w:rPr>
        <w:t xml:space="preserve"> section, and then through the main content. This helps guide attention toward important content</w:t>
      </w:r>
      <w:r w:rsidRPr="3ECB2AF5" w:rsidR="07A77749">
        <w:rPr>
          <w:rFonts w:ascii="Aptos" w:hAnsi="Aptos" w:eastAsia="Aptos" w:cs="Aptos"/>
          <w:noProof w:val="0"/>
          <w:sz w:val="24"/>
          <w:szCs w:val="24"/>
          <w:lang w:val="en-US"/>
        </w:rPr>
        <w:t xml:space="preserve"> first. </w:t>
      </w:r>
      <w:r w:rsidRPr="3ECB2AF5" w:rsidR="07A77749">
        <w:rPr>
          <w:rFonts w:ascii="Aptos" w:hAnsi="Aptos" w:eastAsia="Aptos" w:cs="Aptos"/>
          <w:noProof w:val="0"/>
          <w:sz w:val="24"/>
          <w:szCs w:val="24"/>
          <w:lang w:val="en-US"/>
        </w:rPr>
        <w:t>The About page and Contact page follow a simpler linear structure, focusing attention on content and action rather than expl</w:t>
      </w:r>
      <w:r w:rsidRPr="3ECB2AF5" w:rsidR="07A77749">
        <w:rPr>
          <w:rFonts w:ascii="Aptos" w:hAnsi="Aptos" w:eastAsia="Aptos" w:cs="Aptos"/>
          <w:noProof w:val="0"/>
          <w:sz w:val="24"/>
          <w:szCs w:val="24"/>
          <w:lang w:val="en-US"/>
        </w:rPr>
        <w:t>oration.</w:t>
      </w:r>
    </w:p>
    <w:p xmlns:wp14="http://schemas.microsoft.com/office/word/2010/wordml" w:rsidP="3ECB2AF5" wp14:paraId="006A95B9" wp14:textId="61152435">
      <w:pPr>
        <w:spacing w:before="240" w:beforeAutospacing="off" w:after="240" w:afterAutospacing="off"/>
      </w:pPr>
      <w:r w:rsidRPr="3ECB2AF5" w:rsidR="07A77749">
        <w:rPr>
          <w:rFonts w:ascii="Aptos" w:hAnsi="Aptos" w:eastAsia="Aptos" w:cs="Aptos"/>
          <w:noProof w:val="0"/>
          <w:sz w:val="24"/>
          <w:szCs w:val="24"/>
          <w:lang w:val="en-US"/>
        </w:rPr>
        <w:t>Reusable components include the header, navigation bar, and footer. These elements are repeated on every page to maintain consistency and reduce design effort when scaling the site. This also ensures that updates to branding or navigation only need to be made once, improving efficiency and maintainability.</w:t>
      </w:r>
    </w:p>
    <w:p xmlns:wp14="http://schemas.microsoft.com/office/word/2010/wordml" w:rsidP="3ECB2AF5" wp14:paraId="2AFEE5FF" wp14:textId="5D9F8FE8">
      <w:pPr>
        <w:spacing w:before="240" w:beforeAutospacing="off" w:after="240" w:afterAutospacing="off"/>
      </w:pPr>
      <w:r w:rsidRPr="3ECB2AF5" w:rsidR="07A77749">
        <w:rPr>
          <w:rFonts w:ascii="Aptos" w:hAnsi="Aptos" w:eastAsia="Aptos" w:cs="Aptos"/>
          <w:noProof w:val="0"/>
          <w:sz w:val="24"/>
          <w:szCs w:val="24"/>
          <w:lang w:val="en-US"/>
        </w:rPr>
        <w:t>Overall, the design supports a clean user experience by using consistent structure, predictable navigation, and clearly defined content sections that help users quickly find what they need.</w:t>
      </w:r>
    </w:p>
    <w:p xmlns:wp14="http://schemas.microsoft.com/office/word/2010/wordml" wp14:paraId="2C078E63" wp14:textId="32B5C9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7293B6"/>
    <w:rsid w:val="053B0369"/>
    <w:rsid w:val="07A77749"/>
    <w:rsid w:val="1BDF0F4A"/>
    <w:rsid w:val="247293B6"/>
    <w:rsid w:val="3ECB2A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293B6"/>
  <w15:chartTrackingRefBased/>
  <w15:docId w15:val="{594290A6-6C58-4EDF-8C41-E35D842BC0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2026-02-25T17:35:09.9705000Z</dcterms:created>
  <dcterms:modified xsi:type="dcterms:W3CDTF">2026-04-22T04:57:33.7716185Z</dcterms:modified>
  <dc:creator>Victoria Carbone</dc:creator>
  <lastModifiedBy>Victoria Carbone</lastModifiedBy>
</coreProperties>
</file>