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42" w:leader="none"/>
        </w:tabs>
        <w:spacing w:before="0" w:after="21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1" w:line="259"/>
        <w:ind w:right="3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object w:dxaOrig="2201" w:dyaOrig="565">
          <v:rect xmlns:o="urn:schemas-microsoft-com:office:office" xmlns:v="urn:schemas-microsoft-com:vml" id="rectole0000000000" style="width:110.050000pt;height:2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1" w:line="259"/>
        <w:ind w:right="3" w:left="2124" w:firstLine="708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1" w:line="259"/>
        <w:ind w:right="3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1" w:line="259"/>
        <w:ind w:right="3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1" w:line="259"/>
        <w:ind w:right="3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1" w:line="259"/>
        <w:ind w:right="3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1" w:line="259"/>
        <w:ind w:right="3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76" w:line="259"/>
        <w:ind w:right="0" w:left="6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Documento de Estrutura Analítica do Projeto</w:t>
      </w:r>
    </w:p>
    <w:p>
      <w:pPr>
        <w:spacing w:before="0" w:after="276" w:line="259"/>
        <w:ind w:right="0" w:left="6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(EAP)</w:t>
        <w:tab/>
      </w:r>
    </w:p>
    <w:p>
      <w:pPr>
        <w:spacing w:before="0" w:after="276" w:line="259"/>
        <w:ind w:right="0" w:left="6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76" w:line="259"/>
        <w:ind w:right="0" w:left="6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Sistema de gerenciamento TechMan</w:t>
      </w:r>
    </w:p>
    <w:p>
      <w:pPr>
        <w:spacing w:before="0" w:after="278" w:line="259"/>
        <w:ind w:right="0" w:left="6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76" w:line="259"/>
        <w:ind w:right="0" w:left="6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76" w:line="259"/>
        <w:ind w:right="0" w:left="6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76" w:line="259"/>
        <w:ind w:right="0" w:left="6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76" w:line="259"/>
        <w:ind w:right="0" w:left="6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76" w:line="259"/>
        <w:ind w:right="0" w:left="6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19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     Victória Duó</w:t>
      </w:r>
    </w:p>
    <w:p>
      <w:pPr>
        <w:spacing w:before="0" w:after="3" w:line="259"/>
        <w:ind w:right="0" w:left="2842" w:firstLine="698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Jaguariúna, 2023.</w:t>
      </w:r>
    </w:p>
    <w:p>
      <w:pPr>
        <w:spacing w:before="0" w:after="21" w:line="259"/>
        <w:ind w:right="3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1" w:line="259"/>
        <w:ind w:right="3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1" w:line="259"/>
        <w:ind w:right="3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1" w:line="259"/>
        <w:ind w:right="3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1" w:line="259"/>
        <w:ind w:right="3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1" w:line="259"/>
        <w:ind w:right="3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1" w:line="259"/>
        <w:ind w:right="3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1" w:line="259"/>
        <w:ind w:right="3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DOCUMENTO DE ESTRUTURA ANALÍTICA DO PROJETO(EAP)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23" w:line="259"/>
        <w:ind w:right="0" w:left="722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23" w:line="259"/>
        <w:ind w:right="0" w:left="722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1.RESUMO</w:t>
      </w: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Arial" w:hAnsi="Arial" w:cs="Arial" w:eastAsia="Arial"/>
          <w:color w:val="1F2328"/>
          <w:spacing w:val="0"/>
          <w:position w:val="0"/>
          <w:sz w:val="24"/>
          <w:shd w:fill="F6F8FA" w:val="clear"/>
        </w:rPr>
        <w:t xml:space="preserve">Para facilitar o controle e gerenciamento do histórico de manutenções e demais registros de informações sobre determinado equipamento, as indústrias buscam constantemente soluções de software que tornem esse processo mais intuitivo, prático e dinâmico.</w:t>
      </w: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2.OBJETIVOS</w:t>
      </w: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Objetivo Geral:</w:t>
      </w: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Desenvolver uma plataforma de gestão de equipamentos.</w:t>
      </w: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Objetivos Específicos:</w:t>
      </w: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1- Desenvolver uma interface de usuário fácil para a plataforma TechMan</w:t>
      </w: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2- Integrar sistemas de gestão de equipamentos para utilização no dia a dia</w:t>
      </w: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3- Oferecer aos usuários informações precisas e atualizadas sobre os equipamentos </w:t>
      </w:r>
    </w:p>
    <w:p>
      <w:pPr>
        <w:keepNext w:val="true"/>
        <w:keepLines w:val="true"/>
        <w:spacing w:before="0" w:after="2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3.INTRODUÇÃO</w:t>
      </w: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Este projeto tem como objetivo solucionar um problema recorrente nas indústrias, que é o controle e gerenciamento do histórico de manutenções e informações sobre equipamentos. Para isso, foi desenvolvido o sistema Techman, que permite aos usuários inserir descrições sobre manutenções preventivas e corretivas, configurações e outras informações relevantes sobre os equipamentos cadastrados na base de dados.</w:t>
      </w: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Techman oferece recursos para cadastrar e excluir equipamentos, bem como para exibir e inserir descrições para cada um deles. Além disso, o sistema mantém um histórico de todos os equipamentos com suas respectivas descrições já inseridas.</w:t>
      </w: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 essa solução de software, as indústrias poderão otimizar e tornar mais dinâmico o processo de gerenciamento de informações sobre seus equipamentos, facilitando a tomada de decisão e aumentando a eficiência das operações.</w:t>
      </w: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4. CONVENÇÕES, TERMOS E ABREVIAÇÕES    </w:t>
      </w:r>
    </w:p>
    <w:p>
      <w:pPr>
        <w:spacing w:before="0" w:after="3" w:line="361"/>
        <w:ind w:right="0" w:left="-15" w:firstLine="686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correta interpretação deste documento exige o conhecimento de algumas convenções e termos específicos, que são descritos a seguir.   </w:t>
      </w:r>
    </w:p>
    <w:p>
      <w:pPr>
        <w:spacing w:before="0" w:after="236" w:line="259"/>
        <w:ind w:right="0" w:left="722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</w:t>
      </w:r>
    </w:p>
    <w:p>
      <w:pPr>
        <w:keepNext w:val="true"/>
        <w:keepLines w:val="true"/>
        <w:spacing w:before="0" w:after="151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4.1. I</w:t>
      </w: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  <w:t xml:space="preserve">DENTIFICAÇÃO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  <w:t xml:space="preserve">DOS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  <w:t xml:space="preserve">REQUISITOS </w:t>
      </w:r>
    </w:p>
    <w:p>
      <w:pPr>
        <w:spacing w:before="0" w:after="3" w:line="360"/>
        <w:ind w:right="0" w:left="-15" w:firstLine="686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Por convenção, a referência a requisitos é feita através do nome da subseção onde eles estão descritos seguidos do identificador do requisito, de acordo com a especificação a seguir: [nome da subseção, identificador do requisito]   </w:t>
      </w:r>
    </w:p>
    <w:p>
      <w:pPr>
        <w:spacing w:before="0" w:after="3" w:line="369"/>
        <w:ind w:right="0" w:left="-15" w:firstLine="686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  </w:t>
      </w:r>
    </w:p>
    <w:p>
      <w:pPr>
        <w:spacing w:before="0" w:after="3" w:line="359"/>
        <w:ind w:right="0" w:left="-15" w:firstLine="686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numeração inicia com o identificador [RF001] ou [NF001] e prossegue sendo incrementada à medida que forem surgindo novos requisitos.   </w:t>
      </w:r>
    </w:p>
    <w:p>
      <w:pPr>
        <w:spacing w:before="0" w:after="117" w:line="259"/>
        <w:ind w:right="0" w:left="708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Cada requisito deve fazer referência a uma regra de negócio [RN001].  </w:t>
      </w:r>
    </w:p>
    <w:p>
      <w:pPr>
        <w:spacing w:before="0" w:after="235" w:line="259"/>
        <w:ind w:right="0" w:left="722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</w:t>
      </w:r>
    </w:p>
    <w:p>
      <w:pPr>
        <w:keepNext w:val="true"/>
        <w:keepLines w:val="true"/>
        <w:spacing w:before="0" w:after="151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4.2. P</w:t>
      </w: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  <w:t xml:space="preserve">ROPRIEDADES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  <w:t xml:space="preserve">DOS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  <w:t xml:space="preserve">REQUISITOS </w:t>
      </w:r>
    </w:p>
    <w:p>
      <w:pPr>
        <w:spacing w:before="0" w:after="200" w:line="259"/>
        <w:ind w:right="0" w:left="708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 estabelecer a prioridade dos requisitos, foram adotadas as denominações  </w:t>
      </w:r>
    </w:p>
    <w:p>
      <w:pPr>
        <w:spacing w:before="0" w:after="144" w:line="259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“essencial”, “importante” e “desejável”.   </w:t>
      </w:r>
    </w:p>
    <w:p>
      <w:pPr>
        <w:spacing w:before="0" w:after="3" w:line="360"/>
        <w:ind w:right="0" w:left="-15" w:firstLine="686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Essencial é o requisito sem o qual o sistema não entra em funcionamento. Requisitos essenciais são requisitos imprescindíveis, que têm que ser implementados impreterivelmente.   </w:t>
      </w:r>
    </w:p>
    <w:p>
      <w:pPr>
        <w:spacing w:before="0" w:after="3" w:line="360"/>
        <w:ind w:right="0" w:left="-15" w:firstLine="686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Importante é o requisito sem o qual o sistema entra em funcionamento, mas de forma não satisfatória. Requisitos importantes devem ser implementados, mas, se não forem, o sistema poderá ser implantado e usado mesmo assim.   </w:t>
      </w:r>
    </w:p>
    <w:p>
      <w:pPr>
        <w:spacing w:before="0" w:after="3" w:line="360"/>
        <w:ind w:right="0" w:left="-15" w:firstLine="686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>
      <w:pPr>
        <w:spacing w:before="0" w:after="3" w:line="360"/>
        <w:ind w:right="0" w:left="-15" w:firstLine="686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-15" w:firstLine="686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-15" w:firstLine="686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-15" w:firstLine="686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-15" w:firstLine="686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-15" w:firstLine="686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-15" w:firstLine="686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94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5. REGRAS DE NEGÓCIO  </w:t>
      </w:r>
    </w:p>
    <w:p>
      <w:pPr>
        <w:spacing w:before="0" w:after="56" w:line="364"/>
        <w:ind w:right="0" w:left="0" w:firstLine="67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4"/>
          <w:shd w:fill="auto" w:val="clear"/>
          <w:vertAlign w:val="subscript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Estas regras de negócio foram elencadas utilizando a técnica de levantamento orientado 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ponto de vista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etnografia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, observando e estudando outros aplicativos de bancos virtuais, observando suas funcionalidades básicas e objetivando aplicá-las. </w:t>
      </w:r>
    </w:p>
    <w:p>
      <w:pPr>
        <w:spacing w:before="0" w:after="36" w:line="25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[RN01]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Autenticação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03" w:line="259"/>
        <w:ind w:right="146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Autenticar o acesso de usuários ao sistema e limitar suas permissões de acordo com seu nível. </w:t>
      </w:r>
    </w:p>
    <w:p>
      <w:pPr>
        <w:keepNext w:val="true"/>
        <w:keepLines w:val="true"/>
        <w:spacing w:before="0" w:after="98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[RN02] Gestão de Equipamentos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75" w:line="359"/>
        <w:ind w:right="0" w:left="-15" w:firstLine="686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Implementação de funcionalidades que permitam o usuário inserir, alterar, excluir e listar usando os registros dos motoristas como parâmetro.</w:t>
      </w:r>
    </w:p>
    <w:p>
      <w:pPr>
        <w:keepNext w:val="true"/>
        <w:keepLines w:val="true"/>
        <w:spacing w:before="0" w:after="2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2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9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6. REQUISITOS FUNCIONAIS (CASOS DE USO)   </w:t>
      </w:r>
    </w:p>
    <w:p>
      <w:pPr>
        <w:tabs>
          <w:tab w:val="center" w:pos="2543" w:leader="none"/>
        </w:tabs>
        <w:spacing w:before="0" w:after="154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6.1.  [RF001]</w:t>
      </w: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Autenticação.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15" w:line="259"/>
        <w:ind w:right="0" w:left="732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Prioridade: (x) Essencial (  ) Importante (  ) Desejável   </w:t>
      </w:r>
    </w:p>
    <w:p>
      <w:pPr>
        <w:spacing w:before="0" w:after="3" w:line="361"/>
        <w:ind w:right="0" w:left="-15" w:firstLine="686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deve conter uma verificação de usuário identificando o nível do seu cargo.   </w:t>
      </w:r>
    </w:p>
    <w:p>
      <w:pPr>
        <w:spacing w:before="0" w:after="0" w:line="259"/>
        <w:ind w:right="2512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8709" w:dyaOrig="7730">
          <v:rect xmlns:o="urn:schemas-microsoft-com:office:office" xmlns:v="urn:schemas-microsoft-com:vml" id="rectole0000000001" style="width:435.450000pt;height:38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</w:t>
      </w:r>
    </w:p>
    <w:p>
      <w:pPr>
        <w:tabs>
          <w:tab w:val="center" w:pos="2076" w:leader="none"/>
        </w:tabs>
        <w:spacing w:before="0" w:after="3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</w:t>
        <w:tab/>
      </w:r>
    </w:p>
    <w:p>
      <w:pPr>
        <w:tabs>
          <w:tab w:val="center" w:pos="2076" w:leader="none"/>
        </w:tabs>
        <w:spacing w:before="0" w:after="3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2076" w:leader="none"/>
        </w:tabs>
        <w:spacing w:before="0" w:after="3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2076" w:leader="none"/>
        </w:tabs>
        <w:spacing w:before="0" w:after="3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2076" w:leader="none"/>
        </w:tabs>
        <w:spacing w:before="0" w:after="3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2076" w:leader="none"/>
        </w:tabs>
        <w:spacing w:before="0" w:after="3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2076" w:leader="none"/>
        </w:tabs>
        <w:spacing w:before="0" w:after="3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2076" w:leader="none"/>
        </w:tabs>
        <w:spacing w:before="0" w:after="3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2076" w:leader="none"/>
        </w:tabs>
        <w:spacing w:before="0" w:after="3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2076" w:leader="none"/>
        </w:tabs>
        <w:spacing w:before="0" w:after="3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2695" w:leader="none"/>
        </w:tabs>
        <w:spacing w:before="0" w:after="151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237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2695" w:leader="none"/>
        </w:tabs>
        <w:spacing w:before="0" w:after="151" w:line="259"/>
        <w:ind w:right="0" w:left="-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  <w:tab/>
      </w:r>
    </w:p>
    <w:p>
      <w:pPr>
        <w:tabs>
          <w:tab w:val="center" w:pos="2695" w:leader="none"/>
        </w:tabs>
        <w:spacing w:before="0" w:after="151" w:line="259"/>
        <w:ind w:right="0" w:left="-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2695" w:leader="none"/>
        </w:tabs>
        <w:spacing w:before="0" w:after="151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6.2.  [RF003]</w:t>
      </w: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Gestão de equipamentos.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15" w:line="259"/>
        <w:ind w:right="0" w:left="732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Prioridade: (x) Essencial (  ) Importante (  ) Desejável   </w:t>
      </w:r>
    </w:p>
    <w:p>
      <w:pPr>
        <w:spacing w:before="0" w:after="3" w:line="359"/>
        <w:ind w:right="0" w:left="-15" w:firstLine="686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página gerencial poderá realizar CRUD da frota e dos motoristas.</w:t>
      </w:r>
    </w:p>
    <w:p>
      <w:pPr>
        <w:spacing w:before="0" w:after="3" w:line="359"/>
        <w:ind w:right="0" w:left="-15" w:firstLine="686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Poderá ser acessada somente pelo gerente </w:t>
      </w:r>
    </w:p>
    <w:p>
      <w:pPr>
        <w:spacing w:before="0" w:after="3" w:line="359"/>
        <w:ind w:right="0" w:left="-15" w:firstLine="686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8709" w:dyaOrig="2036">
          <v:rect xmlns:o="urn:schemas-microsoft-com:office:office" xmlns:v="urn:schemas-microsoft-com:vml" id="rectole0000000002" style="width:435.450000pt;height:101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76" w:line="259"/>
        <w:ind w:right="0" w:left="36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9. EXECUÇÃO</w:t>
      </w:r>
    </w:p>
    <w:p>
      <w:pPr>
        <w:keepNext w:val="true"/>
        <w:keepLines w:val="true"/>
        <w:spacing w:before="0" w:after="76" w:line="259"/>
        <w:ind w:right="0" w:left="36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Front-end:</w:t>
      </w: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Login:</w:t>
      </w:r>
    </w:p>
    <w:p>
      <w:pPr>
        <w:keepNext w:val="true"/>
        <w:keepLines w:val="true"/>
        <w:spacing w:before="0" w:after="76" w:line="259"/>
        <w:ind w:right="0" w:left="36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object w:dxaOrig="8709" w:dyaOrig="5063">
          <v:rect xmlns:o="urn:schemas-microsoft-com:office:office" xmlns:v="urn:schemas-microsoft-com:vml" id="rectole0000000003" style="width:435.450000pt;height:253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0" w:after="76" w:line="259"/>
        <w:ind w:right="0" w:left="36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Gestão de Equipamentos: </w:t>
      </w:r>
    </w:p>
    <w:p>
      <w:pPr>
        <w:spacing w:before="0" w:after="0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8709" w:dyaOrig="5252">
          <v:rect xmlns:o="urn:schemas-microsoft-com:office:office" xmlns:v="urn:schemas-microsoft-com:vml" id="rectole0000000004" style="width:435.450000pt;height:262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76" w:line="259"/>
        <w:ind w:right="0" w:left="36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76" w:line="259"/>
        <w:ind w:right="0" w:left="36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10. RELATORIO DE TESTES</w:t>
      </w: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1: Foi realizado um teste de login seguro para os usuários, diferenciando os cargos possuídos na empresa.</w:t>
      </w: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2: Também foram realizados testes em cadastrar, listar, excluir e alterar, nos demais fatores do projeto.</w:t>
      </w: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3: Todos os testes foram feitos com o Insomnia</w:t>
      </w:r>
    </w:p>
    <w:p>
      <w:pPr>
        <w:spacing w:before="0" w:after="3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Conclusão: Os testes foram realizados a maioria com sucesso, rapidamente arrumamos e todos estão funcionando perfeitamente, prontos para o uso.</w:t>
      </w:r>
    </w:p>
    <w:p>
      <w:pPr>
        <w:spacing w:before="0" w:after="3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76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