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202" w:rsidRPr="00D12209" w:rsidRDefault="007B27C0" w:rsidP="005F236E">
      <w:pPr>
        <w:pStyle w:val="NormalWeb"/>
      </w:pPr>
      <w:proofErr w:type="spellStart"/>
      <w:r w:rsidRPr="00D12209">
        <w:rPr>
          <w:rStyle w:val="Strong"/>
        </w:rPr>
        <w:t>Czapanskiy</w:t>
      </w:r>
      <w:proofErr w:type="spellEnd"/>
      <w:r w:rsidRPr="00D12209">
        <w:rPr>
          <w:rStyle w:val="Strong"/>
        </w:rPr>
        <w:t>, M., et al.</w:t>
      </w:r>
      <w:r w:rsidRPr="00D12209">
        <w:t xml:space="preserve"> "Sea-ice and macrozooplankton distribution as determinants of top predator community structure in Antarctic winter." </w:t>
      </w:r>
      <w:r w:rsidRPr="00D12209">
        <w:rPr>
          <w:rStyle w:val="Emphasis"/>
        </w:rPr>
        <w:t>Marine Ecology Progress Series</w:t>
      </w:r>
      <w:r w:rsidRPr="00D12209">
        <w:t>, vol. 738, 2024, pp. 57-73.</w:t>
      </w:r>
    </w:p>
    <w:p w:rsidR="00FC5202" w:rsidRPr="00D12209" w:rsidRDefault="00FC5202">
      <w:pPr>
        <w:rPr>
          <w:rFonts w:ascii="Times New Roman" w:hAnsi="Times New Roman" w:cs="Times New Roman"/>
        </w:rPr>
      </w:pPr>
      <w:r w:rsidRPr="00D12209">
        <w:rPr>
          <w:rFonts w:ascii="Times New Roman" w:hAnsi="Times New Roman" w:cs="Times New Roman"/>
        </w:rPr>
        <w:t xml:space="preserve">The study underscores how Antarctic predator communities are structured relative to sea-ice dynamics and hydrographic conditions during winter months. It provides insights into spatial distributions and ecological preferences of key species, highlighting the role of sea ice </w:t>
      </w:r>
      <w:r w:rsidRPr="00D12209">
        <w:rPr>
          <w:rFonts w:ascii="Times New Roman" w:hAnsi="Times New Roman" w:cs="Times New Roman"/>
        </w:rPr>
        <w:t xml:space="preserve">(marginal, pack, open water) </w:t>
      </w:r>
      <w:r w:rsidRPr="00D12209">
        <w:rPr>
          <w:rFonts w:ascii="Times New Roman" w:hAnsi="Times New Roman" w:cs="Times New Roman"/>
        </w:rPr>
        <w:t>as a critical environmental determinant.</w:t>
      </w:r>
      <w:r w:rsidRPr="00D12209">
        <w:rPr>
          <w:rFonts w:ascii="Times New Roman" w:eastAsia="Times New Roman" w:hAnsi="Times New Roman" w:cs="Times New Roman"/>
          <w:kern w:val="0"/>
          <w14:ligatures w14:val="none"/>
        </w:rPr>
        <w:t xml:space="preserve"> </w:t>
      </w:r>
      <w:r w:rsidRPr="00D12209">
        <w:rPr>
          <w:rFonts w:ascii="Times New Roman" w:eastAsia="Times New Roman" w:hAnsi="Times New Roman" w:cs="Times New Roman"/>
          <w:kern w:val="0"/>
          <w14:ligatures w14:val="none"/>
        </w:rPr>
        <w:t>Found correlations between predator community structure and environmental variables like sea-ice coverage, temperature, salinity, and chlorophyll a concentration. Pack ice communities correlated with colder, more saline waters compared to open water communities.</w:t>
      </w:r>
      <w:r w:rsidR="005F236E" w:rsidRPr="00D12209">
        <w:rPr>
          <w:rFonts w:ascii="Times New Roman" w:hAnsi="Times New Roman" w:cs="Times New Roman"/>
        </w:rPr>
        <w:t xml:space="preserve"> </w:t>
      </w:r>
      <w:r w:rsidR="005F236E" w:rsidRPr="00D12209">
        <w:rPr>
          <w:rFonts w:ascii="Times New Roman" w:hAnsi="Times New Roman" w:cs="Times New Roman"/>
        </w:rPr>
        <w:t>The research is highly relevant for understanding the implications of climate-driven shifts in sea-ice dynamics on Antarctic marine ecosystems. It highlights the interconnectedness between lower trophic levels (macrozooplankton) and top predators (seabirds, seals) and emphasizes the need for continued monitoring and predictive modeling to inform adaptive conservation strategies.</w:t>
      </w:r>
    </w:p>
    <w:p w:rsidR="005F236E" w:rsidRPr="00D12209" w:rsidRDefault="005F236E">
      <w:pPr>
        <w:rPr>
          <w:rFonts w:ascii="Times New Roman" w:eastAsia="Times New Roman" w:hAnsi="Times New Roman" w:cs="Times New Roman"/>
          <w:kern w:val="0"/>
          <w14:ligatures w14:val="none"/>
        </w:rPr>
      </w:pPr>
    </w:p>
    <w:p w:rsidR="00FC5202" w:rsidRPr="00D12209" w:rsidRDefault="005F236E" w:rsidP="00FC5202">
      <w:pPr>
        <w:rPr>
          <w:rFonts w:ascii="Times New Roman" w:hAnsi="Times New Roman" w:cs="Times New Roman"/>
        </w:rPr>
      </w:pPr>
      <w:r w:rsidRPr="00D12209">
        <w:rPr>
          <w:rStyle w:val="Strong"/>
          <w:rFonts w:ascii="Times New Roman" w:hAnsi="Times New Roman" w:cs="Times New Roman"/>
        </w:rPr>
        <w:t>Analysi</w:t>
      </w:r>
      <w:r w:rsidR="00FC5202" w:rsidRPr="00D12209">
        <w:rPr>
          <w:rStyle w:val="Strong"/>
          <w:rFonts w:ascii="Times New Roman" w:hAnsi="Times New Roman" w:cs="Times New Roman"/>
        </w:rPr>
        <w:t>s</w:t>
      </w:r>
      <w:r w:rsidR="00FC5202" w:rsidRPr="00D12209">
        <w:rPr>
          <w:rFonts w:ascii="Times New Roman" w:hAnsi="Times New Roman" w:cs="Times New Roman"/>
        </w:rPr>
        <w:t>: Cluster analysis (Ward’s method), indicator species analysis, and NMDS ordination to understand community structure relative to environmental variables.</w:t>
      </w:r>
      <w:r w:rsidRPr="00D12209">
        <w:rPr>
          <w:rFonts w:ascii="Times New Roman" w:hAnsi="Times New Roman" w:cs="Times New Roman"/>
        </w:rPr>
        <w:t xml:space="preserve"> </w:t>
      </w:r>
      <w:r w:rsidRPr="00D12209">
        <w:rPr>
          <w:rFonts w:ascii="Times New Roman" w:hAnsi="Times New Roman" w:cs="Times New Roman"/>
        </w:rPr>
        <w:t>By integrating data from multiple surveys and applying clustering techniques to predator observations, the authors effectively demonstrate how spatial and temporal variability in sea-ice coverage influences predator community structure.</w:t>
      </w:r>
    </w:p>
    <w:p w:rsidR="004C051D" w:rsidRPr="00D12209" w:rsidRDefault="004C051D" w:rsidP="00FC5202">
      <w:pPr>
        <w:rPr>
          <w:rFonts w:ascii="Times New Roman" w:hAnsi="Times New Roman" w:cs="Times New Roman"/>
        </w:rPr>
      </w:pPr>
    </w:p>
    <w:p w:rsidR="004C051D" w:rsidRPr="00D12209" w:rsidRDefault="004C051D" w:rsidP="00FC5202">
      <w:pPr>
        <w:rPr>
          <w:rFonts w:ascii="Times New Roman" w:hAnsi="Times New Roman" w:cs="Times New Roman"/>
        </w:rPr>
      </w:pPr>
    </w:p>
    <w:p w:rsidR="004C051D" w:rsidRPr="00D12209" w:rsidRDefault="00821AC3" w:rsidP="00FC5202">
      <w:pPr>
        <w:rPr>
          <w:rFonts w:ascii="Times New Roman" w:hAnsi="Times New Roman" w:cs="Times New Roman"/>
        </w:rPr>
      </w:pPr>
      <w:r w:rsidRPr="00D12209">
        <w:rPr>
          <w:rFonts w:ascii="Times New Roman" w:hAnsi="Times New Roman" w:cs="Times New Roman"/>
          <w:b/>
          <w:bCs/>
        </w:rPr>
        <w:t xml:space="preserve">Carroll G, </w:t>
      </w:r>
      <w:proofErr w:type="spellStart"/>
      <w:r w:rsidRPr="00D12209">
        <w:rPr>
          <w:rFonts w:ascii="Times New Roman" w:hAnsi="Times New Roman" w:cs="Times New Roman"/>
          <w:b/>
          <w:bCs/>
        </w:rPr>
        <w:t>Holsman</w:t>
      </w:r>
      <w:proofErr w:type="spellEnd"/>
      <w:r w:rsidRPr="00D12209">
        <w:rPr>
          <w:rFonts w:ascii="Times New Roman" w:hAnsi="Times New Roman" w:cs="Times New Roman"/>
          <w:b/>
          <w:bCs/>
        </w:rPr>
        <w:t xml:space="preserve"> KK, Brodie S, et al</w:t>
      </w:r>
      <w:r w:rsidRPr="00D12209">
        <w:rPr>
          <w:rFonts w:ascii="Times New Roman" w:hAnsi="Times New Roman" w:cs="Times New Roman"/>
        </w:rPr>
        <w:t>.</w:t>
      </w:r>
      <w:r w:rsidRPr="00D12209">
        <w:rPr>
          <w:rFonts w:ascii="Times New Roman" w:hAnsi="Times New Roman" w:cs="Times New Roman"/>
        </w:rPr>
        <w:t xml:space="preserve"> </w:t>
      </w:r>
      <w:r w:rsidRPr="00D12209">
        <w:rPr>
          <w:rFonts w:ascii="Times New Roman" w:hAnsi="Times New Roman" w:cs="Times New Roman"/>
        </w:rPr>
        <w:t>A review of methods for quantifying spatial predator–prey</w:t>
      </w:r>
      <w:r w:rsidRPr="00D12209">
        <w:rPr>
          <w:rFonts w:ascii="Times New Roman" w:hAnsi="Times New Roman" w:cs="Times New Roman"/>
        </w:rPr>
        <w:t xml:space="preserve"> </w:t>
      </w:r>
      <w:r w:rsidRPr="00D12209">
        <w:rPr>
          <w:rFonts w:ascii="Times New Roman" w:hAnsi="Times New Roman" w:cs="Times New Roman"/>
        </w:rPr>
        <w:t xml:space="preserve">overlap. Global </w:t>
      </w:r>
      <w:proofErr w:type="spellStart"/>
      <w:r w:rsidRPr="00D12209">
        <w:rPr>
          <w:rFonts w:ascii="Times New Roman" w:hAnsi="Times New Roman" w:cs="Times New Roman"/>
        </w:rPr>
        <w:t>Ecol</w:t>
      </w:r>
      <w:proofErr w:type="spellEnd"/>
      <w:r w:rsidRPr="00D12209">
        <w:rPr>
          <w:rFonts w:ascii="Times New Roman" w:hAnsi="Times New Roman" w:cs="Times New Roman"/>
        </w:rPr>
        <w:t xml:space="preserve"> </w:t>
      </w:r>
      <w:proofErr w:type="spellStart"/>
      <w:r w:rsidRPr="00D12209">
        <w:rPr>
          <w:rFonts w:ascii="Times New Roman" w:hAnsi="Times New Roman" w:cs="Times New Roman"/>
        </w:rPr>
        <w:t>Biogeogr</w:t>
      </w:r>
      <w:proofErr w:type="spellEnd"/>
      <w:r w:rsidRPr="00D12209">
        <w:rPr>
          <w:rFonts w:ascii="Times New Roman" w:hAnsi="Times New Roman" w:cs="Times New Roman"/>
        </w:rPr>
        <w:t xml:space="preserve">. </w:t>
      </w:r>
      <w:proofErr w:type="gramStart"/>
      <w:r w:rsidRPr="00D12209">
        <w:rPr>
          <w:rFonts w:ascii="Times New Roman" w:hAnsi="Times New Roman" w:cs="Times New Roman"/>
        </w:rPr>
        <w:t>2019;28:1561</w:t>
      </w:r>
      <w:proofErr w:type="gramEnd"/>
      <w:r w:rsidRPr="00D12209">
        <w:rPr>
          <w:rFonts w:ascii="Times New Roman" w:hAnsi="Times New Roman" w:cs="Times New Roman"/>
        </w:rPr>
        <w:t>–1577.</w:t>
      </w:r>
      <w:r w:rsidRPr="00D12209">
        <w:rPr>
          <w:rFonts w:ascii="Times New Roman" w:hAnsi="Times New Roman" w:cs="Times New Roman"/>
        </w:rPr>
        <w:t xml:space="preserve"> </w:t>
      </w:r>
      <w:r w:rsidRPr="00D12209">
        <w:rPr>
          <w:rFonts w:ascii="Times New Roman" w:hAnsi="Times New Roman" w:cs="Times New Roman"/>
        </w:rPr>
        <w:t>https</w:t>
      </w:r>
      <w:r w:rsidRPr="00D12209">
        <w:rPr>
          <w:rFonts w:ascii="Times New Roman" w:hAnsi="Times New Roman" w:cs="Times New Roman"/>
        </w:rPr>
        <w:t xml:space="preserve"> </w:t>
      </w:r>
      <w:r w:rsidRPr="00D12209">
        <w:rPr>
          <w:rFonts w:ascii="Times New Roman" w:hAnsi="Times New Roman" w:cs="Times New Roman"/>
        </w:rPr>
        <w:t>://doi.org/10.1111/geb.12984</w:t>
      </w:r>
    </w:p>
    <w:p w:rsidR="00821AC3" w:rsidRPr="00D12209" w:rsidRDefault="00821AC3" w:rsidP="00FC5202">
      <w:pPr>
        <w:rPr>
          <w:rFonts w:ascii="Times New Roman" w:hAnsi="Times New Roman" w:cs="Times New Roman"/>
        </w:rPr>
      </w:pPr>
    </w:p>
    <w:p w:rsidR="004C051D" w:rsidRPr="00D12209" w:rsidRDefault="004C051D" w:rsidP="00FC5202">
      <w:pPr>
        <w:rPr>
          <w:rFonts w:ascii="Times New Roman" w:hAnsi="Times New Roman" w:cs="Times New Roman"/>
        </w:rPr>
      </w:pPr>
      <w:r w:rsidRPr="00D12209">
        <w:rPr>
          <w:rFonts w:ascii="Times New Roman" w:hAnsi="Times New Roman" w:cs="Times New Roman"/>
        </w:rPr>
        <w:t>T</w:t>
      </w:r>
      <w:r w:rsidRPr="00D12209">
        <w:rPr>
          <w:rFonts w:ascii="Times New Roman" w:hAnsi="Times New Roman" w:cs="Times New Roman"/>
        </w:rPr>
        <w:t>his paper looks at different ways to measure how predators and their prey share space and how these interactions change over time. It finds that no single measurement method works best in all situations. Instead, the choice of method should depend on the specific data you have and what you want to learn about how species interact in their environment. Often, using a mix of methods can give the most complete picture. For example, some methods might show general patterns of where species are found, while others might help understand how similarly different species use their habitat or how likely they are to encounter each other. Combining these methods can give a fuller view of predator-prey relationships and their spatial dynamics.</w:t>
      </w:r>
    </w:p>
    <w:p w:rsidR="004C051D" w:rsidRPr="00D12209" w:rsidRDefault="004C051D">
      <w:pPr>
        <w:rPr>
          <w:rFonts w:ascii="Times New Roman" w:hAnsi="Times New Roman" w:cs="Times New Roman"/>
        </w:rPr>
      </w:pPr>
    </w:p>
    <w:p w:rsidR="00FC5202" w:rsidRPr="00D12209" w:rsidRDefault="004C051D">
      <w:pPr>
        <w:rPr>
          <w:rFonts w:ascii="Times New Roman" w:hAnsi="Times New Roman" w:cs="Times New Roman"/>
        </w:rPr>
      </w:pPr>
      <w:r w:rsidRPr="00D12209">
        <w:rPr>
          <w:rFonts w:ascii="Times New Roman" w:hAnsi="Times New Roman" w:cs="Times New Roman"/>
          <w:b/>
          <w:bCs/>
        </w:rPr>
        <w:t>Analysis</w:t>
      </w:r>
      <w:r w:rsidRPr="00D12209">
        <w:rPr>
          <w:rFonts w:ascii="Times New Roman" w:hAnsi="Times New Roman" w:cs="Times New Roman"/>
        </w:rPr>
        <w:t>: They</w:t>
      </w:r>
      <w:r w:rsidRPr="00D12209">
        <w:rPr>
          <w:rFonts w:ascii="Times New Roman" w:hAnsi="Times New Roman" w:cs="Times New Roman"/>
        </w:rPr>
        <w:t xml:space="preserve"> present 10 overlap metrics and their ecological interpretations (Table 1), separating them into descriptive categories to aid</w:t>
      </w:r>
      <w:r w:rsidRPr="00D12209">
        <w:rPr>
          <w:rFonts w:ascii="Times New Roman" w:hAnsi="Times New Roman" w:cs="Times New Roman"/>
        </w:rPr>
        <w:t xml:space="preserve"> </w:t>
      </w:r>
      <w:r w:rsidRPr="00D12209">
        <w:rPr>
          <w:rFonts w:ascii="Times New Roman" w:hAnsi="Times New Roman" w:cs="Times New Roman"/>
        </w:rPr>
        <w:t>with ecological understanding. This is not a comprehensive suite of</w:t>
      </w:r>
      <w:r w:rsidRPr="00D12209">
        <w:rPr>
          <w:rFonts w:ascii="Times New Roman" w:hAnsi="Times New Roman" w:cs="Times New Roman"/>
        </w:rPr>
        <w:t xml:space="preserve"> </w:t>
      </w:r>
      <w:r w:rsidRPr="00D12209">
        <w:rPr>
          <w:rFonts w:ascii="Times New Roman" w:hAnsi="Times New Roman" w:cs="Times New Roman"/>
        </w:rPr>
        <w:t>all available metrics, but instead represents a spectrum of metrics</w:t>
      </w:r>
      <w:r w:rsidRPr="00D12209">
        <w:rPr>
          <w:rFonts w:ascii="Times New Roman" w:hAnsi="Times New Roman" w:cs="Times New Roman"/>
        </w:rPr>
        <w:t xml:space="preserve"> </w:t>
      </w:r>
      <w:r w:rsidRPr="00D12209">
        <w:rPr>
          <w:rFonts w:ascii="Times New Roman" w:hAnsi="Times New Roman" w:cs="Times New Roman"/>
        </w:rPr>
        <w:t>that are commonly used in ecology to measure horizontal overlap</w:t>
      </w:r>
      <w:r w:rsidRPr="00D12209">
        <w:rPr>
          <w:rFonts w:ascii="Times New Roman" w:hAnsi="Times New Roman" w:cs="Times New Roman"/>
        </w:rPr>
        <w:t xml:space="preserve"> </w:t>
      </w:r>
      <w:r w:rsidRPr="00D12209">
        <w:rPr>
          <w:rFonts w:ascii="Times New Roman" w:hAnsi="Times New Roman" w:cs="Times New Roman"/>
        </w:rPr>
        <w:t>between two species distributions, including metrics that are particularly relevant for understanding predator–prey interactions.</w:t>
      </w:r>
    </w:p>
    <w:p w:rsidR="00D12209" w:rsidRPr="00D12209" w:rsidRDefault="00D12209">
      <w:pPr>
        <w:rPr>
          <w:rFonts w:ascii="Times New Roman" w:hAnsi="Times New Roman" w:cs="Times New Roman"/>
        </w:rPr>
      </w:pPr>
    </w:p>
    <w:p w:rsidR="00D12209" w:rsidRDefault="00D12209">
      <w:pPr>
        <w:rPr>
          <w:rFonts w:ascii="Times New Roman" w:hAnsi="Times New Roman" w:cs="Times New Roman"/>
          <w:color w:val="222222"/>
          <w:shd w:val="clear" w:color="auto" w:fill="FFFFFF"/>
        </w:rPr>
      </w:pPr>
      <w:r w:rsidRPr="00D12209">
        <w:rPr>
          <w:rFonts w:ascii="Times New Roman" w:hAnsi="Times New Roman" w:cs="Times New Roman"/>
          <w:b/>
          <w:bCs/>
          <w:color w:val="222222"/>
          <w:shd w:val="clear" w:color="auto" w:fill="FFFFFF"/>
        </w:rPr>
        <w:t xml:space="preserve">Warwick‐Evans, V., Kelly, N., Dalla Rosa, L., </w:t>
      </w:r>
      <w:proofErr w:type="spellStart"/>
      <w:r w:rsidRPr="00D12209">
        <w:rPr>
          <w:rFonts w:ascii="Times New Roman" w:hAnsi="Times New Roman" w:cs="Times New Roman"/>
          <w:b/>
          <w:bCs/>
          <w:color w:val="222222"/>
          <w:shd w:val="clear" w:color="auto" w:fill="FFFFFF"/>
        </w:rPr>
        <w:t>Friedlaender</w:t>
      </w:r>
      <w:proofErr w:type="spellEnd"/>
      <w:r w:rsidRPr="00D12209">
        <w:rPr>
          <w:rFonts w:ascii="Times New Roman" w:hAnsi="Times New Roman" w:cs="Times New Roman"/>
          <w:b/>
          <w:bCs/>
          <w:color w:val="222222"/>
          <w:shd w:val="clear" w:color="auto" w:fill="FFFFFF"/>
        </w:rPr>
        <w:t xml:space="preserve">, A., </w:t>
      </w:r>
      <w:proofErr w:type="spellStart"/>
      <w:r w:rsidRPr="00D12209">
        <w:rPr>
          <w:rFonts w:ascii="Times New Roman" w:hAnsi="Times New Roman" w:cs="Times New Roman"/>
          <w:b/>
          <w:bCs/>
          <w:color w:val="222222"/>
          <w:shd w:val="clear" w:color="auto" w:fill="FFFFFF"/>
        </w:rPr>
        <w:t>Hinke</w:t>
      </w:r>
      <w:proofErr w:type="spellEnd"/>
      <w:r w:rsidRPr="00D12209">
        <w:rPr>
          <w:rFonts w:ascii="Times New Roman" w:hAnsi="Times New Roman" w:cs="Times New Roman"/>
          <w:b/>
          <w:bCs/>
          <w:color w:val="222222"/>
          <w:shd w:val="clear" w:color="auto" w:fill="FFFFFF"/>
        </w:rPr>
        <w:t xml:space="preserve">, J. T., Kim, J. H., ... &amp; </w:t>
      </w:r>
      <w:proofErr w:type="spellStart"/>
      <w:r w:rsidRPr="00D12209">
        <w:rPr>
          <w:rFonts w:ascii="Times New Roman" w:hAnsi="Times New Roman" w:cs="Times New Roman"/>
          <w:b/>
          <w:bCs/>
          <w:color w:val="222222"/>
          <w:shd w:val="clear" w:color="auto" w:fill="FFFFFF"/>
        </w:rPr>
        <w:t>Trathan</w:t>
      </w:r>
      <w:proofErr w:type="spellEnd"/>
      <w:r w:rsidRPr="00D12209">
        <w:rPr>
          <w:rFonts w:ascii="Times New Roman" w:hAnsi="Times New Roman" w:cs="Times New Roman"/>
          <w:b/>
          <w:bCs/>
          <w:color w:val="222222"/>
          <w:shd w:val="clear" w:color="auto" w:fill="FFFFFF"/>
        </w:rPr>
        <w:t>, P. N. (2022).</w:t>
      </w:r>
      <w:r w:rsidRPr="00D12209">
        <w:rPr>
          <w:rFonts w:ascii="Times New Roman" w:hAnsi="Times New Roman" w:cs="Times New Roman"/>
          <w:color w:val="222222"/>
          <w:shd w:val="clear" w:color="auto" w:fill="FFFFFF"/>
        </w:rPr>
        <w:t xml:space="preserve"> Using seabird and whale distribution models to estimate spatial consumption of krill to inform fishery management. </w:t>
      </w:r>
      <w:r w:rsidRPr="00D12209">
        <w:rPr>
          <w:rFonts w:ascii="Times New Roman" w:hAnsi="Times New Roman" w:cs="Times New Roman"/>
          <w:i/>
          <w:iCs/>
          <w:color w:val="222222"/>
          <w:shd w:val="clear" w:color="auto" w:fill="FFFFFF"/>
        </w:rPr>
        <w:t>Ecosphere</w:t>
      </w:r>
      <w:r w:rsidRPr="00D12209">
        <w:rPr>
          <w:rFonts w:ascii="Times New Roman" w:hAnsi="Times New Roman" w:cs="Times New Roman"/>
          <w:color w:val="222222"/>
          <w:shd w:val="clear" w:color="auto" w:fill="FFFFFF"/>
        </w:rPr>
        <w:t>, </w:t>
      </w:r>
      <w:r w:rsidRPr="00D12209">
        <w:rPr>
          <w:rFonts w:ascii="Times New Roman" w:hAnsi="Times New Roman" w:cs="Times New Roman"/>
          <w:i/>
          <w:iCs/>
          <w:color w:val="222222"/>
          <w:shd w:val="clear" w:color="auto" w:fill="FFFFFF"/>
        </w:rPr>
        <w:t>13</w:t>
      </w:r>
      <w:r w:rsidRPr="00D12209">
        <w:rPr>
          <w:rFonts w:ascii="Times New Roman" w:hAnsi="Times New Roman" w:cs="Times New Roman"/>
          <w:color w:val="222222"/>
          <w:shd w:val="clear" w:color="auto" w:fill="FFFFFF"/>
        </w:rPr>
        <w:t>(6), e4083.</w:t>
      </w:r>
    </w:p>
    <w:p w:rsidR="00D12209" w:rsidRDefault="00D12209">
      <w:pPr>
        <w:rPr>
          <w:rFonts w:ascii="Times New Roman" w:hAnsi="Times New Roman" w:cs="Times New Roman"/>
          <w:color w:val="222222"/>
          <w:shd w:val="clear" w:color="auto" w:fill="FFFFFF"/>
        </w:rPr>
      </w:pPr>
    </w:p>
    <w:p w:rsidR="00D12209" w:rsidRDefault="00D12209">
      <w:pPr>
        <w:rPr>
          <w:rFonts w:ascii="Times New Roman" w:hAnsi="Times New Roman" w:cs="Times New Roman"/>
          <w:color w:val="222222"/>
          <w:shd w:val="clear" w:color="auto" w:fill="FFFFFF"/>
        </w:rPr>
      </w:pPr>
    </w:p>
    <w:p w:rsidR="00D12209" w:rsidRDefault="00D12209">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lastRenderedPageBreak/>
        <w:t>Analysis:</w:t>
      </w:r>
    </w:p>
    <w:p w:rsidR="00BD18D2" w:rsidRDefault="00BD18D2">
      <w:pPr>
        <w:rPr>
          <w:rFonts w:ascii="Times New Roman" w:hAnsi="Times New Roman" w:cs="Times New Roman"/>
          <w:color w:val="222222"/>
          <w:shd w:val="clear" w:color="auto" w:fill="FFFFFF"/>
        </w:rPr>
      </w:pPr>
    </w:p>
    <w:p w:rsidR="00BD18D2" w:rsidRDefault="00BD18D2">
      <w:pPr>
        <w:rPr>
          <w:rFonts w:ascii="Times New Roman" w:hAnsi="Times New Roman" w:cs="Times New Roman"/>
          <w:color w:val="222222"/>
          <w:shd w:val="clear" w:color="auto" w:fill="FFFFFF"/>
        </w:rPr>
      </w:pPr>
    </w:p>
    <w:p w:rsidR="00BD18D2" w:rsidRPr="00D12209" w:rsidRDefault="00BD18D2">
      <w:pPr>
        <w:rPr>
          <w:rFonts w:ascii="Times New Roman" w:hAnsi="Times New Roman" w:cs="Times New Roman"/>
        </w:rPr>
      </w:pPr>
      <w:r>
        <w:rPr>
          <w:rFonts w:ascii="Times New Roman" w:hAnsi="Times New Roman" w:cs="Times New Roman"/>
          <w:color w:val="222222"/>
          <w:shd w:val="clear" w:color="auto" w:fill="FFFFFF"/>
        </w:rPr>
        <w:t>Grant #</w:t>
      </w:r>
    </w:p>
    <w:sectPr w:rsidR="00BD18D2" w:rsidRPr="00D12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97D1B"/>
    <w:multiLevelType w:val="multilevel"/>
    <w:tmpl w:val="B2F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0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3F"/>
    <w:rsid w:val="00095B5D"/>
    <w:rsid w:val="003F0FA3"/>
    <w:rsid w:val="00443A3F"/>
    <w:rsid w:val="004C051D"/>
    <w:rsid w:val="005F236E"/>
    <w:rsid w:val="00762176"/>
    <w:rsid w:val="007B27C0"/>
    <w:rsid w:val="007B3E53"/>
    <w:rsid w:val="00821AC3"/>
    <w:rsid w:val="00BD18D2"/>
    <w:rsid w:val="00D12209"/>
    <w:rsid w:val="00FC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63504"/>
  <w15:chartTrackingRefBased/>
  <w15:docId w15:val="{BD347321-326B-9C4E-AEE8-992B60A8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27C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B27C0"/>
    <w:rPr>
      <w:b/>
      <w:bCs/>
    </w:rPr>
  </w:style>
  <w:style w:type="character" w:styleId="Emphasis">
    <w:name w:val="Emphasis"/>
    <w:basedOn w:val="DefaultParagraphFont"/>
    <w:uiPriority w:val="20"/>
    <w:qFormat/>
    <w:rsid w:val="007B27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3439">
      <w:bodyDiv w:val="1"/>
      <w:marLeft w:val="0"/>
      <w:marRight w:val="0"/>
      <w:marTop w:val="0"/>
      <w:marBottom w:val="0"/>
      <w:divBdr>
        <w:top w:val="none" w:sz="0" w:space="0" w:color="auto"/>
        <w:left w:val="none" w:sz="0" w:space="0" w:color="auto"/>
        <w:bottom w:val="none" w:sz="0" w:space="0" w:color="auto"/>
        <w:right w:val="none" w:sz="0" w:space="0" w:color="auto"/>
      </w:divBdr>
    </w:div>
    <w:div w:id="7206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Hermanson</dc:creator>
  <cp:keywords/>
  <dc:description/>
  <cp:lastModifiedBy>Victoria Hermanson</cp:lastModifiedBy>
  <cp:revision>6</cp:revision>
  <dcterms:created xsi:type="dcterms:W3CDTF">2024-08-01T18:35:00Z</dcterms:created>
  <dcterms:modified xsi:type="dcterms:W3CDTF">2024-08-08T22:30:00Z</dcterms:modified>
</cp:coreProperties>
</file>