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3.1 Заполнение отчета по выполнению лабораторной работы № 3 с помощью языка разметки Markdown</w:t>
      </w:r>
      <w:r>
        <w:t xml:space="preserve"> </w:t>
      </w:r>
      <w:r>
        <w:t xml:space="preserve">3.2 Задание для самостоятельной работы.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X1a036110c8f570a7271ef126139af4ce2c4696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 3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лабораторной работы № 2 (рис. 1).</w:t>
      </w:r>
    </w:p>
    <w:bookmarkStart w:id="25" w:name="fig:001"/>
    <w:p>
      <w:pPr>
        <w:pStyle w:val="CaptionedFigure"/>
      </w:pPr>
      <w:r>
        <w:drawing>
          <wp:inline>
            <wp:extent cx="3733800" cy="101830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bookmarkStart w:id="29" w:name="fig:002"/>
    <w:p>
      <w:pPr>
        <w:pStyle w:val="CaptionedFigure"/>
      </w:pPr>
      <w:r>
        <w:drawing>
          <wp:inline>
            <wp:extent cx="3733800" cy="191804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Перехожу в каталог с шаблоном отчета по лабораторной работе № 3 (рис. 3).</w:t>
      </w:r>
    </w:p>
    <w:bookmarkStart w:id="33" w:name="fig:003"/>
    <w:p>
      <w:pPr>
        <w:pStyle w:val="CaptionedFigure"/>
      </w:pPr>
      <w:r>
        <w:drawing>
          <wp:inline>
            <wp:extent cx="3733800" cy="195620"/>
            <wp:effectExtent b="0" l="0" r="0" t="0"/>
            <wp:docPr descr="Рис. 3: Перемещение между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3"/>
    <w:p>
      <w:pPr>
        <w:pStyle w:val="BodyText"/>
      </w:pPr>
      <w:r>
        <w:t xml:space="preserve">Провожу компиляцию шаблона с использованием Makefile. Для этого ввожу команду make (рис. 4).</w:t>
      </w:r>
    </w:p>
    <w:bookmarkStart w:id="37" w:name="fig:004"/>
    <w:p>
      <w:pPr>
        <w:pStyle w:val="CaptionedFigure"/>
      </w:pPr>
      <w:r>
        <w:drawing>
          <wp:inline>
            <wp:extent cx="3733800" cy="289178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Открываю сгенерированный файл report.doch в LibreOffice (рис. 5).</w:t>
      </w:r>
    </w:p>
    <w:bookmarkStart w:id="41" w:name="fig:005"/>
    <w:p>
      <w:pPr>
        <w:pStyle w:val="CaptionedFigure"/>
      </w:pPr>
      <w:r>
        <w:drawing>
          <wp:inline>
            <wp:extent cx="3733800" cy="1975111"/>
            <wp:effectExtent b="0" l="0" r="0" t="0"/>
            <wp:docPr descr="Рис. 5: Открытие файла doc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doch</w:t>
      </w:r>
    </w:p>
    <w:bookmarkEnd w:id="41"/>
    <w:p>
      <w:pPr>
        <w:pStyle w:val="BodyText"/>
      </w:pPr>
      <w:r>
        <w:t xml:space="preserve">Открываю сгенерированный файл report.pdf (рис. 6). Убеждаюсь в корректности полученных файлов.</w:t>
      </w:r>
    </w:p>
    <w:bookmarkStart w:id="45" w:name="fig:006"/>
    <w:p>
      <w:pPr>
        <w:pStyle w:val="CaptionedFigure"/>
      </w:pPr>
      <w:r>
        <w:drawing>
          <wp:inline>
            <wp:extent cx="3733800" cy="1972242"/>
            <wp:effectExtent b="0" l="0" r="0" t="0"/>
            <wp:docPr descr="Рис. 6: Открытие файла pd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5"/>
    <w:p>
      <w:pPr>
        <w:pStyle w:val="BodyText"/>
      </w:pPr>
      <w:r>
        <w:t xml:space="preserve">Удаляю полученные файлы с использованием команды Makefile. Для этого ввожу команду make clean (рис. 7).</w:t>
      </w:r>
    </w:p>
    <w:bookmarkStart w:id="49" w:name="fig:007"/>
    <w:p>
      <w:pPr>
        <w:pStyle w:val="CaptionedFigure"/>
      </w:pPr>
      <w:r>
        <w:drawing>
          <wp:inline>
            <wp:extent cx="3733800" cy="465666"/>
            <wp:effectExtent b="0" l="0" r="0" t="0"/>
            <wp:docPr descr="Рис. 7: Удаление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49"/>
    <w:p>
      <w:pPr>
        <w:pStyle w:val="BodyText"/>
      </w:pPr>
      <w:r>
        <w:t xml:space="preserve">Убеждаюсь в том, что файлы report.doch и report.pdf были удалены (рис. 8).</w:t>
      </w:r>
    </w:p>
    <w:bookmarkStart w:id="53" w:name="fig:008"/>
    <w:p>
      <w:pPr>
        <w:pStyle w:val="CaptionedFigure"/>
      </w:pPr>
      <w:r>
        <w:drawing>
          <wp:inline>
            <wp:extent cx="3733800" cy="2317386"/>
            <wp:effectExtent b="0" l="0" r="0" t="0"/>
            <wp:docPr descr="Рис. 8: Открытие приложения Файл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приложения Файлы</w:t>
      </w:r>
    </w:p>
    <w:bookmarkEnd w:id="53"/>
    <w:p>
      <w:pPr>
        <w:pStyle w:val="BodyText"/>
      </w:pPr>
      <w:r>
        <w:t xml:space="preserve">Открываю файл report.md с помощью текстового редактора gedit (рис. 9).</w:t>
      </w:r>
    </w:p>
    <w:bookmarkStart w:id="57" w:name="fig:009"/>
    <w:p>
      <w:pPr>
        <w:pStyle w:val="CaptionedFigure"/>
      </w:pPr>
      <w:r>
        <w:drawing>
          <wp:inline>
            <wp:extent cx="3733800" cy="182862"/>
            <wp:effectExtent b="0" l="0" r="0" t="0"/>
            <wp:docPr descr="Рис. 9: Открытие файла report.md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report.md</w:t>
      </w:r>
    </w:p>
    <w:bookmarkEnd w:id="57"/>
    <w:p>
      <w:pPr>
        <w:pStyle w:val="BodyText"/>
      </w:pPr>
      <w:r>
        <w:t xml:space="preserve">Заполняю отчет (рис. 10).</w:t>
      </w:r>
    </w:p>
    <w:bookmarkStart w:id="61" w:name="fig:010"/>
    <w:p>
      <w:pPr>
        <w:pStyle w:val="CaptionedFigure"/>
      </w:pPr>
      <w:r>
        <w:drawing>
          <wp:inline>
            <wp:extent cx="3733800" cy="3242510"/>
            <wp:effectExtent b="0" l="0" r="0" t="0"/>
            <wp:docPr descr="Рис. 10: Заполнение отчета" title="" id="59" name="Picture"/>
            <a:graphic>
              <a:graphicData uri="http://schemas.openxmlformats.org/drawingml/2006/picture">
                <pic:pic>
                  <pic:nvPicPr>
                    <pic:cNvPr descr="image/1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отчета</w:t>
      </w:r>
    </w:p>
    <w:bookmarkEnd w:id="61"/>
    <w:p>
      <w:pPr>
        <w:pStyle w:val="BodyText"/>
      </w:pPr>
      <w:r>
        <w:t xml:space="preserve">Компилирую файл с отчетом. Загружаю отчет на Github.</w:t>
      </w:r>
    </w:p>
    <w:bookmarkEnd w:id="62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Заполняю отчет по лабораторной работе № 2 (рис. 11)</w:t>
      </w:r>
    </w:p>
    <w:bookmarkStart w:id="66" w:name="fig:011"/>
    <w:p>
      <w:pPr>
        <w:pStyle w:val="CaptionedFigure"/>
      </w:pPr>
      <w:r>
        <w:drawing>
          <wp:inline>
            <wp:extent cx="3733800" cy="3236503"/>
            <wp:effectExtent b="0" l="0" r="0" t="0"/>
            <wp:docPr descr="Рис. 11: Заполнение отчет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Заполнение отчета</w:t>
      </w:r>
    </w:p>
    <w:bookmarkEnd w:id="66"/>
    <w:p>
      <w:pPr>
        <w:pStyle w:val="BodyText"/>
      </w:pPr>
      <w:r>
        <w:t xml:space="preserve">Провожу компиляцию файла с использованием Makefile. Для этого ввожу ко-</w:t>
      </w:r>
      <w:r>
        <w:t xml:space="preserve"> </w:t>
      </w:r>
      <w:r>
        <w:t xml:space="preserve">манду make (рис. 12).</w:t>
      </w:r>
    </w:p>
    <w:bookmarkStart w:id="70" w:name="fig:012"/>
    <w:p>
      <w:pPr>
        <w:pStyle w:val="CaptionedFigure"/>
      </w:pPr>
      <w:r>
        <w:drawing>
          <wp:inline>
            <wp:extent cx="3733800" cy="790329"/>
            <wp:effectExtent b="0" l="0" r="0" t="0"/>
            <wp:docPr descr="Рис. 12: Компиляция файлов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файлов</w:t>
      </w:r>
    </w:p>
    <w:bookmarkEnd w:id="70"/>
    <w:p>
      <w:pPr>
        <w:pStyle w:val="BodyText"/>
      </w:pPr>
      <w:r>
        <w:t xml:space="preserve">Открываю сгенерированный файл report.doch в LibreOffice (рис. 13)</w:t>
      </w:r>
    </w:p>
    <w:bookmarkStart w:id="74" w:name="fig:013"/>
    <w:p>
      <w:pPr>
        <w:pStyle w:val="CaptionedFigure"/>
      </w:pPr>
      <w:r>
        <w:drawing>
          <wp:inline>
            <wp:extent cx="3733800" cy="4238493"/>
            <wp:effectExtent b="0" l="0" r="0" t="0"/>
            <wp:docPr descr="Рис. 13: Открытие файла pdf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pdf</w:t>
      </w:r>
    </w:p>
    <w:bookmarkEnd w:id="74"/>
    <w:p>
      <w:pPr>
        <w:pStyle w:val="BodyText"/>
      </w:pPr>
      <w:r>
        <w:t xml:space="preserve">Открываю сгенерированный файл report.pdf (рис. 14). Убеждаюсь в корректности полученных файлов.</w:t>
      </w:r>
    </w:p>
    <w:bookmarkStart w:id="78" w:name="fig:014"/>
    <w:p>
      <w:pPr>
        <w:pStyle w:val="CaptionedFigure"/>
      </w:pPr>
      <w:r>
        <w:drawing>
          <wp:inline>
            <wp:extent cx="3733800" cy="1975111"/>
            <wp:effectExtent b="0" l="0" r="0" t="0"/>
            <wp:docPr descr="Рис. 14: Открытие файла doch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doch</w:t>
      </w:r>
    </w:p>
    <w:bookmarkEnd w:id="78"/>
    <w:p>
      <w:pPr>
        <w:pStyle w:val="BodyText"/>
      </w:pPr>
      <w:r>
        <w:t xml:space="preserve">Перехожу в каталог arch-pc (рис. 15).</w:t>
      </w:r>
    </w:p>
    <w:bookmarkStart w:id="82" w:name="fig:015"/>
    <w:p>
      <w:pPr>
        <w:pStyle w:val="CaptionedFigure"/>
      </w:pPr>
      <w:r>
        <w:drawing>
          <wp:inline>
            <wp:extent cx="3733800" cy="101461"/>
            <wp:effectExtent b="0" l="0" r="0" t="0"/>
            <wp:docPr descr="Рис. 15: Перемещение между директориями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между директориями</w:t>
      </w:r>
    </w:p>
    <w:bookmarkEnd w:id="82"/>
    <w:p>
      <w:pPr>
        <w:pStyle w:val="BodyText"/>
      </w:pPr>
      <w:r>
        <w:t xml:space="preserve">Добавляю изменения на Github с помощью команды git add . (рис. 16).</w:t>
      </w:r>
    </w:p>
    <w:bookmarkStart w:id="86" w:name="fig:016"/>
    <w:p>
      <w:pPr>
        <w:pStyle w:val="CaptionedFigure"/>
      </w:pPr>
      <w:r>
        <w:drawing>
          <wp:inline>
            <wp:extent cx="3733800" cy="238112"/>
            <wp:effectExtent b="0" l="0" r="0" t="0"/>
            <wp:docPr descr="Рис. 16: Добавление файлов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</w:t>
      </w:r>
    </w:p>
    <w:bookmarkEnd w:id="86"/>
    <w:p>
      <w:pPr>
        <w:pStyle w:val="BodyText"/>
      </w:pPr>
      <w:r>
        <w:t xml:space="preserve">Сохраняю изменения на Github с помощью команды git commit -am (рис. 17).</w:t>
      </w:r>
    </w:p>
    <w:bookmarkStart w:id="90" w:name="fig:017"/>
    <w:p>
      <w:pPr>
        <w:pStyle w:val="CaptionedFigure"/>
      </w:pPr>
      <w:r>
        <w:drawing>
          <wp:inline>
            <wp:extent cx="3733800" cy="339897"/>
            <wp:effectExtent b="0" l="0" r="0" t="0"/>
            <wp:docPr descr="Рис. 17: Сохранение изменений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Сохранение изменений</w:t>
      </w:r>
    </w:p>
    <w:bookmarkEnd w:id="90"/>
    <w:p>
      <w:pPr>
        <w:pStyle w:val="BodyText"/>
      </w:pPr>
      <w:r>
        <w:t xml:space="preserve">Отправляю все произведенные изменения локального дерева в центральный репозиторий (рис. 18).</w:t>
      </w:r>
    </w:p>
    <w:bookmarkStart w:id="94" w:name="fig:018"/>
    <w:p>
      <w:pPr>
        <w:pStyle w:val="CaptionedFigure"/>
      </w:pPr>
      <w:r>
        <w:drawing>
          <wp:inline>
            <wp:extent cx="3733800" cy="1227689"/>
            <wp:effectExtent b="0" l="0" r="0" t="0"/>
            <wp:docPr descr="Рис. 18: Отправка файлов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</w:t>
      </w:r>
    </w:p>
    <w:bookmarkEnd w:id="94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Мальянц Виктория Кареновна</dc:creator>
  <dc:language>ru-RU</dc:language>
  <cp:keywords/>
  <dcterms:created xsi:type="dcterms:W3CDTF">2024-10-09T17:36:52Z</dcterms:created>
  <dcterms:modified xsi:type="dcterms:W3CDTF">2024-10-09T17:36:52Z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