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28.png" ContentType="image/png"/>
  <Override PartName="/word/media/rId114.png" ContentType="image/png"/>
  <Override PartName="/word/media/rId117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1.png" ContentType="image/png"/>
  <Override PartName="/word/media/rId144.png" ContentType="image/png"/>
  <Override PartName="/word/media/rId31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3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2.png" ContentType="image/png"/>
  <Override PartName="/word/media/rId195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38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систеьы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1"/>
        </w:numPr>
      </w:pPr>
      <w:r>
        <w:t xml:space="preserve">Подключение общей папки</w:t>
      </w:r>
    </w:p>
    <w:p>
      <w:pPr>
        <w:pStyle w:val="Compact"/>
        <w:numPr>
          <w:ilvl w:val="0"/>
          <w:numId w:val="1001"/>
        </w:numPr>
      </w:pPr>
      <w:r>
        <w:t xml:space="preserve">Обновления</w:t>
      </w:r>
    </w:p>
    <w:p>
      <w:pPr>
        <w:pStyle w:val="Compact"/>
        <w:numPr>
          <w:ilvl w:val="0"/>
          <w:numId w:val="1001"/>
        </w:numPr>
      </w:pPr>
      <w:r>
        <w:t xml:space="preserve">Повышение комфорта работы</w:t>
      </w:r>
    </w:p>
    <w:p>
      <w:pPr>
        <w:pStyle w:val="Compact"/>
        <w:numPr>
          <w:ilvl w:val="0"/>
          <w:numId w:val="1001"/>
        </w:numPr>
      </w:pPr>
      <w:r>
        <w:t xml:space="preserve">Автоматическое обновление</w:t>
      </w:r>
    </w:p>
    <w:p>
      <w:pPr>
        <w:pStyle w:val="Compact"/>
        <w:numPr>
          <w:ilvl w:val="0"/>
          <w:numId w:val="1001"/>
        </w:numPr>
      </w:pPr>
      <w:r>
        <w:t xml:space="preserve">Отключение SELINUX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Отчет о выполнении дополнительного задания</w:t>
      </w:r>
    </w:p>
    <w:bookmarkEnd w:id="21"/>
    <w:bookmarkStart w:id="1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установка-linux-н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Linux на Virtualbox</w:t>
      </w:r>
    </w:p>
    <w:p>
      <w:pPr>
        <w:pStyle w:val="FirstParagraph"/>
      </w:pPr>
      <w:r>
        <w:t xml:space="preserve">Создаю новую виртуальную машину. Задаю ей имя и образ ISO (рис. 1).</w:t>
      </w:r>
    </w:p>
    <w:p>
      <w:pPr>
        <w:pStyle w:val="CaptionedFigure"/>
      </w:pPr>
      <w:r>
        <w:drawing>
          <wp:inline>
            <wp:extent cx="3733800" cy="1063445"/>
            <wp:effectExtent b="0" l="0" r="0" t="0"/>
            <wp:docPr descr="Имя и IS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ISO</w:t>
      </w:r>
    </w:p>
    <w:p>
      <w:pPr>
        <w:pStyle w:val="BodyText"/>
      </w:pPr>
      <w:r>
        <w:t xml:space="preserve">Выделяю оперативную память размеров 4096 мб (рис. 2).</w:t>
      </w:r>
    </w:p>
    <w:p>
      <w:pPr>
        <w:pStyle w:val="CaptionedFigure"/>
      </w:pPr>
      <w:r>
        <w:drawing>
          <wp:inline>
            <wp:extent cx="3733800" cy="669739"/>
            <wp:effectExtent b="0" l="0" r="0" t="0"/>
            <wp:docPr descr="Оперативная памят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Оперативная память</w:t>
      </w:r>
    </w:p>
    <w:p>
      <w:pPr>
        <w:pStyle w:val="BodyText"/>
      </w:pPr>
      <w:r>
        <w:t xml:space="preserve">Создаю новый виртуальный жесткий диск размером 80 гб (рис. 3).</w:t>
      </w:r>
    </w:p>
    <w:p>
      <w:pPr>
        <w:pStyle w:val="CaptionedFigure"/>
      </w:pPr>
      <w:r>
        <w:drawing>
          <wp:inline>
            <wp:extent cx="3733800" cy="1549627"/>
            <wp:effectExtent b="0" l="0" r="0" t="0"/>
            <wp:docPr descr="Новый виртуальный жесткий ди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виртуальный жесткий диск</w:t>
      </w:r>
    </w:p>
    <w:p>
      <w:pPr>
        <w:pStyle w:val="BodyText"/>
      </w:pPr>
      <w:r>
        <w:t xml:space="preserve">Запускаю виртуальную машину(рис. 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виртуальной машины</w:t>
      </w:r>
    </w:p>
    <w:bookmarkEnd w:id="34"/>
    <w:bookmarkStart w:id="7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терминальный мультиплексор tmux (рис. 5).</w:t>
      </w:r>
    </w:p>
    <w:p>
      <w:pPr>
        <w:pStyle w:val="CaptionedFigure"/>
      </w:pPr>
      <w:r>
        <w:drawing>
          <wp:inline>
            <wp:extent cx="3733800" cy="320873"/>
            <wp:effectExtent b="0" l="0" r="0" t="0"/>
            <wp:docPr descr="Запуск терминального мультиплексора tmu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терминального мультиплексора tmux</w:t>
      </w:r>
    </w:p>
    <w:p>
      <w:pPr>
        <w:pStyle w:val="BodyText"/>
      </w:pPr>
      <w:r>
        <w:t xml:space="preserve">В терминале запускаю liveinst (рис. 6).</w:t>
      </w:r>
    </w:p>
    <w:p>
      <w:pPr>
        <w:pStyle w:val="CaptionedFigure"/>
      </w:pPr>
      <w:r>
        <w:drawing>
          <wp:inline>
            <wp:extent cx="3733800" cy="597991"/>
            <wp:effectExtent b="0" l="0" r="0" t="0"/>
            <wp:docPr descr="запуск liveins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liveinst</w:t>
      </w:r>
    </w:p>
    <w:p>
      <w:pPr>
        <w:pStyle w:val="BodyText"/>
      </w:pPr>
      <w:r>
        <w:t xml:space="preserve">Выбираю язык (рис. 7).</w:t>
      </w:r>
    </w:p>
    <w:p>
      <w:pPr>
        <w:pStyle w:val="CaptionedFigure"/>
      </w:pPr>
      <w:r>
        <w:drawing>
          <wp:inline>
            <wp:extent cx="3733800" cy="2874659"/>
            <wp:effectExtent b="0" l="0" r="0" t="0"/>
            <wp:docPr descr="Выбор язык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</w:t>
      </w:r>
    </w:p>
    <w:p>
      <w:pPr>
        <w:pStyle w:val="BodyText"/>
      </w:pPr>
      <w:r>
        <w:t xml:space="preserve">Настраиваю раскладку клавиатуры (рис. 8).</w:t>
      </w:r>
    </w:p>
    <w:p>
      <w:pPr>
        <w:pStyle w:val="CaptionedFigure"/>
      </w:pPr>
      <w:r>
        <w:drawing>
          <wp:inline>
            <wp:extent cx="3733800" cy="2891864"/>
            <wp:effectExtent b="0" l="0" r="0" t="0"/>
            <wp:docPr descr="Настройка раскладки клавиатур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раскладки клавиатуры</w:t>
      </w:r>
    </w:p>
    <w:p>
      <w:pPr>
        <w:pStyle w:val="BodyText"/>
      </w:pPr>
      <w:r>
        <w:t xml:space="preserve">Выбираю часовой пояс (рис. 9).</w:t>
      </w:r>
    </w:p>
    <w:p>
      <w:pPr>
        <w:pStyle w:val="CaptionedFigure"/>
      </w:pPr>
      <w:r>
        <w:drawing>
          <wp:inline>
            <wp:extent cx="3733800" cy="1491898"/>
            <wp:effectExtent b="0" l="0" r="0" t="0"/>
            <wp:docPr descr="Выбор часового пояс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часового пояса</w:t>
      </w:r>
    </w:p>
    <w:p>
      <w:pPr>
        <w:pStyle w:val="BodyText"/>
      </w:pPr>
      <w:r>
        <w:t xml:space="preserve">Выбираю место установки (рис. 10).</w:t>
      </w:r>
    </w:p>
    <w:p>
      <w:pPr>
        <w:pStyle w:val="CaptionedFigure"/>
      </w:pPr>
      <w:r>
        <w:drawing>
          <wp:inline>
            <wp:extent cx="3733800" cy="2864620"/>
            <wp:effectExtent b="0" l="0" r="0" t="0"/>
            <wp:docPr descr="Выбор места установ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места установки</w:t>
      </w:r>
    </w:p>
    <w:p>
      <w:pPr>
        <w:pStyle w:val="BodyText"/>
      </w:pPr>
      <w:r>
        <w:t xml:space="preserve">Выбираю имя узла (рис. 11).</w:t>
      </w:r>
    </w:p>
    <w:p>
      <w:pPr>
        <w:pStyle w:val="CaptionedFigure"/>
      </w:pPr>
      <w:r>
        <w:drawing>
          <wp:inline>
            <wp:extent cx="3733800" cy="1052809"/>
            <wp:effectExtent b="0" l="0" r="0" t="0"/>
            <wp:docPr descr="Выбор имени уз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имени узла</w:t>
      </w:r>
    </w:p>
    <w:p>
      <w:pPr>
        <w:pStyle w:val="BodyText"/>
      </w:pPr>
      <w:r>
        <w:t xml:space="preserve">Включаю учетную запись root (рис. 12).</w:t>
      </w:r>
    </w:p>
    <w:p>
      <w:pPr>
        <w:pStyle w:val="CaptionedFigure"/>
      </w:pPr>
      <w:r>
        <w:drawing>
          <wp:inline>
            <wp:extent cx="3733800" cy="2220756"/>
            <wp:effectExtent b="0" l="0" r="0" t="0"/>
            <wp:docPr descr="Включение учетной запись root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Включение учетной запись root</w:t>
      </w:r>
    </w:p>
    <w:p>
      <w:pPr>
        <w:pStyle w:val="BodyText"/>
      </w:pPr>
      <w:r>
        <w:t xml:space="preserve">Устанавливаю имя и пароль для пользователя (рис. 13).</w:t>
      </w:r>
    </w:p>
    <w:p>
      <w:pPr>
        <w:pStyle w:val="CaptionedFigure"/>
      </w:pPr>
      <w:r>
        <w:drawing>
          <wp:inline>
            <wp:extent cx="3733800" cy="1803925"/>
            <wp:effectExtent b="0" l="0" r="0" t="0"/>
            <wp:docPr descr="Установка имени и пароля для пользовател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имени и пароля для пользователя</w:t>
      </w:r>
    </w:p>
    <w:p>
      <w:pPr>
        <w:pStyle w:val="BodyText"/>
      </w:pPr>
      <w:r>
        <w:t xml:space="preserve">Убеждаюсь в правильности выбора настроек (рис. 14).</w:t>
      </w:r>
    </w:p>
    <w:p>
      <w:pPr>
        <w:pStyle w:val="CaptionedFigure"/>
      </w:pPr>
      <w:r>
        <w:drawing>
          <wp:inline>
            <wp:extent cx="3733800" cy="2861493"/>
            <wp:effectExtent b="0" l="0" r="0" t="0"/>
            <wp:docPr descr="Обзор установк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Обзор установки</w:t>
      </w:r>
    </w:p>
    <w:p>
      <w:pPr>
        <w:pStyle w:val="BodyText"/>
      </w:pPr>
      <w:r>
        <w:t xml:space="preserve">Ход установки (рис. 15).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Ход установ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Ход установки</w:t>
      </w:r>
    </w:p>
    <w:p>
      <w:pPr>
        <w:pStyle w:val="BodyText"/>
      </w:pPr>
      <w:r>
        <w:t xml:space="preserve">Отключаю оптический диск (рис. 16).</w:t>
      </w:r>
    </w:p>
    <w:p>
      <w:pPr>
        <w:pStyle w:val="CaptionedFigure"/>
      </w:pPr>
      <w:r>
        <w:drawing>
          <wp:inline>
            <wp:extent cx="3073613" cy="706931"/>
            <wp:effectExtent b="0" l="0" r="0" t="0"/>
            <wp:docPr descr="Отключение оптического диск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13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оптического диска</w:t>
      </w:r>
    </w:p>
    <w:bookmarkEnd w:id="71"/>
    <w:bookmarkStart w:id="96" w:name="установка-драйверов-для-virtualbo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Вхожу в ОС под заданной при установке учетной записью (рис. 17).</w:t>
      </w:r>
    </w:p>
    <w:p>
      <w:pPr>
        <w:pStyle w:val="CaptionedFigure"/>
      </w:pPr>
      <w:r>
        <w:drawing>
          <wp:inline>
            <wp:extent cx="3733800" cy="3565472"/>
            <wp:effectExtent b="0" l="0" r="0" t="0"/>
            <wp:docPr descr="Вход в ОС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Вход в ОС</w:t>
      </w:r>
    </w:p>
    <w:p>
      <w:pPr>
        <w:pStyle w:val="BodyText"/>
      </w:pPr>
      <w:r>
        <w:t xml:space="preserve">Переключаюсь на роль супер-пользователя с помощью sudo-i и устанавливаю средства разработки(рис. 18).</w:t>
      </w:r>
    </w:p>
    <w:p>
      <w:pPr>
        <w:pStyle w:val="CaptionedFigure"/>
      </w:pPr>
      <w:r>
        <w:drawing>
          <wp:inline>
            <wp:extent cx="3733800" cy="875109"/>
            <wp:effectExtent b="0" l="0" r="0" t="0"/>
            <wp:docPr descr="Переключение на роль супер-пользователя и установка средств разработк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Переключение на роль супер-пользователя и установка средств разработки</w:t>
      </w:r>
    </w:p>
    <w:p>
      <w:pPr>
        <w:pStyle w:val="BodyText"/>
      </w:pPr>
      <w:r>
        <w:t xml:space="preserve">Устанавливаю пакет DKMS (рис. 19).</w:t>
      </w:r>
    </w:p>
    <w:p>
      <w:pPr>
        <w:pStyle w:val="CaptionedFigure"/>
      </w:pPr>
      <w:r>
        <w:drawing>
          <wp:inline>
            <wp:extent cx="3733800" cy="353690"/>
            <wp:effectExtent b="0" l="0" r="0" t="0"/>
            <wp:docPr descr="Установка пакета DKMS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пакета DKMS</w:t>
      </w:r>
    </w:p>
    <w:p>
      <w:pPr>
        <w:pStyle w:val="BodyText"/>
      </w:pPr>
      <w:r>
        <w:t xml:space="preserve">Перезагружаю виртуальную машину с помощью reboot(рис. 20).</w:t>
      </w:r>
    </w:p>
    <w:p>
      <w:pPr>
        <w:pStyle w:val="CaptionedFigure"/>
      </w:pPr>
      <w:r>
        <w:drawing>
          <wp:inline>
            <wp:extent cx="3733800" cy="572467"/>
            <wp:effectExtent b="0" l="0" r="0" t="0"/>
            <wp:docPr descr="Перезагрузка виртуальной машины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Перезагрузка виртуальной машины</w:t>
      </w:r>
    </w:p>
    <w:p>
      <w:pPr>
        <w:pStyle w:val="BodyText"/>
      </w:pPr>
      <w:r>
        <w:t xml:space="preserve">В меню виртуальной машины подключаю образ диска дополнений гостевой ОС (рис. 21).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Подключение образа диска дополнений гостевой ОС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 диска дополнений гостевой ОС</w:t>
      </w:r>
    </w:p>
    <w:p>
      <w:pPr>
        <w:pStyle w:val="BodyText"/>
      </w:pPr>
      <w:r>
        <w:t xml:space="preserve">Монтирую диск с помощью mount (рис. 22).</w:t>
      </w:r>
    </w:p>
    <w:p>
      <w:pPr>
        <w:pStyle w:val="CaptionedFigure"/>
      </w:pPr>
      <w:r>
        <w:drawing>
          <wp:inline>
            <wp:extent cx="3733800" cy="145851"/>
            <wp:effectExtent b="0" l="0" r="0" t="0"/>
            <wp:docPr descr="Монтирование диск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Монтирование диска</w:t>
      </w:r>
    </w:p>
    <w:p>
      <w:pPr>
        <w:pStyle w:val="BodyText"/>
      </w:pPr>
      <w:r>
        <w:t xml:space="preserve">Устанавливаю драйвера (рис. 23).</w:t>
      </w:r>
    </w:p>
    <w:p>
      <w:pPr>
        <w:pStyle w:val="CaptionedFigure"/>
      </w:pPr>
      <w:r>
        <w:drawing>
          <wp:inline>
            <wp:extent cx="3733800" cy="1239738"/>
            <wp:effectExtent b="0" l="0" r="0" t="0"/>
            <wp:docPr descr="Установка драйверов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драйверов</w:t>
      </w:r>
    </w:p>
    <w:p>
      <w:pPr>
        <w:pStyle w:val="BodyText"/>
      </w:pPr>
      <w:r>
        <w:t xml:space="preserve">Перезагружаю виртуальную машину (рис. 24).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Перезагрузка виртуальной машины</w:t>
      </w:r>
    </w:p>
    <w:bookmarkEnd w:id="96"/>
    <w:bookmarkStart w:id="106" w:name="подключение-общей-пап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Добавляю пользователя в группу vboxsf (рис. 25).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Добавление пользователя в группу vboxsf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пользователя в группу vboxsf</w:t>
      </w:r>
    </w:p>
    <w:p>
      <w:pPr>
        <w:pStyle w:val="BodyText"/>
      </w:pPr>
      <w:r>
        <w:t xml:space="preserve">В хостовой системе подключаю разделяемую папку (рис. 26).</w:t>
      </w:r>
    </w:p>
    <w:p>
      <w:pPr>
        <w:pStyle w:val="CaptionedFigure"/>
      </w:pPr>
      <w:r>
        <w:drawing>
          <wp:inline>
            <wp:extent cx="3733800" cy="80218"/>
            <wp:effectExtent b="0" l="0" r="0" t="0"/>
            <wp:docPr descr="Подключение разделяемой папки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Подключение разделяемой папки</w:t>
      </w:r>
    </w:p>
    <w:p>
      <w:pPr>
        <w:pStyle w:val="BodyText"/>
      </w:pPr>
      <w:r>
        <w:t xml:space="preserve">Перезагружаю виртуальную машину (рис. 27).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Перезагрузка виртуальной машины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Перезагрузка виртуальной машины</w:t>
      </w:r>
    </w:p>
    <w:bookmarkEnd w:id="106"/>
    <w:bookmarkStart w:id="113" w:name="обновлени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Обновления</w:t>
      </w:r>
    </w:p>
    <w:p>
      <w:pPr>
        <w:pStyle w:val="FirstParagraph"/>
      </w:pPr>
      <w:r>
        <w:t xml:space="preserve">Переключаюсь на роль супер-пользователя с помощью sudo-i (рис. 28).</w:t>
      </w:r>
    </w:p>
    <w:p>
      <w:pPr>
        <w:pStyle w:val="CaptionedFigure"/>
      </w:pPr>
      <w:r>
        <w:drawing>
          <wp:inline>
            <wp:extent cx="3733800" cy="167729"/>
            <wp:effectExtent b="0" l="0" r="0" t="0"/>
            <wp:docPr descr="Переключение на роль супер-пользователя с помощью sudo-i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Переключение на роль супер-пользователя с помощью sudo-i</w:t>
      </w:r>
    </w:p>
    <w:p>
      <w:pPr>
        <w:pStyle w:val="BodyText"/>
      </w:pPr>
      <w:r>
        <w:t xml:space="preserve">Обновляю все пакеты (рис. 29).</w:t>
      </w:r>
    </w:p>
    <w:p>
      <w:pPr>
        <w:pStyle w:val="CaptionedFigure"/>
      </w:pPr>
      <w:r>
        <w:drawing>
          <wp:inline>
            <wp:extent cx="3733800" cy="247947"/>
            <wp:effectExtent b="0" l="0" r="0" t="0"/>
            <wp:docPr descr="Обновление всех пакетов" title="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Обновление всех пакетов</w:t>
      </w:r>
    </w:p>
    <w:bookmarkEnd w:id="113"/>
    <w:bookmarkStart w:id="120" w:name="повышение-комфорта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Устанавливаю программу для удобства работы в консоли (рис. 30).</w:t>
      </w:r>
    </w:p>
    <w:p>
      <w:pPr>
        <w:pStyle w:val="CaptionedFigure"/>
      </w:pPr>
      <w:r>
        <w:drawing>
          <wp:inline>
            <wp:extent cx="3733800" cy="258886"/>
            <wp:effectExtent b="0" l="0" r="0" t="0"/>
            <wp:docPr descr="Установка программы для удобства работы в консоли" title="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программы для удобства работы в консоли</w:t>
      </w:r>
    </w:p>
    <w:p>
      <w:pPr>
        <w:pStyle w:val="BodyText"/>
      </w:pPr>
      <w:r>
        <w:t xml:space="preserve">Устанавлюваю другой вариант консоли (рис. 31).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Установка другого варианта консоли" title="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другого варианта консоли</w:t>
      </w:r>
    </w:p>
    <w:bookmarkEnd w:id="120"/>
    <w:bookmarkStart w:id="127" w:name="автоматическое-обновлени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Устанавливаю программное обеспечение для автоматического обновления (рис. 32).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Установка программного обеспечения для автоматического обновления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33).</w:t>
      </w:r>
    </w:p>
    <w:p>
      <w:pPr>
        <w:pStyle w:val="CaptionedFigure"/>
      </w:pPr>
      <w:r>
        <w:drawing>
          <wp:inline>
            <wp:extent cx="3733800" cy="61986"/>
            <wp:effectExtent b="0" l="0" r="0" t="0"/>
            <wp:docPr descr="Запуск таймера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таймера</w:t>
      </w:r>
    </w:p>
    <w:bookmarkEnd w:id="127"/>
    <w:bookmarkStart w:id="140" w:name="отключение-selinux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Переключаюсь на роль супер-пользователя с помощью sudo-i и перехожу в каталог selinux (рис. 34).</w:t>
      </w:r>
    </w:p>
    <w:p>
      <w:pPr>
        <w:pStyle w:val="CaptionedFigure"/>
      </w:pPr>
      <w:r>
        <w:drawing>
          <wp:inline>
            <wp:extent cx="3733800" cy="251593"/>
            <wp:effectExtent b="0" l="0" r="0" t="0"/>
            <wp:docPr descr="Переключение на роль супер-пользователя с помощью sudo-i и переход в каталог selinux" title="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Переключение на роль супер-пользователя с помощью sudo-i и переход в каталог selinux</w:t>
      </w:r>
    </w:p>
    <w:p>
      <w:pPr>
        <w:pStyle w:val="BodyText"/>
      </w:pPr>
      <w:r>
        <w:t xml:space="preserve">Открываю mc (рис. 35).</w:t>
      </w:r>
    </w:p>
    <w:p>
      <w:pPr>
        <w:pStyle w:val="CaptionedFigure"/>
      </w:pPr>
      <w:r>
        <w:drawing>
          <wp:inline>
            <wp:extent cx="3733800" cy="77403"/>
            <wp:effectExtent b="0" l="0" r="0" t="0"/>
            <wp:docPr descr="Открытие mc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Открытие mc</w:t>
      </w:r>
    </w:p>
    <w:p>
      <w:pPr>
        <w:pStyle w:val="BodyText"/>
      </w:pPr>
      <w:r>
        <w:t xml:space="preserve">Изменяю значение SELINUX c enforcing на permissive (рис. 36).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Изменение значения SELINUX c enforcing на permissive" title="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значения SELINUX c enforcing на permissive</w:t>
      </w:r>
    </w:p>
    <w:p>
      <w:pPr>
        <w:pStyle w:val="BodyText"/>
      </w:pPr>
      <w:r>
        <w:t xml:space="preserve">Перезагружаю виртуальную машину (рис. 37).</w:t>
      </w:r>
    </w:p>
    <w:p>
      <w:pPr>
        <w:pStyle w:val="CaptionedFigure"/>
      </w:pPr>
      <w:r>
        <w:drawing>
          <wp:inline>
            <wp:extent cx="3733800" cy="109388"/>
            <wp:effectExtent b="0" l="0" r="0" t="0"/>
            <wp:docPr descr="Перезагрузка виртуальной машины" title="" id="138" name="Picture"/>
            <a:graphic>
              <a:graphicData uri="http://schemas.openxmlformats.org/drawingml/2006/picture">
                <pic:pic>
                  <pic:nvPicPr>
                    <pic:cNvPr descr="image/3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Перезагрузка виртуальной машины</w:t>
      </w:r>
    </w:p>
    <w:bookmarkEnd w:id="140"/>
    <w:bookmarkStart w:id="162" w:name="настройка-раскладки-клавиатур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Запускаю терминальный мультиплексор tmux (рис. 38).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Запуск терминального мультиплексора tmux" title="" id="142" name="Picture"/>
            <a:graphic>
              <a:graphicData uri="http://schemas.openxmlformats.org/drawingml/2006/picture">
                <pic:pic>
                  <pic:nvPicPr>
                    <pic:cNvPr descr="image/3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Запуск терминального мультиплексора tmux</w:t>
      </w:r>
    </w:p>
    <w:p>
      <w:pPr>
        <w:pStyle w:val="BodyText"/>
      </w:pPr>
      <w:r>
        <w:t xml:space="preserve">Создаю конфигурационный файл (рис. 39).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Создание конфигурационного файла" title="" id="145" name="Picture"/>
            <a:graphic>
              <a:graphicData uri="http://schemas.openxmlformats.org/drawingml/2006/picture">
                <pic:pic>
                  <pic:nvPicPr>
                    <pic:cNvPr descr="image/3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Создание конфигурационного файла</w:t>
      </w:r>
    </w:p>
    <w:p>
      <w:pPr>
        <w:pStyle w:val="BodyText"/>
      </w:pPr>
      <w:r>
        <w:t xml:space="preserve">Редактирую конфигурационный файл (рис. 40).</w:t>
      </w:r>
    </w:p>
    <w:p>
      <w:pPr>
        <w:pStyle w:val="CaptionedFigure"/>
      </w:pPr>
      <w:r>
        <w:drawing>
          <wp:inline>
            <wp:extent cx="3733800" cy="2524516"/>
            <wp:effectExtent b="0" l="0" r="0" t="0"/>
            <wp:docPr descr="Редактирование конфигурационного файла" title="" id="148" name="Picture"/>
            <a:graphic>
              <a:graphicData uri="http://schemas.openxmlformats.org/drawingml/2006/picture">
                <pic:pic>
                  <pic:nvPicPr>
                    <pic:cNvPr descr="image/4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Редактирование конфигурационного файла</w:t>
      </w:r>
    </w:p>
    <w:p>
      <w:pPr>
        <w:pStyle w:val="BodyText"/>
      </w:pPr>
      <w:r>
        <w:t xml:space="preserve">Переключаюсь на роль супер-пользователя с помощью sudo-i (рис. 41).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Переключение на роль супер-пользователя с помощью sudo-i" title="" id="151" name="Picture"/>
            <a:graphic>
              <a:graphicData uri="http://schemas.openxmlformats.org/drawingml/2006/picture">
                <pic:pic>
                  <pic:nvPicPr>
                    <pic:cNvPr descr="image/4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Переключение на роль супер-пользователя с помощью sudo-i</w:t>
      </w:r>
    </w:p>
    <w:p>
      <w:pPr>
        <w:pStyle w:val="BodyText"/>
      </w:pPr>
      <w:r>
        <w:t xml:space="preserve">Перехожу в каталог /etc/X11/xorg.conf.d и открываю mc (рис. 42).</w:t>
      </w:r>
    </w:p>
    <w:p>
      <w:pPr>
        <w:pStyle w:val="CaptionedFigure"/>
      </w:pPr>
      <w:r>
        <w:drawing>
          <wp:inline>
            <wp:extent cx="3733800" cy="127620"/>
            <wp:effectExtent b="0" l="0" r="0" t="0"/>
            <wp:docPr descr="Переход в каталог /etc/X11/xorg.conf.d и открытие mc" title="" id="154" name="Picture"/>
            <a:graphic>
              <a:graphicData uri="http://schemas.openxmlformats.org/drawingml/2006/picture">
                <pic:pic>
                  <pic:nvPicPr>
                    <pic:cNvPr descr="image/4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Переход в каталог /etc/X11/xorg.conf.d и открытие mc</w:t>
      </w:r>
    </w:p>
    <w:p>
      <w:pPr>
        <w:pStyle w:val="BodyText"/>
      </w:pPr>
      <w:r>
        <w:t xml:space="preserve">Редактирую конфигурационный файл /etc/X11/xorg.conf.d/00-keyboard.conf (рис. 43).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Редактирование конфигурационного файла /etc/X11/xorg.conf.d/00-keyboard.conf" title="" id="157" name="Picture"/>
            <a:graphic>
              <a:graphicData uri="http://schemas.openxmlformats.org/drawingml/2006/picture">
                <pic:pic>
                  <pic:nvPicPr>
                    <pic:cNvPr descr="image/4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Редактирование конфигурационного файла /etc/X11/xorg.conf.d/00-keyboard.conf</w:t>
      </w:r>
    </w:p>
    <w:p>
      <w:pPr>
        <w:pStyle w:val="BodyText"/>
      </w:pPr>
      <w:r>
        <w:t xml:space="preserve">Перезагружаю виртуальную машину (рис. 44).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160" name="Picture"/>
            <a:graphic>
              <a:graphicData uri="http://schemas.openxmlformats.org/drawingml/2006/picture">
                <pic:pic>
                  <pic:nvPicPr>
                    <pic:cNvPr descr="image/4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Перезагрузка виртуальной машины</w:t>
      </w:r>
    </w:p>
    <w:bookmarkEnd w:id="162"/>
    <w:bookmarkStart w:id="190" w:name="X9e1dcf95cfcc578e31cfcc835240d4351b2d7db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терминальный мультиплексор tmux (рис. 45).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64" name="Picture"/>
            <a:graphic>
              <a:graphicData uri="http://schemas.openxmlformats.org/drawingml/2006/picture">
                <pic:pic>
                  <pic:nvPicPr>
                    <pic:cNvPr descr="image/4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46).</w:t>
      </w:r>
    </w:p>
    <w:p>
      <w:pPr>
        <w:pStyle w:val="CaptionedFigure"/>
      </w:pPr>
      <w:r>
        <w:drawing>
          <wp:inline>
            <wp:extent cx="3733800" cy="182314"/>
            <wp:effectExtent b="0" l="0" r="0" t="0"/>
            <wp:docPr descr="Переключение на роль супер-пользователя с помощью sudo-i" title="" id="167" name="Picture"/>
            <a:graphic>
              <a:graphicData uri="http://schemas.openxmlformats.org/drawingml/2006/picture">
                <pic:pic>
                  <pic:nvPicPr>
                    <pic:cNvPr descr="image/4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Переключение на роль супер-пользователя с помощью sudo-i</w:t>
      </w:r>
    </w:p>
    <w:p>
      <w:pPr>
        <w:pStyle w:val="BodyText"/>
      </w:pPr>
      <w:r>
        <w:t xml:space="preserve">Устанавливаю pandoc с помощью менеджера пакетов (рис. 47).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Установка pandoc с помощью менеджера пакетов" title="" id="170" name="Picture"/>
            <a:graphic>
              <a:graphicData uri="http://schemas.openxmlformats.org/drawingml/2006/picture">
                <pic:pic>
                  <pic:nvPicPr>
                    <pic:cNvPr descr="image/47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Установка pandoc с помощью менеджера пакетов</w:t>
      </w:r>
    </w:p>
    <w:p>
      <w:pPr>
        <w:pStyle w:val="BodyText"/>
      </w:pPr>
      <w:r>
        <w:t xml:space="preserve">Скачиваю pandoc-crossref (рис. 48).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Скачивание pandoc-crossref" title="" id="173" name="Picture"/>
            <a:graphic>
              <a:graphicData uri="http://schemas.openxmlformats.org/drawingml/2006/picture">
                <pic:pic>
                  <pic:nvPicPr>
                    <pic:cNvPr descr="image/4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Скачивание pandoc-crossref</w:t>
      </w:r>
    </w:p>
    <w:p>
      <w:pPr>
        <w:pStyle w:val="BodyText"/>
      </w:pPr>
      <w:r>
        <w:t xml:space="preserve">Копирую pandoc-crossref в /usr/local/bin (рис. 49).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Копирование pandoc-crossref в /usr/local/bin" title="" id="176" name="Picture"/>
            <a:graphic>
              <a:graphicData uri="http://schemas.openxmlformats.org/drawingml/2006/picture">
                <pic:pic>
                  <pic:nvPicPr>
                    <pic:cNvPr descr="image/4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Копирование pandoc-crossref в /usr/local/bin</w:t>
      </w:r>
    </w:p>
    <w:p>
      <w:pPr>
        <w:pStyle w:val="BodyText"/>
      </w:pPr>
      <w:r>
        <w:t xml:space="preserve">Устанавливаю дистрибутив TeXlive (рис. 50).</w:t>
      </w:r>
    </w:p>
    <w:p>
      <w:pPr>
        <w:pStyle w:val="CaptionedFigure"/>
      </w:pPr>
      <w:r>
        <w:drawing>
          <wp:inline>
            <wp:extent cx="3733800" cy="102096"/>
            <wp:effectExtent b="0" l="0" r="0" t="0"/>
            <wp:docPr descr="Установка дистрибутива TeXlive" title="" id="179" name="Picture"/>
            <a:graphic>
              <a:graphicData uri="http://schemas.openxmlformats.org/drawingml/2006/picture">
                <pic:pic>
                  <pic:nvPicPr>
                    <pic:cNvPr descr="image/5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Установка дистрибутива TeXlive</w:t>
      </w:r>
    </w:p>
    <w:p>
      <w:pPr>
        <w:pStyle w:val="BodyText"/>
      </w:pPr>
      <w:r>
        <w:t xml:space="preserve">Перезагружаю виртуальную машину (рис. 51).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ерезагрузка виртуальной машины" title="" id="182" name="Picture"/>
            <a:graphic>
              <a:graphicData uri="http://schemas.openxmlformats.org/drawingml/2006/picture">
                <pic:pic>
                  <pic:nvPicPr>
                    <pic:cNvPr descr="image/5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Перезагрузка виртуальной машины</w:t>
      </w:r>
    </w:p>
    <w:p>
      <w:pPr>
        <w:pStyle w:val="BodyText"/>
      </w:pPr>
      <w:r>
        <w:t xml:space="preserve">Запускаю терминальный мультиплексор tmux (рис. 52).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85" name="Picture"/>
            <a:graphic>
              <a:graphicData uri="http://schemas.openxmlformats.org/drawingml/2006/picture">
                <pic:pic>
                  <pic:nvPicPr>
                    <pic:cNvPr descr="image/5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53).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Переключение на роль супер-пользователя с помощью sudo-i" title="" id="188" name="Picture"/>
            <a:graphic>
              <a:graphicData uri="http://schemas.openxmlformats.org/drawingml/2006/picture">
                <pic:pic>
                  <pic:nvPicPr>
                    <pic:cNvPr descr="image/53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Переключение на роль супер-пользователя с помощью sudo-i</w:t>
      </w:r>
    </w:p>
    <w:bookmarkEnd w:id="190"/>
    <w:bookmarkEnd w:id="191"/>
    <w:bookmarkStart w:id="22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219" w:name="ответы-на-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Учетная запись пользователя содержит: username, UID, GID, полное имя, shell, home directory, права доступа и группы, к которым принадлежит пользователь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команде: man (пример: man cd)</w:t>
      </w:r>
      <w:r>
        <w:t xml:space="preserve"> </w:t>
      </w:r>
      <w:r>
        <w:t xml:space="preserve">Для перемещения по файловой системе: cd (пример: cd /usr/local/bin)</w:t>
      </w:r>
      <w:r>
        <w:t xml:space="preserve"> </w:t>
      </w:r>
      <w:r>
        <w:t xml:space="preserve">Для просмотра содержимого каталога: ls (примеп: ls /usr)</w:t>
      </w:r>
      <w:r>
        <w:t xml:space="preserve"> </w:t>
      </w:r>
      <w:r>
        <w:t xml:space="preserve">Для определения объема каталога: du -sh (пример: de -sh /usr/local)</w:t>
      </w:r>
      <w:r>
        <w:t xml:space="preserve"> </w:t>
      </w:r>
      <w:r>
        <w:t xml:space="preserve">Для создания каталогов: mkdir (пример: mkdir ~/.config/sway), для удаления каталогов: rmdir (пример: rmdir ~/.config/sway), для создания файлов touch (пример: touch ~/.config/sway/config.d/95-system-keyboard-config.conf), для удаления файлов: rm (пример: rm ~/.config/sway/config.d/95-system-keyboard-config.conf)</w:t>
      </w:r>
      <w:r>
        <w:t xml:space="preserve"> </w:t>
      </w:r>
      <w:r>
        <w:t xml:space="preserve">Для задания определенных прав на файл/каталог: chmod (пример chmod +x)</w:t>
      </w:r>
      <w:r>
        <w:t xml:space="preserve"> </w:t>
      </w:r>
      <w:r>
        <w:t xml:space="preserve">Для просмотра истории команд: history</w:t>
      </w:r>
    </w:p>
    <w:p>
      <w:pPr>
        <w:pStyle w:val="Compact"/>
        <w:numPr>
          <w:ilvl w:val="0"/>
          <w:numId w:val="1002"/>
        </w:numPr>
      </w:pPr>
      <w:r>
        <w:t xml:space="preserve">Файловая система - способ организации и хранения данных на носителе информации: ex4 (высокопроизводительная система в Linux, может работать с большими объемами данных), XFS (высокопроизводительная система, может работать с большими объемами данных)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mount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kill</w:t>
      </w:r>
      <w:r>
        <w:t xml:space="preserve"> </w:t>
      </w:r>
    </w:p>
    <w:p>
      <w:pPr>
        <w:pStyle w:val="FirstParagraph"/>
      </w:pPr>
      <w:r>
        <w:t xml:space="preserve">##Отчет о выполнении дополнительного задания</w:t>
      </w:r>
    </w:p>
    <w:p>
      <w:pPr>
        <w:pStyle w:val="BodyText"/>
      </w:pPr>
      <w:r>
        <w:t xml:space="preserve">Выполняю команду dmesg (рис. 54).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Выполнение команды dmesg" title="" id="193" name="Picture"/>
            <a:graphic>
              <a:graphicData uri="http://schemas.openxmlformats.org/drawingml/2006/picture">
                <pic:pic>
                  <pic:nvPicPr>
                    <pic:cNvPr descr="image/54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Выполнение команды dmesg</w:t>
      </w:r>
    </w:p>
    <w:p>
      <w:pPr>
        <w:pStyle w:val="BodyText"/>
      </w:pPr>
      <w:r>
        <w:t xml:space="preserve">Выполняю команду dmesg | less (рис. 55).</w:t>
      </w:r>
    </w:p>
    <w:p>
      <w:pPr>
        <w:pStyle w:val="CaptionedFigure"/>
      </w:pPr>
      <w:r>
        <w:drawing>
          <wp:inline>
            <wp:extent cx="3733800" cy="54694"/>
            <wp:effectExtent b="0" l="0" r="0" t="0"/>
            <wp:docPr descr="Выполнение команды dmesg | less" title="" id="196" name="Picture"/>
            <a:graphic>
              <a:graphicData uri="http://schemas.openxmlformats.org/drawingml/2006/picture">
                <pic:pic>
                  <pic:nvPicPr>
                    <pic:cNvPr descr="image/55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Выполнение команды dmesg | less</w:t>
      </w:r>
    </w:p>
    <w:p>
      <w:pPr>
        <w:pStyle w:val="BodyText"/>
      </w:pPr>
      <w:r>
        <w:t xml:space="preserve">Получаю информацию о версии ядра Linux (рис. 56).</w:t>
      </w:r>
    </w:p>
    <w:p>
      <w:pPr>
        <w:pStyle w:val="CaptionedFigure"/>
      </w:pPr>
      <w:r>
        <w:drawing>
          <wp:inline>
            <wp:extent cx="3733800" cy="164083"/>
            <wp:effectExtent b="0" l="0" r="0" t="0"/>
            <wp:docPr descr="Получение информации о версии ядра Linux" title="" id="199" name="Picture"/>
            <a:graphic>
              <a:graphicData uri="http://schemas.openxmlformats.org/drawingml/2006/picture">
                <pic:pic>
                  <pic:nvPicPr>
                    <pic:cNvPr descr="image/56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Получение информации о версии ядра Linux</w:t>
      </w:r>
    </w:p>
    <w:p>
      <w:pPr>
        <w:pStyle w:val="BodyText"/>
      </w:pPr>
      <w:r>
        <w:t xml:space="preserve">Получаю информацию о частоте процессора (рис. 57).</w:t>
      </w:r>
    </w:p>
    <w:p>
      <w:pPr>
        <w:pStyle w:val="CaptionedFigure"/>
      </w:pPr>
      <w:r>
        <w:drawing>
          <wp:inline>
            <wp:extent cx="3733800" cy="576113"/>
            <wp:effectExtent b="0" l="0" r="0" t="0"/>
            <wp:docPr descr="Получение информацию о частоте процессора" title="" id="202" name="Picture"/>
            <a:graphic>
              <a:graphicData uri="http://schemas.openxmlformats.org/drawingml/2006/picture">
                <pic:pic>
                  <pic:nvPicPr>
                    <pic:cNvPr descr="image/57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Получение информацию о частоте процессора</w:t>
      </w:r>
    </w:p>
    <w:p>
      <w:pPr>
        <w:pStyle w:val="BodyText"/>
      </w:pPr>
      <w:r>
        <w:t xml:space="preserve">Получаю информацию о модели процессора (рис. 58).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модели процессора" title="" id="205" name="Picture"/>
            <a:graphic>
              <a:graphicData uri="http://schemas.openxmlformats.org/drawingml/2006/picture">
                <pic:pic>
                  <pic:nvPicPr>
                    <pic:cNvPr descr="image/58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Получение информации о модели процессора</w:t>
      </w:r>
    </w:p>
    <w:p>
      <w:pPr>
        <w:pStyle w:val="BodyText"/>
      </w:pPr>
      <w:r>
        <w:t xml:space="preserve">Получаю информацию об объеме доступной оперативной памяти (рис. 59).</w:t>
      </w:r>
    </w:p>
    <w:p>
      <w:pPr>
        <w:pStyle w:val="CaptionedFigure"/>
      </w:pPr>
      <w:r>
        <w:drawing>
          <wp:inline>
            <wp:extent cx="3733800" cy="1575196"/>
            <wp:effectExtent b="0" l="0" r="0" t="0"/>
            <wp:docPr descr="Получение информации об объеме доступной оперативной памяти" title="" id="208" name="Picture"/>
            <a:graphic>
              <a:graphicData uri="http://schemas.openxmlformats.org/drawingml/2006/picture">
                <pic:pic>
                  <pic:nvPicPr>
                    <pic:cNvPr descr="image/59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Получение информации об объеме доступной оперативной памяти</w:t>
      </w:r>
    </w:p>
    <w:p>
      <w:pPr>
        <w:pStyle w:val="BodyText"/>
      </w:pPr>
      <w:r>
        <w:t xml:space="preserve">Получаю информацию о типе обрануженного гипервизора (рис. 60).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обрануженного гипервизора" title="" id="211" name="Picture"/>
            <a:graphic>
              <a:graphicData uri="http://schemas.openxmlformats.org/drawingml/2006/picture">
                <pic:pic>
                  <pic:nvPicPr>
                    <pic:cNvPr descr="image/6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Получение информации о типе обрануженного гипервизора</w:t>
      </w:r>
    </w:p>
    <w:p>
      <w:pPr>
        <w:pStyle w:val="BodyText"/>
      </w:pPr>
      <w:r>
        <w:t xml:space="preserve">Получаю информацию о типе файловой системы корневого раздела (рис. 61).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файловой системы корневого раздела" title="" id="214" name="Picture"/>
            <a:graphic>
              <a:graphicData uri="http://schemas.openxmlformats.org/drawingml/2006/picture">
                <pic:pic>
                  <pic:nvPicPr>
                    <pic:cNvPr descr="image/6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Получение информации о типе файловой системы корневого раздела</w:t>
      </w:r>
    </w:p>
    <w:p>
      <w:pPr>
        <w:pStyle w:val="BodyText"/>
      </w:pPr>
      <w:r>
        <w:t xml:space="preserve">Получаю информацию о последовательности монтирования файловых систем (рис. 62).</w:t>
      </w:r>
    </w:p>
    <w:p>
      <w:pPr>
        <w:pStyle w:val="CaptionedFigure"/>
      </w:pPr>
      <w:r>
        <w:drawing>
          <wp:inline>
            <wp:extent cx="3733800" cy="1042838"/>
            <wp:effectExtent b="0" l="0" r="0" t="0"/>
            <wp:docPr descr="Получение информации о последовательности монтирования файловых систем" title="" id="217" name="Picture"/>
            <a:graphic>
              <a:graphicData uri="http://schemas.openxmlformats.org/drawingml/2006/picture">
                <pic:pic>
                  <pic:nvPicPr>
                    <pic:cNvPr descr="image/6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Получение информации о последовательности монтирования файловых систем</w:t>
      </w:r>
    </w:p>
    <w:bookmarkEnd w:id="219"/>
    <w:bookmarkEnd w:id="220"/>
    <w:bookmarkStart w:id="222" w:name="ref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Лабораторная работа № 1 [Электронный ресурс], URL:</w:t>
      </w:r>
      <w:r>
        <w:t xml:space="preserve"> </w:t>
      </w:r>
      <w:hyperlink r:id="rId221">
        <w:r>
          <w:rPr>
            <w:rStyle w:val="Hyperlink"/>
          </w:rPr>
          <w:t xml:space="preserve">https://esystem.rudn.ru/mod/page/view.php?id=1224368</w:t>
        </w:r>
      </w:hyperlink>
    </w:p>
    <w:bookmarkEnd w:id="2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31" Target="media/rId31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35" Target="media/rId3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38" Target="media/rId38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221" Target="https://esystem.rudn.ru/mod/page/view.php?id=12243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1" Target="https://esystem.rudn.ru/mod/page/view.php?id=12243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Мальянц Виктория Кареновна</dc:creator>
  <dc:language>ru-RU</dc:language>
  <cp:keywords/>
  <dcterms:created xsi:type="dcterms:W3CDTF">2025-03-05T16:26:32Z</dcterms:created>
  <dcterms:modified xsi:type="dcterms:W3CDTF">2025-03-05T16:26:32Z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ОС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