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8</w:t>
      </w:r>
    </w:p>
    <w:p>
      <w:pPr>
        <w:pStyle w:val="Subtitle"/>
      </w:pPr>
      <w:r>
        <w:t xml:space="preserve">Элементы криптографии. Шифрование (кодирование) различных исходных текстов одним ключом</w:t>
      </w:r>
    </w:p>
    <w:p>
      <w:pPr>
        <w:pStyle w:val="Author"/>
      </w:pPr>
      <w:r>
        <w:t xml:space="preserve">Мальянц Виктория Кареновна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Освоить на практике применение режима однократного гаммирования на примере кодирования различных исходных текстов одним ключом.</w:t>
      </w:r>
    </w:p>
    <w:bookmarkEnd w:id="20"/>
    <w:bookmarkStart w:id="21" w:name="задание"/>
    <w:p>
      <w:pPr>
        <w:pStyle w:val="Heading1"/>
      </w:pPr>
      <w:r>
        <w:t xml:space="preserve">2. Задание</w:t>
      </w:r>
    </w:p>
    <w:p>
      <w:pPr>
        <w:pStyle w:val="Compact"/>
        <w:numPr>
          <w:ilvl w:val="0"/>
          <w:numId w:val="1001"/>
        </w:numPr>
      </w:pPr>
      <w:r>
        <w:t xml:space="preserve">Разработать приложение</w:t>
      </w:r>
    </w:p>
    <w:p>
      <w:pPr>
        <w:pStyle w:val="Compact"/>
        <w:numPr>
          <w:ilvl w:val="0"/>
          <w:numId w:val="1001"/>
        </w:numPr>
      </w:pPr>
      <w:r>
        <w:t xml:space="preserve">Ответы на контрольные вопросы</w:t>
      </w:r>
    </w:p>
    <w:bookmarkEnd w:id="21"/>
    <w:bookmarkStart w:id="32" w:name="выполнение-лабораторной-работы"/>
    <w:p>
      <w:pPr>
        <w:pStyle w:val="Heading1"/>
      </w:pPr>
      <w:r>
        <w:t xml:space="preserve">3. Выполнение лабораторной работы</w:t>
      </w:r>
    </w:p>
    <w:bookmarkStart w:id="30" w:name="разработать-приложение"/>
    <w:p>
      <w:pPr>
        <w:pStyle w:val="Heading2"/>
      </w:pPr>
      <w:r>
        <w:t xml:space="preserve">3.1 Разработать приложение</w:t>
      </w:r>
    </w:p>
    <w:p>
      <w:pPr>
        <w:pStyle w:val="FirstParagraph"/>
      </w:pPr>
      <w:r>
        <w:t xml:space="preserve">Пишу программу, использую функцию для генерации ключа, затем шифрую два разных текста одним и тем же ключом, затем расшифровываю оба текста с помощью одного ключа, потом расшифровываю второй текст, зная шифротекст и первый текст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3364679"/>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336467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Программа</w:t>
            </w:r>
          </w:p>
          <w:bookmarkEnd w:id="25"/>
        </w:tc>
      </w:tr>
    </w:tbl>
    <w:p>
      <w:pPr>
        <w:pStyle w:val="BodyText"/>
      </w:pPr>
      <w:r>
        <w:t xml:space="preserve">Листинг программы:</w:t>
      </w:r>
    </w:p>
    <w:p>
      <w:pPr>
        <w:pStyle w:val="SourceCode"/>
      </w:pPr>
      <w:r>
        <w:rPr>
          <w:rStyle w:val="VerbatimChar"/>
        </w:rPr>
        <w:t xml:space="preserve">import string</w:t>
      </w:r>
      <w:r>
        <w:br/>
      </w:r>
      <w:r>
        <w:rPr>
          <w:rStyle w:val="VerbatimChar"/>
        </w:rPr>
        <w:t xml:space="preserve">import random</w:t>
      </w:r>
      <w:r>
        <w:br/>
      </w:r>
      <w:r>
        <w:rPr>
          <w:rStyle w:val="VerbatimChar"/>
        </w:rPr>
        <w:t xml:space="preserve">def g_k(text):</w:t>
      </w:r>
      <w:r>
        <w:br/>
      </w:r>
      <w:r>
        <w:rPr>
          <w:rStyle w:val="VerbatimChar"/>
        </w:rPr>
        <w:t xml:space="preserve">    key = ""</w:t>
      </w:r>
      <w:r>
        <w:br/>
      </w:r>
      <w:r>
        <w:rPr>
          <w:rStyle w:val="VerbatimChar"/>
        </w:rPr>
        <w:t xml:space="preserve">    for i in range(len(text)):</w:t>
      </w:r>
      <w:r>
        <w:br/>
      </w:r>
      <w:r>
        <w:rPr>
          <w:rStyle w:val="VerbatimChar"/>
        </w:rPr>
        <w:t xml:space="preserve">        key += random.choice(string.ascii_letters + string.digits)</w:t>
      </w:r>
      <w:r>
        <w:br/>
      </w:r>
      <w:r>
        <w:rPr>
          <w:rStyle w:val="VerbatimChar"/>
        </w:rPr>
        <w:t xml:space="preserve">    return key</w:t>
      </w:r>
      <w:r>
        <w:br/>
      </w:r>
      <w:r>
        <w:rPr>
          <w:rStyle w:val="VerbatimChar"/>
        </w:rPr>
        <w:t xml:space="preserve">def cr(text, key):</w:t>
      </w:r>
      <w:r>
        <w:br/>
      </w:r>
      <w:r>
        <w:rPr>
          <w:rStyle w:val="VerbatimChar"/>
        </w:rPr>
        <w:t xml:space="preserve">    n_t = ""</w:t>
      </w:r>
      <w:r>
        <w:br/>
      </w:r>
      <w:r>
        <w:rPr>
          <w:rStyle w:val="VerbatimChar"/>
        </w:rPr>
        <w:t xml:space="preserve">    for i in range(len(text)):</w:t>
      </w:r>
      <w:r>
        <w:br/>
      </w:r>
      <w:r>
        <w:rPr>
          <w:rStyle w:val="VerbatimChar"/>
        </w:rPr>
        <w:t xml:space="preserve">        n_t += chr(ord(text[i]) ^ ord(key[i % len(key)]))</w:t>
      </w:r>
      <w:r>
        <w:br/>
      </w:r>
      <w:r>
        <w:rPr>
          <w:rStyle w:val="VerbatimChar"/>
        </w:rPr>
        <w:t xml:space="preserve">    return n_t</w:t>
      </w:r>
      <w:r>
        <w:br/>
      </w:r>
      <w:r>
        <w:rPr>
          <w:rStyle w:val="VerbatimChar"/>
        </w:rPr>
        <w:t xml:space="preserve">def find_key(text, f):</w:t>
      </w:r>
      <w:r>
        <w:br/>
      </w:r>
      <w:r>
        <w:rPr>
          <w:rStyle w:val="VerbatimChar"/>
        </w:rPr>
        <w:t xml:space="preserve">    f_k = []</w:t>
      </w:r>
      <w:r>
        <w:br/>
      </w:r>
      <w:r>
        <w:rPr>
          <w:rStyle w:val="VerbatimChar"/>
        </w:rPr>
        <w:t xml:space="preserve">    for i in range(len(text) - len(f) + 1):</w:t>
      </w:r>
      <w:r>
        <w:br/>
      </w:r>
      <w:r>
        <w:rPr>
          <w:rStyle w:val="VerbatimChar"/>
        </w:rPr>
        <w:t xml:space="preserve">        f_key = ""</w:t>
      </w:r>
      <w:r>
        <w:br/>
      </w:r>
      <w:r>
        <w:rPr>
          <w:rStyle w:val="VerbatimChar"/>
        </w:rPr>
        <w:t xml:space="preserve">        for j in range(len(f)):</w:t>
      </w:r>
      <w:r>
        <w:br/>
      </w:r>
      <w:r>
        <w:rPr>
          <w:rStyle w:val="VerbatimChar"/>
        </w:rPr>
        <w:t xml:space="preserve">            f_key += chr(ord(text[i + j]) ^ ord(f[j]))</w:t>
      </w:r>
      <w:r>
        <w:br/>
      </w:r>
      <w:r>
        <w:rPr>
          <w:rStyle w:val="VerbatimChar"/>
        </w:rPr>
        <w:t xml:space="preserve">        f_k.append(f_key)</w:t>
      </w:r>
      <w:r>
        <w:br/>
      </w:r>
      <w:r>
        <w:rPr>
          <w:rStyle w:val="VerbatimChar"/>
        </w:rPr>
        <w:t xml:space="preserve">    return f_k</w:t>
      </w:r>
      <w:r>
        <w:br/>
      </w:r>
      <w:r>
        <w:rPr>
          <w:rStyle w:val="VerbatimChar"/>
        </w:rPr>
        <w:t xml:space="preserve"> </w:t>
      </w:r>
      <w:r>
        <w:br/>
      </w:r>
      <w:r>
        <w:rPr>
          <w:rStyle w:val="VerbatimChar"/>
        </w:rPr>
        <w:t xml:space="preserve">n_y = "С Новым Годом, друзья!"</w:t>
      </w:r>
      <w:r>
        <w:br/>
      </w:r>
      <w:r>
        <w:rPr>
          <w:rStyle w:val="VerbatimChar"/>
        </w:rPr>
        <w:t xml:space="preserve">key = g_k(n_y)</w:t>
      </w:r>
      <w:r>
        <w:br/>
      </w:r>
      <w:r>
        <w:rPr>
          <w:rStyle w:val="VerbatimChar"/>
        </w:rPr>
        <w:t xml:space="preserve">e_t = cr(n_y, key)</w:t>
      </w:r>
      <w:r>
        <w:br/>
      </w:r>
      <w:r>
        <w:rPr>
          <w:rStyle w:val="VerbatimChar"/>
        </w:rPr>
        <w:t xml:space="preserve">d_t = cr(e_t, key)</w:t>
      </w:r>
      <w:r>
        <w:br/>
      </w:r>
      <w:r>
        <w:rPr>
          <w:rStyle w:val="VerbatimChar"/>
        </w:rPr>
        <w:t xml:space="preserve">s = "Я слышу пение, милое!"</w:t>
      </w:r>
      <w:r>
        <w:br/>
      </w:r>
      <w:r>
        <w:rPr>
          <w:rStyle w:val="VerbatimChar"/>
        </w:rPr>
        <w:t xml:space="preserve">e_t1 = cr(s, key)</w:t>
      </w:r>
      <w:r>
        <w:br/>
      </w:r>
      <w:r>
        <w:rPr>
          <w:rStyle w:val="VerbatimChar"/>
        </w:rPr>
        <w:t xml:space="preserve">d_t1 = cr(e_t1, key)</w:t>
      </w:r>
      <w:r>
        <w:br/>
      </w:r>
      <w:r>
        <w:rPr>
          <w:rStyle w:val="VerbatimChar"/>
        </w:rPr>
        <w:t xml:space="preserve">print(f"Открытый текст: {n_y}, ключ: {key}, шифротекст: {e_t}, исходный текст: {d_t}")</w:t>
      </w:r>
      <w:r>
        <w:br/>
      </w:r>
      <w:r>
        <w:rPr>
          <w:rStyle w:val="VerbatimChar"/>
        </w:rPr>
        <w:t xml:space="preserve">print(f"Открытый текст: {s}, ключ: {key}, шифротекст: {e_t1}, исходный текст: {d_t1}")</w:t>
      </w:r>
    </w:p>
    <w:p>
      <w:pPr>
        <w:pStyle w:val="FirstParagraph"/>
      </w:pPr>
      <w:r>
        <w:t xml:space="preserve">Проверяю работу программы. Успешно (</w:t>
      </w:r>
      <w:hyperlink w:anchor="fig-002">
        <w:r>
          <w:rPr>
            <w:rStyle w:val="Hyperlink"/>
          </w:rPr>
          <w:t xml:space="preserve">рис. 2</w:t>
        </w:r>
      </w:hyperlink>
      <w:r>
        <w:t xml:space="preserve">)</w:t>
      </w:r>
      <w:r>
        <w:t xml:space="preserve"> </w:t>
      </w:r>
      <w:r>
        <w:t xml:space="preserve">[1]</w:t>
      </w:r>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765785"/>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76578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Проверка работы программы</w:t>
            </w:r>
          </w:p>
          <w:bookmarkEnd w:id="29"/>
        </w:tc>
      </w:tr>
    </w:tbl>
    <w:bookmarkEnd w:id="30"/>
    <w:bookmarkStart w:id="31" w:name="ответы-на-контрольные-вопросы"/>
    <w:p>
      <w:pPr>
        <w:pStyle w:val="Heading2"/>
      </w:pPr>
      <w:r>
        <w:t xml:space="preserve">3.2 Ответы на контрольные вопросы</w:t>
      </w:r>
    </w:p>
    <w:p>
      <w:pPr>
        <w:pStyle w:val="Compact"/>
        <w:numPr>
          <w:ilvl w:val="0"/>
          <w:numId w:val="1002"/>
        </w:numPr>
      </w:pPr>
      <w:r>
        <w:t xml:space="preserve">Зная один из текстов (P1 или P2), можно определить другой, не зная при этом ключа, для этого нужно взять зашифрованные тексты, известный текст, применить ко всем XOR. C1 XOR C2 XOR P1 = P2.</w:t>
      </w:r>
    </w:p>
    <w:p>
      <w:pPr>
        <w:pStyle w:val="Compact"/>
        <w:numPr>
          <w:ilvl w:val="0"/>
          <w:numId w:val="1002"/>
        </w:numPr>
      </w:pPr>
      <w:r>
        <w:t xml:space="preserve">При повторном использовании ключа при шифровании текста получится дешифрованный текст.</w:t>
      </w:r>
    </w:p>
    <w:p>
      <w:pPr>
        <w:pStyle w:val="Compact"/>
        <w:numPr>
          <w:ilvl w:val="0"/>
          <w:numId w:val="1002"/>
        </w:numPr>
      </w:pPr>
      <w:r>
        <w:t xml:space="preserve">Режим шифрования однократного гаммирования одним ключом двух открытых текстов реализуется путем XOR каждого бита первого текста с соответствующим битом ключа или второго текста.</w:t>
      </w:r>
    </w:p>
    <w:p>
      <w:pPr>
        <w:pStyle w:val="Compact"/>
        <w:numPr>
          <w:ilvl w:val="0"/>
          <w:numId w:val="1002"/>
        </w:numPr>
      </w:pPr>
      <w:r>
        <w:t xml:space="preserve">Недостатки шифрования одним ключом двух открытых текстов: возможность раскрытия ключа или текстов при известном открытом тексте.</w:t>
      </w:r>
    </w:p>
    <w:p>
      <w:pPr>
        <w:pStyle w:val="Compact"/>
        <w:numPr>
          <w:ilvl w:val="0"/>
          <w:numId w:val="1002"/>
        </w:numPr>
      </w:pPr>
      <w:r>
        <w:t xml:space="preserve">Преимущества шифрования одним ключом двух открытых текстов: не нужно создавать второй ключ, соответственно не нужно выделять память на него.</w:t>
      </w:r>
    </w:p>
    <w:bookmarkEnd w:id="31"/>
    <w:bookmarkEnd w:id="32"/>
    <w:bookmarkStart w:id="33" w:name="выводы"/>
    <w:p>
      <w:pPr>
        <w:pStyle w:val="Heading1"/>
      </w:pPr>
      <w:r>
        <w:t xml:space="preserve">4. Выводы</w:t>
      </w:r>
    </w:p>
    <w:p>
      <w:pPr>
        <w:pStyle w:val="FirstParagraph"/>
      </w:pPr>
      <w:r>
        <w:t xml:space="preserve">Я освоила на практике применение режима однократного гаммирования на примере кодирования различных исходных текстов одним ключом.</w:t>
      </w:r>
    </w:p>
    <w:bookmarkEnd w:id="33"/>
    <w:bookmarkStart w:id="37" w:name="список-литературы"/>
    <w:p>
      <w:pPr>
        <w:pStyle w:val="Heading1"/>
      </w:pPr>
      <w:r>
        <w:t xml:space="preserve">Список литературы</w:t>
      </w:r>
    </w:p>
    <w:bookmarkStart w:id="36" w:name="refs"/>
    <w:bookmarkStart w:id="35" w:name="ref-lab08"/>
    <w:p>
      <w:pPr>
        <w:pStyle w:val="Bibliography"/>
      </w:pPr>
      <w:r>
        <w:t xml:space="preserve">1.</w:t>
      </w:r>
      <w:r>
        <w:t xml:space="preserve"> </w:t>
      </w:r>
      <w:r>
        <w:t xml:space="preserve">	</w:t>
      </w:r>
      <w:hyperlink r:id="rId34">
        <w:r>
          <w:rPr>
            <w:rStyle w:val="Hyperlink"/>
          </w:rPr>
          <w:t xml:space="preserve">Лабораторная работа № 8</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34" Target="https://esystem.rudn.ru/pluginfile.php/3096719/mod_resource/content/2/008-lab_crypto-key.pdf" TargetMode="External" /></Relationships>
</file>

<file path=word/_rels/footnotes.xml.rels><?xml version="1.0" encoding="UTF-8"?><Relationships xmlns="http://schemas.openxmlformats.org/package/2006/relationships"><Relationship Type="http://schemas.openxmlformats.org/officeDocument/2006/relationships/hyperlink" Id="rId34" Target="https://esystem.rudn.ru/pluginfile.php/3096719/mod_resource/content/2/008-lab_crypto-ke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8</dc:title>
  <dc:creator>Мальянц Виктория Кареновна</dc:creator>
  <dc:language>ru-RU</dc:language>
  <cp:keywords/>
  <dcterms:created xsi:type="dcterms:W3CDTF">2026-04-17T19:16:34Z</dcterms:created>
  <dcterms:modified xsi:type="dcterms:W3CDTF">2026-04-17T19:16:34Z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Элементы криптографии. Шифрование (кодирование) различных исходных текстов одним ключом</vt:lpwstr>
  </property>
  <property fmtid="{D5CDD505-2E9C-101B-9397-08002B2CF9AE}" pid="16" name="toc-title">
    <vt:lpwstr>Содержание</vt:lpwstr>
  </property>
</Properties>
</file>