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8CB1" w14:textId="37399319" w:rsidR="0083499E" w:rsidRPr="00DD35F8" w:rsidRDefault="00093424">
      <w:pPr>
        <w:rPr>
          <w:b/>
          <w:bCs/>
          <w:sz w:val="28"/>
          <w:szCs w:val="28"/>
        </w:rPr>
      </w:pPr>
      <w:r w:rsidRPr="00DD35F8">
        <w:rPr>
          <w:b/>
          <w:bCs/>
          <w:sz w:val="28"/>
          <w:szCs w:val="28"/>
        </w:rPr>
        <w:t>Emmanuel Outline of Demonstration with Clinical Partners</w:t>
      </w:r>
    </w:p>
    <w:p w14:paraId="36CCEA0B" w14:textId="6E3B782B" w:rsidR="00093424" w:rsidRDefault="00093424"/>
    <w:p w14:paraId="7A7DF118" w14:textId="78A21190" w:rsidR="00093424" w:rsidRPr="00EC5E3D" w:rsidRDefault="00093424" w:rsidP="00093424">
      <w:pPr>
        <w:pStyle w:val="ListParagraph"/>
        <w:numPr>
          <w:ilvl w:val="0"/>
          <w:numId w:val="1"/>
        </w:numPr>
        <w:rPr>
          <w:b/>
          <w:bCs/>
        </w:rPr>
      </w:pPr>
      <w:r w:rsidRPr="00EC5E3D">
        <w:rPr>
          <w:b/>
          <w:bCs/>
        </w:rPr>
        <w:t>Attempt data acquisition with the KT2400 and note any errors</w:t>
      </w:r>
    </w:p>
    <w:p w14:paraId="7C88A6FD" w14:textId="0AFC98B2" w:rsidR="00093424" w:rsidRDefault="00093424" w:rsidP="00093424">
      <w:pPr>
        <w:pStyle w:val="ListParagraph"/>
      </w:pPr>
      <w:r>
        <w:t>If this works fine, use the 2400 for the second part. If not, use the 1016 (I just found it’s actually 1018!) for the second part.</w:t>
      </w:r>
    </w:p>
    <w:p w14:paraId="177AA734" w14:textId="65B69EA8" w:rsidR="00093424" w:rsidRDefault="00093424" w:rsidP="00093424">
      <w:pPr>
        <w:pStyle w:val="ListParagraph"/>
        <w:numPr>
          <w:ilvl w:val="0"/>
          <w:numId w:val="2"/>
        </w:numPr>
      </w:pPr>
      <w:r>
        <w:t>Connect and try to just acquire data</w:t>
      </w:r>
    </w:p>
    <w:p w14:paraId="29F177AA" w14:textId="1C720D1A" w:rsidR="00093424" w:rsidRDefault="00093424" w:rsidP="00093424">
      <w:pPr>
        <w:pStyle w:val="ListParagraph"/>
        <w:numPr>
          <w:ilvl w:val="0"/>
          <w:numId w:val="2"/>
        </w:numPr>
      </w:pPr>
      <w:r>
        <w:t>If there are no obvious errors, move the task screen aside to see the main interface, and visually check the incoming signals.</w:t>
      </w:r>
    </w:p>
    <w:p w14:paraId="5E6D53DE" w14:textId="69D99A61" w:rsidR="00093424" w:rsidRDefault="00093424" w:rsidP="00093424">
      <w:pPr>
        <w:pStyle w:val="ListParagraph"/>
        <w:numPr>
          <w:ilvl w:val="0"/>
          <w:numId w:val="2"/>
        </w:numPr>
      </w:pPr>
      <w:r>
        <w:t>If there is an error, kindly note the error. Then, try to use the EEG24 software to acquire data.</w:t>
      </w:r>
    </w:p>
    <w:p w14:paraId="5C0466D5" w14:textId="0C4889B2" w:rsidR="00093424" w:rsidRDefault="00093424" w:rsidP="00093424">
      <w:pPr>
        <w:pStyle w:val="ListParagraph"/>
        <w:numPr>
          <w:ilvl w:val="0"/>
          <w:numId w:val="2"/>
        </w:numPr>
      </w:pPr>
      <w:r>
        <w:t>In any case, during all data acquisition use the serial port software to capture and save (use proper name so we know which device it came from) all sniffed data.</w:t>
      </w:r>
    </w:p>
    <w:p w14:paraId="55D71CF9" w14:textId="36AB28C6" w:rsidR="00093424" w:rsidRDefault="00EC5E3D" w:rsidP="00093424">
      <w:pPr>
        <w:pStyle w:val="ListParagraph"/>
        <w:numPr>
          <w:ilvl w:val="0"/>
          <w:numId w:val="2"/>
        </w:numPr>
      </w:pPr>
      <w:r>
        <w:t>If the 1016 fails to work, we can use data sniffed during its communication with the computer to debug later.</w:t>
      </w:r>
    </w:p>
    <w:p w14:paraId="5F480753" w14:textId="3B5BB30A" w:rsidR="00EC5E3D" w:rsidRDefault="00EC5E3D" w:rsidP="00093424">
      <w:pPr>
        <w:pStyle w:val="ListParagraph"/>
        <w:numPr>
          <w:ilvl w:val="0"/>
          <w:numId w:val="2"/>
        </w:numPr>
      </w:pPr>
      <w:r>
        <w:t xml:space="preserve">If it seems the 1016 is working, please connect random pairs of electrodes to the reference lines and see whether the corresponding traces flatline. If there are any errors in the labelling of traces, kindly note. </w:t>
      </w:r>
    </w:p>
    <w:p w14:paraId="062229A9" w14:textId="77777777" w:rsidR="00093424" w:rsidRDefault="00093424" w:rsidP="00093424">
      <w:pPr>
        <w:pStyle w:val="ListParagraph"/>
      </w:pPr>
    </w:p>
    <w:p w14:paraId="444F42A9" w14:textId="16998D57" w:rsidR="00093424" w:rsidRDefault="00EC5E3D" w:rsidP="00093424">
      <w:pPr>
        <w:pStyle w:val="ListParagraph"/>
        <w:numPr>
          <w:ilvl w:val="0"/>
          <w:numId w:val="1"/>
        </w:numPr>
      </w:pPr>
      <w:r>
        <w:t>Having established the hardware you will use (2400; 1016 if that fails), go on to explain the software to the clinicians.</w:t>
      </w:r>
    </w:p>
    <w:p w14:paraId="1BCFFF13" w14:textId="4DB6E6A4" w:rsidR="00EC5E3D" w:rsidRDefault="00EC5E3D" w:rsidP="00EC5E3D">
      <w:pPr>
        <w:pStyle w:val="ListParagraph"/>
        <w:numPr>
          <w:ilvl w:val="1"/>
          <w:numId w:val="1"/>
        </w:numPr>
      </w:pPr>
      <w:r>
        <w:t>Oddball Gen</w:t>
      </w:r>
    </w:p>
    <w:p w14:paraId="7CBAEFE0" w14:textId="66BA2CA8" w:rsidR="00EC5E3D" w:rsidRDefault="00EC5E3D" w:rsidP="00EC5E3D">
      <w:pPr>
        <w:pStyle w:val="ListParagraph"/>
        <w:numPr>
          <w:ilvl w:val="2"/>
          <w:numId w:val="1"/>
        </w:numPr>
      </w:pPr>
      <w:r>
        <w:t xml:space="preserve">Explain how it works in general. First generate a video, and play it for them. </w:t>
      </w:r>
    </w:p>
    <w:p w14:paraId="3F839B9F" w14:textId="36A9F8B8" w:rsidR="00EC5E3D" w:rsidRDefault="00EC5E3D" w:rsidP="00EC5E3D">
      <w:pPr>
        <w:pStyle w:val="ListParagraph"/>
        <w:numPr>
          <w:ilvl w:val="2"/>
          <w:numId w:val="1"/>
        </w:numPr>
      </w:pPr>
      <w:r>
        <w:t>Then walk them through the different settings on the interface; you can allow them specify different settings, generate videos (or audio only) and play back.</w:t>
      </w:r>
    </w:p>
    <w:p w14:paraId="31B788BB" w14:textId="70643E8B" w:rsidR="00EC5E3D" w:rsidRDefault="00EC5E3D" w:rsidP="00EC5E3D">
      <w:pPr>
        <w:pStyle w:val="ListParagraph"/>
        <w:numPr>
          <w:ilvl w:val="2"/>
          <w:numId w:val="1"/>
        </w:numPr>
      </w:pPr>
      <w:r>
        <w:t>Explain that the software generates the audio notes as required, and then selects a random portion of the accompanying video file to combine into a full oddball gen.</w:t>
      </w:r>
    </w:p>
    <w:p w14:paraId="50C05E5F" w14:textId="080427F7" w:rsidR="005641C7" w:rsidRDefault="005641C7" w:rsidP="00EC5E3D">
      <w:pPr>
        <w:pStyle w:val="ListParagraph"/>
        <w:numPr>
          <w:ilvl w:val="2"/>
          <w:numId w:val="1"/>
        </w:numPr>
      </w:pPr>
      <w:r>
        <w:t>Explain that the software automatically generates filenames that include a serial number, along with the frequencies and durations of notes.</w:t>
      </w:r>
    </w:p>
    <w:p w14:paraId="6EE32783" w14:textId="728EA5C9" w:rsidR="00093424" w:rsidRDefault="00093424" w:rsidP="00EC5E3D">
      <w:pPr>
        <w:pStyle w:val="ListParagraph"/>
      </w:pPr>
    </w:p>
    <w:p w14:paraId="657B04D5" w14:textId="5DEE6386" w:rsidR="00EC5E3D" w:rsidRDefault="00EC5E3D" w:rsidP="00EC5E3D">
      <w:pPr>
        <w:pStyle w:val="ListParagraph"/>
        <w:numPr>
          <w:ilvl w:val="1"/>
          <w:numId w:val="1"/>
        </w:numPr>
      </w:pPr>
      <w:r>
        <w:t>Generis</w:t>
      </w:r>
    </w:p>
    <w:p w14:paraId="1D6CE8E5" w14:textId="0AC91DFF" w:rsidR="00EC5E3D" w:rsidRDefault="00EC5E3D" w:rsidP="00EC5E3D">
      <w:pPr>
        <w:pStyle w:val="ListParagraph"/>
        <w:numPr>
          <w:ilvl w:val="2"/>
          <w:numId w:val="1"/>
        </w:numPr>
      </w:pPr>
      <w:r>
        <w:t>Create a new user</w:t>
      </w:r>
    </w:p>
    <w:p w14:paraId="609082FF" w14:textId="2824564B" w:rsidR="00EC5E3D" w:rsidRDefault="00EC5E3D" w:rsidP="00EC5E3D">
      <w:pPr>
        <w:pStyle w:val="ListParagraph"/>
        <w:numPr>
          <w:ilvl w:val="2"/>
          <w:numId w:val="1"/>
        </w:numPr>
      </w:pPr>
      <w:r>
        <w:t>Show them the folder where new subject records are stored</w:t>
      </w:r>
    </w:p>
    <w:p w14:paraId="150F4727" w14:textId="6D38B88D" w:rsidR="00EC5E3D" w:rsidRDefault="00EC5E3D" w:rsidP="00EC5E3D">
      <w:pPr>
        <w:pStyle w:val="ListParagraph"/>
        <w:numPr>
          <w:ilvl w:val="2"/>
          <w:numId w:val="1"/>
        </w:numPr>
      </w:pPr>
      <w:r>
        <w:t>Demonstrate ability to browse through existing users. Note, if selecting a new user leads to any bug during acquisition, just restart the software</w:t>
      </w:r>
    </w:p>
    <w:p w14:paraId="5C0FE3BB" w14:textId="2187C02A" w:rsidR="00EC5E3D" w:rsidRDefault="00EC5E3D" w:rsidP="00EC5E3D">
      <w:pPr>
        <w:pStyle w:val="ListParagraph"/>
        <w:numPr>
          <w:ilvl w:val="2"/>
          <w:numId w:val="1"/>
        </w:numPr>
      </w:pPr>
      <w:r>
        <w:t>Specify port and device, and start a session (with no subject attached). This is just to walk them through the interface, and take comments. You can ask for their permission to record the session so we can collate comments later.</w:t>
      </w:r>
    </w:p>
    <w:p w14:paraId="3D353699" w14:textId="77777777" w:rsidR="00EC5E3D" w:rsidRDefault="00EC5E3D" w:rsidP="00EC5E3D">
      <w:pPr>
        <w:pStyle w:val="ListParagraph"/>
        <w:numPr>
          <w:ilvl w:val="2"/>
          <w:numId w:val="1"/>
        </w:numPr>
      </w:pPr>
      <w:r>
        <w:t xml:space="preserve">After walking through one whole session of acquisition, use </w:t>
      </w:r>
      <w:proofErr w:type="spellStart"/>
      <w:r>
        <w:t>edf</w:t>
      </w:r>
      <w:proofErr w:type="spellEnd"/>
      <w:r>
        <w:t xml:space="preserve"> browser to open some of the acquired EEG </w:t>
      </w:r>
    </w:p>
    <w:p w14:paraId="5747ADB0" w14:textId="2F4BC461" w:rsidR="00EC5E3D" w:rsidRDefault="00EC5E3D" w:rsidP="00EC5E3D">
      <w:pPr>
        <w:pStyle w:val="ListParagraph"/>
        <w:numPr>
          <w:ilvl w:val="3"/>
          <w:numId w:val="1"/>
        </w:numPr>
      </w:pPr>
      <w:r>
        <w:t>explain that a folder is created per session</w:t>
      </w:r>
    </w:p>
    <w:p w14:paraId="08B98B78" w14:textId="36029037" w:rsidR="00EC5E3D" w:rsidRDefault="00EC5E3D" w:rsidP="00EC5E3D">
      <w:pPr>
        <w:pStyle w:val="ListParagraph"/>
        <w:numPr>
          <w:ilvl w:val="3"/>
          <w:numId w:val="1"/>
        </w:numPr>
      </w:pPr>
      <w:r>
        <w:t>explain that a new session is automatically created after 4 stages are cycled through.</w:t>
      </w:r>
    </w:p>
    <w:p w14:paraId="1B63595C" w14:textId="421BC9DC" w:rsidR="00EC5E3D" w:rsidRDefault="00EC5E3D" w:rsidP="00EC5E3D">
      <w:pPr>
        <w:pStyle w:val="ListParagraph"/>
        <w:numPr>
          <w:ilvl w:val="2"/>
          <w:numId w:val="1"/>
        </w:numPr>
      </w:pPr>
      <w:r>
        <w:lastRenderedPageBreak/>
        <w:t>Show them the annotations for stage 4 data.</w:t>
      </w:r>
    </w:p>
    <w:p w14:paraId="3F1BCC45" w14:textId="49010055" w:rsidR="00EC5E3D" w:rsidRDefault="00EC5E3D" w:rsidP="00EC5E3D">
      <w:pPr>
        <w:pStyle w:val="ListParagraph"/>
        <w:numPr>
          <w:ilvl w:val="2"/>
          <w:numId w:val="1"/>
        </w:numPr>
      </w:pPr>
      <w:r>
        <w:t xml:space="preserve">Open the arithmetic task questions text file, and explain that </w:t>
      </w:r>
      <w:r w:rsidR="005641C7">
        <w:t>they can just copy and paste more random questions to it. Generis will pick from the questions.</w:t>
      </w:r>
    </w:p>
    <w:p w14:paraId="4676A208" w14:textId="59747A9B" w:rsidR="005641C7" w:rsidRDefault="005641C7" w:rsidP="00EC5E3D">
      <w:pPr>
        <w:pStyle w:val="ListParagraph"/>
        <w:numPr>
          <w:ilvl w:val="2"/>
          <w:numId w:val="1"/>
        </w:numPr>
      </w:pPr>
      <w:r>
        <w:t>Show them the settings panel and explain how they can change the duration of each phase of the protocol.</w:t>
      </w:r>
    </w:p>
    <w:p w14:paraId="64906193" w14:textId="0C7AB941" w:rsidR="005641C7" w:rsidRDefault="005641C7" w:rsidP="00EC5E3D">
      <w:pPr>
        <w:pStyle w:val="ListParagraph"/>
        <w:numPr>
          <w:ilvl w:val="2"/>
          <w:numId w:val="1"/>
        </w:numPr>
      </w:pPr>
      <w:r>
        <w:t>Also show them how to change the filename of the video file to be used for phase 4. That is, when the stimulus file is generated by Oddball Note Gen, the video file will be copied into the Generis folder. You then have to copy and paste the video filename into the settings window. Just the filename without the path.</w:t>
      </w:r>
    </w:p>
    <w:p w14:paraId="5B21B825" w14:textId="77777777" w:rsidR="005641C7" w:rsidRDefault="005641C7" w:rsidP="005641C7">
      <w:pPr>
        <w:pStyle w:val="ListParagraph"/>
        <w:ind w:left="2340"/>
      </w:pPr>
    </w:p>
    <w:p w14:paraId="550F4EA2" w14:textId="2786E599" w:rsidR="005641C7" w:rsidRDefault="005641C7" w:rsidP="005641C7">
      <w:pPr>
        <w:pStyle w:val="ListParagraph"/>
        <w:numPr>
          <w:ilvl w:val="0"/>
          <w:numId w:val="1"/>
        </w:numPr>
      </w:pPr>
      <w:r>
        <w:t>Acquire data for one subject (normal or patient)</w:t>
      </w:r>
    </w:p>
    <w:p w14:paraId="7D22F173" w14:textId="69519F94" w:rsidR="005641C7" w:rsidRDefault="005641C7" w:rsidP="005641C7">
      <w:pPr>
        <w:pStyle w:val="ListParagraph"/>
        <w:numPr>
          <w:ilvl w:val="1"/>
          <w:numId w:val="1"/>
        </w:numPr>
      </w:pPr>
      <w:r>
        <w:t>Just for both sides to go through everything.</w:t>
      </w:r>
    </w:p>
    <w:sectPr w:rsidR="00564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557"/>
    <w:multiLevelType w:val="hybridMultilevel"/>
    <w:tmpl w:val="DDBC19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F4E0C012">
      <w:start w:val="1"/>
      <w:numFmt w:val="bullet"/>
      <w:lvlText w:val="-"/>
      <w:lvlJc w:val="left"/>
      <w:pPr>
        <w:ind w:left="2340" w:hanging="360"/>
      </w:pPr>
      <w:rPr>
        <w:rFonts w:ascii="Calibri" w:eastAsiaTheme="minorHAnsi" w:hAnsi="Calibri" w:cs="Calibri"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231A1"/>
    <w:multiLevelType w:val="hybridMultilevel"/>
    <w:tmpl w:val="5832E410"/>
    <w:lvl w:ilvl="0" w:tplc="F58EE12E">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4BB2232C"/>
    <w:multiLevelType w:val="hybridMultilevel"/>
    <w:tmpl w:val="BABAF188"/>
    <w:lvl w:ilvl="0" w:tplc="4C2CCA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32968903">
    <w:abstractNumId w:val="0"/>
  </w:num>
  <w:num w:numId="2" w16cid:durableId="1252857070">
    <w:abstractNumId w:val="2"/>
  </w:num>
  <w:num w:numId="3" w16cid:durableId="172302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24"/>
    <w:rsid w:val="00093424"/>
    <w:rsid w:val="00277E03"/>
    <w:rsid w:val="005641C7"/>
    <w:rsid w:val="00792E10"/>
    <w:rsid w:val="007C04E1"/>
    <w:rsid w:val="008352E4"/>
    <w:rsid w:val="00B20F14"/>
    <w:rsid w:val="00DD35F8"/>
    <w:rsid w:val="00EC5E3D"/>
    <w:rsid w:val="00EF7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D0F9"/>
  <w15:chartTrackingRefBased/>
  <w15:docId w15:val="{06104CD5-E8C9-402B-9CF6-BEE9977E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dc:creator>
  <cp:keywords/>
  <dc:description/>
  <cp:lastModifiedBy>Kayode</cp:lastModifiedBy>
  <cp:revision>2</cp:revision>
  <dcterms:created xsi:type="dcterms:W3CDTF">2022-10-23T18:58:00Z</dcterms:created>
  <dcterms:modified xsi:type="dcterms:W3CDTF">2022-10-23T19:22:00Z</dcterms:modified>
</cp:coreProperties>
</file>