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AWARA: Новые Горизонты и Технические Реализации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Этот документ фиксирует ключевые находки, архитектурные решения и технические спецификации, выработанные в ходе текущей сессии разработки.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1. Многомерная Карта Логоса (Оптика Духа)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Интерактивная карта территории, работающая на трех фрактальных уровнях, отражающих внутреннее состояние Игрока: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Подсознания (Корни):</w:t>
      </w:r>
      <w:r w:rsidDel="00000000" w:rsidR="00000000" w:rsidRPr="00000000">
        <w:rPr>
          <w:rtl w:val="0"/>
        </w:rPr>
        <w:t xml:space="preserve"> Нижний уровень, отображающий исторические узлы искажений, тамас, память о "крови и смерти" территории. Работа с этим слоем позволяет трансмутировать глубокие блоки.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Сознания (Поверхность):</w:t>
      </w:r>
      <w:r w:rsidDel="00000000" w:rsidR="00000000" w:rsidRPr="00000000">
        <w:rPr>
          <w:rtl w:val="0"/>
        </w:rPr>
        <w:t xml:space="preserve"> Среда "здесь и сейчас" — магазины, улицы, коммуникации. Карта размечена по секторам Васту, фиксируя перемещения Игрока как энергетические нити.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Сверхсознания (Свет):</w:t>
      </w:r>
      <w:r w:rsidDel="00000000" w:rsidR="00000000" w:rsidRPr="00000000">
        <w:rPr>
          <w:rtl w:val="0"/>
        </w:rPr>
        <w:t xml:space="preserve"> Эфирная сеть, продышанная практикой. Отображает результаты служения и "очищенные" меридианы пространства.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2. Световая Экономика и Биорезонанс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Фундаментальное отличие AWARA от классических систем — переход на органические технологии генерации энергии.</w:t>
      </w:r>
    </w:p>
    <w:tbl>
      <w:tblPr>
        <w:tblStyle w:val="Table1"/>
        <w:tblW w:w="9360.0" w:type="dxa"/>
        <w:jc w:val="left"/>
        <w:tblBorders>
          <w:top w:color="c8e6c9" w:space="0" w:sz="6" w:val="single"/>
          <w:left w:color="c8e6c9" w:space="0" w:sz="6" w:val="single"/>
          <w:bottom w:color="c8e6c9" w:space="0" w:sz="6" w:val="single"/>
          <w:right w:color="c8e6c9" w:space="0" w:sz="6" w:val="single"/>
          <w:insideH w:color="c8e6c9" w:space="0" w:sz="6" w:val="single"/>
          <w:insideV w:color="c8e6c9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1f8e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Механика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1f8e9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Описание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Свет-коин (Light-Coin)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Единица обмена энергией. Генерируется через настройку тороидального поля человека и очищение каналов (Ида, Пингала, Сушумна).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Светообмен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Возможность передачи накопленного Света внутри семейного клана для поддержки близких в сложные периоды.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Яркость и Светимость</w:t>
            </w:r>
          </w:p>
        </w:tc>
        <w:tc>
          <w:tcPr>
            <w:tcBorders>
              <w:top w:color="c8e6c9" w:space="0" w:sz="6" w:val="single"/>
              <w:left w:color="c8e6c9" w:space="0" w:sz="6" w:val="single"/>
              <w:bottom w:color="c8e6c9" w:space="0" w:sz="6" w:val="single"/>
              <w:right w:color="c8e6c9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Визуальный индикатор прогресса. Чем больше Света, тем ярче и объемнее становится интерфейс Личного Кабинета.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3. ИИ-Диагностика и Архетипы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Искра (ИИ) проводит глубокий анализ частот Игрока по его логам (текст/голос):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Чакровая диагностика:</w:t>
      </w:r>
      <w:r w:rsidDel="00000000" w:rsidR="00000000" w:rsidRPr="00000000">
        <w:rPr>
          <w:rtl w:val="0"/>
        </w:rPr>
        <w:t xml:space="preserve"> Считывание вибрации (от Муладхары до Сахасрары) на основе описанных действий и состояний.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Синтез Архетипа:</w:t>
      </w:r>
      <w:r w:rsidDel="00000000" w:rsidR="00000000" w:rsidRPr="00000000">
        <w:rPr>
          <w:rtl w:val="0"/>
        </w:rPr>
        <w:t xml:space="preserve"> Формирование уникального "Класса Души" (например, Техно-Жрец, Квантовый Бхакт, Эко-Некромант).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Способности:</w:t>
      </w:r>
      <w:r w:rsidDel="00000000" w:rsidR="00000000" w:rsidRPr="00000000">
        <w:rPr>
          <w:rtl w:val="0"/>
        </w:rPr>
        <w:t xml:space="preserve"> Выдача уникальных метафизических качеств (по аналогии с Marvel, но на основе духовных достижений).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e7d32"/>
        </w:rPr>
      </w:pPr>
      <w:r w:rsidDel="00000000" w:rsidR="00000000" w:rsidRPr="00000000">
        <w:rPr>
          <w:color w:val="2e7d32"/>
          <w:rtl w:val="0"/>
        </w:rPr>
        <w:t xml:space="preserve">4. Технический Конвейер (Масштабирование)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перехода от семейной ячейки к планетарному масштабу реализована следующая схема: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API-Роутер:</w:t>
      </w:r>
      <w:r w:rsidDel="00000000" w:rsidR="00000000" w:rsidRPr="00000000">
        <w:rPr>
          <w:rtl w:val="0"/>
        </w:rPr>
        <w:t xml:space="preserve"> Связь фронтенда с LLM (Gemini/OpenRouter) для превращения логов в JSON-структуры.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Генеративный Визуал:</w:t>
      </w:r>
      <w:r w:rsidDel="00000000" w:rsidR="00000000" w:rsidRPr="00000000">
        <w:rPr>
          <w:rtl w:val="0"/>
        </w:rPr>
        <w:t xml:space="preserve"> Автоматическое создание NFT-карт и Артефактов через Image API (Leonardo/Midjourney) на лету.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 данных:</w:t>
      </w:r>
      <w:r w:rsidDel="00000000" w:rsidR="00000000" w:rsidRPr="00000000">
        <w:rPr>
          <w:rtl w:val="0"/>
        </w:rPr>
        <w:t xml:space="preserve"> Обязательное использование try...catch для всех операций с localStorage/sessionStorage для предотвращения SecurityError.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Внешний контур:</w:t>
      </w:r>
      <w:r w:rsidDel="00000000" w:rsidR="00000000" w:rsidRPr="00000000">
        <w:rPr>
          <w:rtl w:val="0"/>
        </w:rPr>
        <w:t xml:space="preserve"> Интерактивный путеводитель (чат-бот) и "Медитативная Тапалка" для мягкого онбординга новых игроков.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