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16"/>
          <w:szCs w:val="16"/>
          <w:lang w:val="en-US"/>
        </w:rPr>
      </w:pPr>
      <w:r>
        <w:rPr>
          <w:rFonts w:hint="default" w:ascii="Calibri" w:hAnsi="Calibri" w:eastAsia="VerdanaRegular" w:cs="Calibri"/>
          <w:b/>
          <w:bCs/>
          <w:color w:val="111111"/>
          <w:kern w:val="0"/>
          <w:sz w:val="40"/>
          <w:szCs w:val="40"/>
          <w:lang w:val="en-US" w:eastAsia="zh-CN" w:bidi="ar"/>
        </w:rPr>
        <w:t>Personal Glossary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74"/>
        <w:gridCol w:w="1567"/>
        <w:gridCol w:w="6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4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#</w:t>
            </w:r>
          </w:p>
        </w:tc>
        <w:tc>
          <w:tcPr>
            <w:tcW w:w="1567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Term</w:t>
            </w:r>
          </w:p>
        </w:tc>
        <w:tc>
          <w:tcPr>
            <w:tcW w:w="6481" w:type="dxa"/>
          </w:tcPr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Definition/Definition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567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Microservices</w:t>
            </w:r>
          </w:p>
        </w:tc>
        <w:tc>
          <w:tcPr>
            <w:tcW w:w="648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  <w:t>A application design architecture where application components are splitted into smaller services that are deployed independently but the components communicate using network calls</w:t>
            </w:r>
          </w:p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  <w:t xml:space="preserve">Each service is autonomous, self-contained and should implement a single business capability within a bounded context. </w:t>
            </w:r>
          </w:p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lang w:val="en-US"/>
              </w:rPr>
              <w:t>References:</w:t>
            </w:r>
          </w:p>
          <w:p>
            <w:pP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instrText xml:space="preserve"> HYPERLINK "https://learn.microsoft.com/en-us/azure/architecture/guide/architecture-styles/microservices" </w:instrTex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4"/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t>https://learn.microsoft.com/en-us/azure/architecture/guide/architecture-styles/microservices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fldChar w:fldCharType="end"/>
            </w:r>
          </w:p>
          <w:p>
            <w:pP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instrText xml:space="preserve"> HYPERLINK "https://microservices.io/" </w:instrTex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4"/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t>https://microservices.io/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567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Monolith</w:t>
            </w:r>
          </w:p>
        </w:tc>
        <w:tc>
          <w:tcPr>
            <w:tcW w:w="6481" w:type="dxa"/>
          </w:tcPr>
          <w:p>
            <w:pP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91E42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91E42"/>
                <w:spacing w:val="0"/>
                <w:sz w:val="24"/>
                <w:szCs w:val="24"/>
                <w:shd w:val="clear" w:fill="FFFFFF"/>
                <w:lang w:val="en-US"/>
              </w:rPr>
              <w:t>In software engineering, a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91E42"/>
                <w:spacing w:val="0"/>
                <w:sz w:val="24"/>
                <w:szCs w:val="24"/>
                <w:shd w:val="clear" w:fill="FFFFFF"/>
              </w:rPr>
              <w:t xml:space="preserve"> monolith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91E42"/>
                <w:spacing w:val="0"/>
                <w:sz w:val="24"/>
                <w:szCs w:val="24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91E42"/>
                <w:spacing w:val="0"/>
                <w:sz w:val="24"/>
                <w:szCs w:val="24"/>
                <w:shd w:val="clear" w:fill="FFFFFF"/>
              </w:rPr>
              <w:t xml:space="preserve">is a traditional model of a 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91E42"/>
                <w:spacing w:val="0"/>
                <w:sz w:val="24"/>
                <w:szCs w:val="24"/>
                <w:shd w:val="clear" w:fill="FFFFFF"/>
                <w:lang w:val="en-US"/>
              </w:rPr>
              <w:t xml:space="preserve">application development in which 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91E42"/>
                <w:spacing w:val="0"/>
                <w:sz w:val="24"/>
                <w:szCs w:val="24"/>
                <w:shd w:val="clear" w:fill="FFFFFF"/>
              </w:rPr>
              <w:t xml:space="preserve">one code base 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91E42"/>
                <w:spacing w:val="0"/>
                <w:sz w:val="24"/>
                <w:szCs w:val="24"/>
                <w:shd w:val="clear" w:fill="FFFFFF"/>
                <w:lang w:val="en-US"/>
              </w:rPr>
              <w:t>handles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91E42"/>
                <w:spacing w:val="0"/>
                <w:sz w:val="24"/>
                <w:szCs w:val="24"/>
                <w:shd w:val="clear" w:fill="FFFFFF"/>
              </w:rPr>
              <w:t xml:space="preserve"> all of the business concerns together.</w:t>
            </w:r>
          </w:p>
          <w:p>
            <w:pP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91E42"/>
                <w:spacing w:val="0"/>
                <w:sz w:val="24"/>
                <w:szCs w:val="24"/>
                <w:shd w:val="clear" w:fill="FFFFFF"/>
                <w:lang w:val="en-US"/>
              </w:rPr>
            </w:pPr>
          </w:p>
          <w:p>
            <w:pP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91E4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91E42"/>
                <w:spacing w:val="0"/>
                <w:sz w:val="24"/>
                <w:szCs w:val="24"/>
                <w:shd w:val="clear" w:fill="FFFFFF"/>
                <w:lang w:val="en-US"/>
              </w:rPr>
              <w:t xml:space="preserve">It is a 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91E42"/>
                <w:spacing w:val="0"/>
                <w:sz w:val="24"/>
                <w:szCs w:val="24"/>
                <w:shd w:val="clear" w:fill="FFFFFF"/>
              </w:rPr>
              <w:t>unified unit that is self-contained and independent from other applications.</w:t>
            </w:r>
          </w:p>
          <w:p>
            <w:pPr>
              <w:rPr>
                <w:rFonts w:hint="default" w:ascii="Calibri" w:hAnsi="Calibri" w:eastAsia="Segoe UI" w:cs="Calibri"/>
                <w:i w:val="0"/>
                <w:iCs w:val="0"/>
                <w:caps w:val="0"/>
                <w:color w:val="091E42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91E42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/>
                <w:bCs/>
                <w:i w:val="0"/>
                <w:iCs w:val="0"/>
                <w:caps w:val="0"/>
                <w:color w:val="091E42"/>
                <w:spacing w:val="0"/>
                <w:sz w:val="24"/>
                <w:szCs w:val="24"/>
                <w:shd w:val="clear" w:fill="FFFFFF"/>
                <w:lang w:val="en-US"/>
              </w:rPr>
              <w:t>References:</w:t>
            </w:r>
          </w:p>
          <w:p>
            <w:pP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091E42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091E42"/>
                <w:spacing w:val="0"/>
                <w:sz w:val="24"/>
                <w:szCs w:val="24"/>
                <w:shd w:val="clear" w:fill="FFFFFF"/>
                <w:lang w:val="en-US"/>
              </w:rPr>
              <w:fldChar w:fldCharType="begin"/>
            </w: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091E42"/>
                <w:spacing w:val="0"/>
                <w:sz w:val="24"/>
                <w:szCs w:val="24"/>
                <w:shd w:val="clear" w:fill="FFFFFF"/>
                <w:lang w:val="en-US"/>
              </w:rPr>
              <w:instrText xml:space="preserve"> HYPERLINK "https://www.atlassian.com/microservices/microservices-architecture/microservices-vs-monolith" </w:instrText>
            </w: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091E42"/>
                <w:spacing w:val="0"/>
                <w:sz w:val="24"/>
                <w:szCs w:val="24"/>
                <w:shd w:val="clear" w:fill="FFFFFF"/>
                <w:lang w:val="en-US"/>
              </w:rPr>
              <w:fldChar w:fldCharType="separate"/>
            </w:r>
            <w:r>
              <w:rPr>
                <w:rStyle w:val="4"/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091E42"/>
                <w:spacing w:val="0"/>
                <w:sz w:val="24"/>
                <w:szCs w:val="24"/>
                <w:shd w:val="clear" w:fill="FFFFFF"/>
                <w:lang w:val="en-US"/>
              </w:rPr>
              <w:t>https://www.atlassian.com/microservices/microservices-architecture/microservices-vs-monolith</w:t>
            </w: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091E42"/>
                <w:spacing w:val="0"/>
                <w:sz w:val="24"/>
                <w:szCs w:val="24"/>
                <w:shd w:val="clear" w:fill="FFFFFF"/>
                <w:lang w:val="en-US"/>
              </w:rPr>
              <w:fldChar w:fldCharType="end"/>
            </w:r>
          </w:p>
          <w:p>
            <w:pP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567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Infrastructure as Code</w:t>
            </w:r>
          </w:p>
        </w:tc>
        <w:tc>
          <w:tcPr>
            <w:tcW w:w="6481" w:type="dxa"/>
          </w:tcPr>
          <w:p>
            <w:pP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Infrastructure as Code (IaC) refers to the provisioning  and managing of cloud infrastructures through code instead of through manual processes.</w:t>
            </w:r>
          </w:p>
          <w:p>
            <w:pP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alibri" w:hAnsi="Calibri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/>
                <w:b/>
                <w:bCs/>
                <w:i w:val="0"/>
                <w:iCs w:val="0"/>
                <w:sz w:val="24"/>
                <w:szCs w:val="24"/>
                <w:lang w:val="en-US"/>
              </w:rPr>
              <w:t>References:</w:t>
            </w:r>
          </w:p>
          <w:p>
            <w:pPr>
              <w:rPr>
                <w:rFonts w:hint="default" w:ascii="Calibri" w:hAnsi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Calibri" w:hAnsi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instrText xml:space="preserve"> HYPERLINK "https://www.redhat.com/en/topics/automation/what-is-infrastructure-as-code-iac" </w:instrText>
            </w:r>
            <w:r>
              <w:rPr>
                <w:rFonts w:hint="default" w:ascii="Calibri" w:hAnsi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4"/>
                <w:rFonts w:hint="default" w:ascii="Calibri" w:hAnsi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t>https://www.redhat.com/en/topics/automation/what-is-infrastructure-as-code-iac</w:t>
            </w:r>
            <w:r>
              <w:rPr>
                <w:rFonts w:hint="default" w:ascii="Calibri" w:hAnsi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567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Terraform</w:t>
            </w:r>
          </w:p>
        </w:tc>
        <w:tc>
          <w:tcPr>
            <w:tcW w:w="648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Terraform is an open source infrastructure as code (IaC) software tool that allows DevOps engineers  to setup the physical resources needed by an application using codes.</w:t>
            </w:r>
          </w:p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Terraform allows users to define their entire infrastructure simply by using configuration files and </w:t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"https://www.techtarget.com/whatis/definition/version-control" </w:instrText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Calibri" w:hAnsi="Calibri" w:eastAsia="SimSun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version control</w:t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.</w:t>
            </w:r>
          </w:p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sz w:val="24"/>
                <w:szCs w:val="24"/>
                <w:lang w:val="en-US"/>
              </w:rPr>
              <w:t>References:</w:t>
            </w:r>
          </w:p>
          <w:p>
            <w:pPr>
              <w:rPr>
                <w:rFonts w:hint="default" w:ascii="Calibri" w:hAnsi="Calibri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Calibri" w:hAnsi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instrText xml:space="preserve"> HYPERLINK "https://www.techtarget.com/searchitoperations/definition/Terraform#:~:text=HashiCorp%20Terraform%20is%20an%20open,underlying%20IT%20infrastructure%20through%20programming." </w:instrText>
            </w:r>
            <w:r>
              <w:rPr>
                <w:rFonts w:hint="default" w:ascii="Calibri" w:hAnsi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4"/>
                <w:rFonts w:hint="default" w:ascii="Calibri" w:hAnsi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t>https://www.techtarget.com/searchitoperations/definition/Terraform#:~:text=HashiCorp%20Terraform%20is%20an%20open,underlying%20IT%20infrastructure%20through%20programming.</w:t>
            </w:r>
            <w:r>
              <w:rPr>
                <w:rFonts w:hint="default" w:ascii="Calibri" w:hAnsi="Calibri"/>
                <w:b w:val="0"/>
                <w:bCs w:val="0"/>
                <w:i/>
                <w:iCs/>
                <w:sz w:val="24"/>
                <w:szCs w:val="24"/>
                <w:lang w:val="en-US"/>
              </w:rPr>
              <w:fldChar w:fldCharType="end"/>
            </w:r>
          </w:p>
          <w:p>
            <w:pPr>
              <w:rPr>
                <w:rFonts w:hint="default" w:ascii="Calibri" w:hAnsi="Calibri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567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Domain Driven Design (DDD)</w:t>
            </w:r>
          </w:p>
        </w:tc>
        <w:tc>
          <w:tcPr>
            <w:tcW w:w="6481" w:type="dxa"/>
          </w:tcPr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A design ideology in software engineering whereby  the solution being developed is focused on the business rather than the technologies.</w:t>
            </w:r>
          </w:p>
          <w:p>
            <w:pP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alibri" w:hAnsi="Calibri" w:eastAsia="Georgia" w:cs="Calibri"/>
                <w:i w:val="0"/>
                <w:iCs w:val="0"/>
                <w:caps w:val="0"/>
                <w:color w:val="auto"/>
                <w:spacing w:val="-1"/>
                <w:sz w:val="24"/>
                <w:szCs w:val="24"/>
                <w:shd w:val="clear" w:fill="FFFFFF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This </w:t>
            </w:r>
            <w:r>
              <w:rPr>
                <w:rFonts w:hint="default" w:ascii="Calibri" w:hAnsi="Calibri" w:eastAsia="Georgia" w:cs="Calibri"/>
                <w:i w:val="0"/>
                <w:iCs w:val="0"/>
                <w:caps w:val="0"/>
                <w:color w:val="auto"/>
                <w:spacing w:val="-1"/>
                <w:sz w:val="24"/>
                <w:szCs w:val="24"/>
                <w:shd w:val="clear" w:fill="FFFFFF"/>
              </w:rPr>
              <w:t xml:space="preserve">approach </w:t>
            </w:r>
            <w:r>
              <w:rPr>
                <w:rFonts w:hint="default" w:ascii="Calibri" w:hAnsi="Calibri" w:eastAsia="Georgia" w:cs="Calibri"/>
                <w:i w:val="0"/>
                <w:iCs w:val="0"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t>helps</w:t>
            </w:r>
            <w:r>
              <w:rPr>
                <w:rFonts w:hint="default" w:ascii="Calibri" w:hAnsi="Calibri" w:eastAsia="Georgia" w:cs="Calibri"/>
                <w:i w:val="0"/>
                <w:iCs w:val="0"/>
                <w:caps w:val="0"/>
                <w:color w:val="auto"/>
                <w:spacing w:val="-1"/>
                <w:sz w:val="24"/>
                <w:szCs w:val="24"/>
                <w:shd w:val="clear" w:fill="FFFFFF"/>
              </w:rPr>
              <w:t xml:space="preserve"> to solve the complexity of software development.</w:t>
            </w:r>
          </w:p>
          <w:p>
            <w:pPr>
              <w:rPr>
                <w:rFonts w:hint="default" w:ascii="Calibri" w:hAnsi="Calibri" w:eastAsia="Georgia" w:cs="Calibri"/>
                <w:i w:val="0"/>
                <w:iCs w:val="0"/>
                <w:caps w:val="0"/>
                <w:color w:val="auto"/>
                <w:spacing w:val="-1"/>
                <w:sz w:val="24"/>
                <w:szCs w:val="24"/>
                <w:shd w:val="clear" w:fill="FFFFFF"/>
              </w:rPr>
            </w:pPr>
          </w:p>
          <w:p>
            <w:pP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t>References:</w:t>
            </w:r>
          </w:p>
          <w:p>
            <w:pP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fldChar w:fldCharType="begin"/>
            </w: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instrText xml:space="preserve"> HYPERLINK "https://www.geeksforgeeks.org/domain-driven-design-ddd/" </w:instrText>
            </w: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fldChar w:fldCharType="separate"/>
            </w:r>
            <w:r>
              <w:rPr>
                <w:rStyle w:val="4"/>
                <w:rFonts w:hint="default" w:ascii="Calibri" w:hAnsi="Calibri" w:eastAsia="Georgia"/>
                <w:b w:val="0"/>
                <w:bCs w:val="0"/>
                <w:i/>
                <w:iCs/>
                <w:caps w:val="0"/>
                <w:spacing w:val="-1"/>
                <w:sz w:val="24"/>
                <w:szCs w:val="24"/>
                <w:shd w:val="clear" w:fill="FFFFFF"/>
                <w:lang w:val="en-US"/>
              </w:rPr>
              <w:t>https://www.geeksforgeeks.org/domain-driven-design-ddd/</w:t>
            </w: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fldChar w:fldCharType="end"/>
            </w:r>
          </w:p>
          <w:p>
            <w:pP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</w:pPr>
          </w:p>
          <w:p>
            <w:pP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fldChar w:fldCharType="begin"/>
            </w: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instrText xml:space="preserve"> HYPERLINK "https://medium.com/microtica/the-concept-of-domain-driven-design-explained-3184c0fd7c3f" </w:instrText>
            </w: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fldChar w:fldCharType="separate"/>
            </w:r>
            <w:r>
              <w:rPr>
                <w:rStyle w:val="4"/>
                <w:rFonts w:hint="default" w:ascii="Calibri" w:hAnsi="Calibri" w:eastAsia="Georgia"/>
                <w:b w:val="0"/>
                <w:bCs w:val="0"/>
                <w:i/>
                <w:iCs/>
                <w:caps w:val="0"/>
                <w:spacing w:val="-1"/>
                <w:sz w:val="24"/>
                <w:szCs w:val="24"/>
                <w:shd w:val="clear" w:fill="FFFFFF"/>
                <w:lang w:val="en-US"/>
              </w:rPr>
              <w:t>https://medium.com/microtica/the-concept-of-domain-driven-design-explained-3184c0fd7c3f</w:t>
            </w: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fldChar w:fldCharType="end"/>
            </w:r>
          </w:p>
          <w:p>
            <w:pP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</w:pPr>
          </w:p>
          <w:p>
            <w:pP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fldChar w:fldCharType="begin"/>
            </w: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instrText xml:space="preserve"> HYPERLINK "https://learn.microsoft.com/en-us/archive/msdn-magazine/2009/february/best-practice-an-introduction-to-domain-driven-design" </w:instrText>
            </w: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fldChar w:fldCharType="separate"/>
            </w:r>
            <w:r>
              <w:rPr>
                <w:rStyle w:val="4"/>
                <w:rFonts w:hint="default" w:ascii="Calibri" w:hAnsi="Calibri" w:eastAsia="Georgia"/>
                <w:b w:val="0"/>
                <w:bCs w:val="0"/>
                <w:i/>
                <w:iCs/>
                <w:caps w:val="0"/>
                <w:spacing w:val="-1"/>
                <w:sz w:val="24"/>
                <w:szCs w:val="24"/>
                <w:shd w:val="clear" w:fill="FFFFFF"/>
                <w:lang w:val="en-US"/>
              </w:rPr>
              <w:t>https://learn.microsoft.com/en-us/archive/msdn-magazine/2009/february/best-practice-an-introduction-to-domain-driven-design</w:t>
            </w: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567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Orchestration</w:t>
            </w:r>
          </w:p>
        </w:tc>
        <w:tc>
          <w:tcPr>
            <w:tcW w:w="6481" w:type="dxa"/>
          </w:tcPr>
          <w:p>
            <w:pPr>
              <w:rPr>
                <w:rFonts w:hint="default" w:ascii="Calibri" w:hAnsi="Calibri" w:eastAsia="Georgia"/>
                <w:b w:val="0"/>
                <w:bCs w:val="0"/>
                <w:i w:val="0"/>
                <w:iCs w:val="0"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Georgia"/>
                <w:b w:val="0"/>
                <w:bCs w:val="0"/>
                <w:i w:val="0"/>
                <w:iCs w:val="0"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t>It refers to the automated management  of web services.</w:t>
            </w:r>
          </w:p>
          <w:p>
            <w:pPr>
              <w:rPr>
                <w:rFonts w:hint="default" w:ascii="Calibri" w:hAnsi="Calibri" w:eastAsia="Georgia"/>
                <w:b w:val="0"/>
                <w:bCs w:val="0"/>
                <w:i w:val="0"/>
                <w:iCs w:val="0"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Georgia"/>
                <w:b w:val="0"/>
                <w:bCs w:val="0"/>
                <w:i w:val="0"/>
                <w:iCs w:val="0"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t>In orchestration of web services, codes and configuration files are used with the sole aim of harmonising a diverse independent automation process into a cohesive and unified system for effective and secure infrastructure management .</w:t>
            </w:r>
          </w:p>
          <w:p>
            <w:pPr>
              <w:rPr>
                <w:rFonts w:hint="default" w:ascii="Calibri" w:hAnsi="Calibri" w:eastAsia="Georgia"/>
                <w:b w:val="0"/>
                <w:bCs w:val="0"/>
                <w:i w:val="0"/>
                <w:iCs w:val="0"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</w:pPr>
          </w:p>
          <w:p>
            <w:pPr>
              <w:rPr>
                <w:rFonts w:hint="default" w:ascii="Calibri" w:hAnsi="Calibri" w:eastAsia="Georgia"/>
                <w:b/>
                <w:bCs/>
                <w:i w:val="0"/>
                <w:iCs w:val="0"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Georgia"/>
                <w:b/>
                <w:bCs/>
                <w:i w:val="0"/>
                <w:iCs w:val="0"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t>References:</w:t>
            </w:r>
          </w:p>
          <w:p>
            <w:pP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fldChar w:fldCharType="begin"/>
            </w: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instrText xml:space="preserve"> HYPERLINK "https://www.geeksforgeeks.org/orchestration-in-cloud-computing/" </w:instrText>
            </w: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fldChar w:fldCharType="separate"/>
            </w:r>
            <w:r>
              <w:rPr>
                <w:rStyle w:val="4"/>
                <w:rFonts w:hint="default" w:ascii="Calibri" w:hAnsi="Calibri" w:eastAsia="Georgia"/>
                <w:b w:val="0"/>
                <w:bCs w:val="0"/>
                <w:i/>
                <w:iCs/>
                <w:caps w:val="0"/>
                <w:spacing w:val="-1"/>
                <w:sz w:val="24"/>
                <w:szCs w:val="24"/>
                <w:shd w:val="clear" w:fill="FFFFFF"/>
                <w:lang w:val="en-US"/>
              </w:rPr>
              <w:t>https://www.geeksforgeeks.org/orchestration-in-cloud-computing/</w:t>
            </w: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fldChar w:fldCharType="end"/>
            </w:r>
          </w:p>
          <w:p>
            <w:pP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</w:pPr>
          </w:p>
          <w:p>
            <w:pPr>
              <w:rPr>
                <w:rFonts w:hint="default" w:ascii="Calibri" w:hAnsi="Calibri" w:eastAsia="Georgia"/>
                <w:b w:val="0"/>
                <w:bCs w:val="0"/>
                <w:i w:val="0"/>
                <w:iCs w:val="0"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fldChar w:fldCharType="begin"/>
            </w: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instrText xml:space="preserve"> HYPERLINK "https://www.talend.com/resources/cloud-orchestration/" </w:instrText>
            </w: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fldChar w:fldCharType="separate"/>
            </w:r>
            <w:r>
              <w:rPr>
                <w:rStyle w:val="4"/>
                <w:rFonts w:hint="default" w:ascii="Calibri" w:hAnsi="Calibri" w:eastAsia="Georgia"/>
                <w:b w:val="0"/>
                <w:bCs w:val="0"/>
                <w:i/>
                <w:iCs/>
                <w:caps w:val="0"/>
                <w:spacing w:val="-1"/>
                <w:sz w:val="24"/>
                <w:szCs w:val="24"/>
                <w:shd w:val="clear" w:fill="FFFFFF"/>
                <w:lang w:val="en-US"/>
              </w:rPr>
              <w:t>https://www.talend.com/resources/cloud-orchestration/</w:t>
            </w:r>
            <w:r>
              <w:rPr>
                <w:rFonts w:hint="default" w:ascii="Calibri" w:hAnsi="Calibri" w:eastAsia="Georgia"/>
                <w:b w:val="0"/>
                <w:bCs w:val="0"/>
                <w:i/>
                <w:iCs/>
                <w:caps w:val="0"/>
                <w:color w:val="auto"/>
                <w:spacing w:val="-1"/>
                <w:sz w:val="24"/>
                <w:szCs w:val="24"/>
                <w:shd w:val="clear" w:fill="FFFFFF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1567" w:type="dxa"/>
          </w:tcPr>
          <w:p>
            <w:pP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Cluster</w:t>
            </w:r>
          </w:p>
        </w:tc>
        <w:tc>
          <w:tcPr>
            <w:tcW w:w="6481" w:type="dxa"/>
          </w:tcPr>
          <w:p>
            <w:pP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</w:rPr>
              <w:t xml:space="preserve">a computer cluster is a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  <w:t>collection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</w:rPr>
              <w:t xml:space="preserve"> of interconnected computing resources that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  <w:t xml:space="preserve"> runs in a parallel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</w:rPr>
              <w:t xml:space="preserve"> work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  <w:t>s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</w:rPr>
              <w:t xml:space="preserve"> together to provide a unified and scalable infrastructure</w:t>
            </w:r>
          </w:p>
          <w:p>
            <w:pP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</w:rPr>
            </w:pPr>
          </w:p>
          <w:p>
            <w:pP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</w:rPr>
              <w:t>This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  <w:t xml:space="preserve"> system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</w:rPr>
              <w:t xml:space="preserve">allows workloads consisting of a high number of individual, parallelizable tasks to be distributed among the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  <w:t>computers or nodes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</w:rPr>
              <w:t xml:space="preserve"> in the cluster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  <w:t>.</w:t>
            </w:r>
          </w:p>
          <w:p>
            <w:pP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</w:rPr>
              <w:t>As a result, these tasks can leverage the combined memory and processing power of each computer to increase overall performance.</w:t>
            </w:r>
          </w:p>
          <w:p>
            <w:pP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141414"/>
                <w:spacing w:val="0"/>
                <w:sz w:val="24"/>
                <w:szCs w:val="24"/>
              </w:rPr>
            </w:pPr>
          </w:p>
          <w:p>
            <w:pP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  <w:t>References</w:t>
            </w:r>
          </w:p>
          <w:p>
            <w:pPr>
              <w:rPr>
                <w:rFonts w:hint="default" w:ascii="Calibri" w:hAnsi="Calibri" w:eastAsia="helvetica"/>
                <w:b w:val="0"/>
                <w:bCs w:val="0"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helvetica"/>
                <w:b w:val="0"/>
                <w:bCs w:val="0"/>
                <w:i/>
                <w:iCs/>
                <w:caps w:val="0"/>
                <w:color w:val="141414"/>
                <w:spacing w:val="0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Calibri" w:hAnsi="Calibri" w:eastAsia="helvetica"/>
                <w:b w:val="0"/>
                <w:bCs w:val="0"/>
                <w:i/>
                <w:iCs/>
                <w:caps w:val="0"/>
                <w:color w:val="141414"/>
                <w:spacing w:val="0"/>
                <w:sz w:val="24"/>
                <w:szCs w:val="24"/>
                <w:lang w:val="en-US"/>
              </w:rPr>
              <w:instrText xml:space="preserve"> HYPERLINK "https://www.capitalone.com/tech/cloud/what-is-a-cluster/" </w:instrText>
            </w:r>
            <w:r>
              <w:rPr>
                <w:rFonts w:hint="default" w:ascii="Calibri" w:hAnsi="Calibri" w:eastAsia="helvetica"/>
                <w:b w:val="0"/>
                <w:bCs w:val="0"/>
                <w:i/>
                <w:iCs/>
                <w:caps w:val="0"/>
                <w:color w:val="141414"/>
                <w:spacing w:val="0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4"/>
                <w:rFonts w:hint="default" w:ascii="Calibri" w:hAnsi="Calibri" w:eastAsia="helvetica"/>
                <w:b w:val="0"/>
                <w:bCs w:val="0"/>
                <w:i/>
                <w:iCs/>
                <w:caps w:val="0"/>
                <w:spacing w:val="0"/>
                <w:sz w:val="24"/>
                <w:szCs w:val="24"/>
                <w:lang w:val="en-US"/>
              </w:rPr>
              <w:t>https://www.capitalone.com/tech/cloud/what-is-a-cluster/</w:t>
            </w:r>
            <w:r>
              <w:rPr>
                <w:rFonts w:hint="default" w:ascii="Calibri" w:hAnsi="Calibri" w:eastAsia="helvetica"/>
                <w:b w:val="0"/>
                <w:bCs w:val="0"/>
                <w:i/>
                <w:iCs/>
                <w:caps w:val="0"/>
                <w:color w:val="141414"/>
                <w:spacing w:val="0"/>
                <w:sz w:val="24"/>
                <w:szCs w:val="24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1567" w:type="dxa"/>
          </w:tcPr>
          <w:p>
            <w:pP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Loose Coupling</w:t>
            </w:r>
          </w:p>
        </w:tc>
        <w:tc>
          <w:tcPr>
            <w:tcW w:w="6481" w:type="dxa"/>
          </w:tcPr>
          <w:p>
            <w:pPr>
              <w:rPr>
                <w:rFonts w:hint="default" w:ascii="Calibri" w:hAnsi="Calibri" w:eastAsia="helvetica"/>
                <w:b w:val="0"/>
                <w:bCs w:val="0"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helvetica"/>
                <w:b w:val="0"/>
                <w:bCs w:val="0"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  <w:t>This is a design concept that ensures that components of an application share less information as possible between services so as to reduce interdependence</w:t>
            </w:r>
          </w:p>
          <w:p>
            <w:pPr>
              <w:rPr>
                <w:rFonts w:hint="default" w:ascii="Calibri" w:hAnsi="Calibri" w:eastAsia="helvetica"/>
                <w:b w:val="0"/>
                <w:bCs w:val="0"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helvetica"/>
                <w:b/>
                <w:bCs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  <w:t>References:</w:t>
            </w:r>
          </w:p>
          <w:p>
            <w:pPr>
              <w:rPr>
                <w:rFonts w:hint="default" w:ascii="Calibri" w:hAnsi="Calibri" w:eastAsia="helvetica"/>
                <w:b w:val="0"/>
                <w:bCs w:val="0"/>
                <w:i/>
                <w:iCs/>
                <w:caps w:val="0"/>
                <w:color w:val="141414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helvetica"/>
                <w:b w:val="0"/>
                <w:bCs w:val="0"/>
                <w:i/>
                <w:iCs/>
                <w:caps w:val="0"/>
                <w:color w:val="141414"/>
                <w:spacing w:val="0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Calibri" w:hAnsi="Calibri" w:eastAsia="helvetica"/>
                <w:b w:val="0"/>
                <w:bCs w:val="0"/>
                <w:i/>
                <w:iCs/>
                <w:caps w:val="0"/>
                <w:color w:val="141414"/>
                <w:spacing w:val="0"/>
                <w:sz w:val="24"/>
                <w:szCs w:val="24"/>
                <w:lang w:val="en-US"/>
              </w:rPr>
              <w:instrText xml:space="preserve"> HYPERLINK "https://www.techtarget.com/searchnetworking/definition/loose-coupling#:~:text=Loose%20coupling%20is%20an%20approach,one%20element%20has%20of%20another." </w:instrText>
            </w:r>
            <w:r>
              <w:rPr>
                <w:rFonts w:hint="default" w:ascii="Calibri" w:hAnsi="Calibri" w:eastAsia="helvetica"/>
                <w:b w:val="0"/>
                <w:bCs w:val="0"/>
                <w:i/>
                <w:iCs/>
                <w:caps w:val="0"/>
                <w:color w:val="141414"/>
                <w:spacing w:val="0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4"/>
                <w:rFonts w:hint="default" w:ascii="Calibri" w:hAnsi="Calibri" w:eastAsia="helvetica"/>
                <w:b w:val="0"/>
                <w:bCs w:val="0"/>
                <w:i/>
                <w:iCs/>
                <w:caps w:val="0"/>
                <w:spacing w:val="0"/>
                <w:sz w:val="24"/>
                <w:szCs w:val="24"/>
                <w:lang w:val="en-US"/>
              </w:rPr>
              <w:t>https://www.techtarget.com/searchnetworking/definition/loose-coupling#:~:text=Loose%20coupling%20is%20an%20approach,one%20element%20has%20of%20another.</w:t>
            </w:r>
            <w:r>
              <w:rPr>
                <w:rFonts w:hint="default" w:ascii="Calibri" w:hAnsi="Calibri" w:eastAsia="helvetica"/>
                <w:b w:val="0"/>
                <w:bCs w:val="0"/>
                <w:i/>
                <w:iCs/>
                <w:caps w:val="0"/>
                <w:color w:val="141414"/>
                <w:spacing w:val="0"/>
                <w:sz w:val="24"/>
                <w:szCs w:val="24"/>
                <w:lang w:val="en-US"/>
              </w:rPr>
              <w:fldChar w:fldCharType="end"/>
            </w:r>
          </w:p>
          <w:p>
            <w:pPr>
              <w:rPr>
                <w:rFonts w:hint="default" w:ascii="Calibri" w:hAnsi="Calibri" w:eastAsia="helvetica"/>
                <w:b w:val="0"/>
                <w:bCs w:val="0"/>
                <w:i/>
                <w:iCs/>
                <w:caps w:val="0"/>
                <w:color w:val="141414"/>
                <w:spacing w:val="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567" w:type="dxa"/>
          </w:tcPr>
          <w:p>
            <w:pP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Cohesion/Cohesive</w:t>
            </w:r>
          </w:p>
        </w:tc>
        <w:tc>
          <w:tcPr>
            <w:tcW w:w="6481" w:type="dxa"/>
          </w:tcPr>
          <w:p>
            <w:pPr>
              <w:rPr>
                <w:rFonts w:hint="default" w:ascii="Calibri" w:hAnsi="Calibri" w:eastAsia="Montserrat" w:cs="Calibri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helvetica" w:cs="Calibri"/>
                <w:b w:val="0"/>
                <w:bCs w:val="0"/>
                <w:i w:val="0"/>
                <w:iCs w:val="0"/>
                <w:caps w:val="0"/>
                <w:color w:val="141414"/>
                <w:spacing w:val="0"/>
                <w:sz w:val="24"/>
                <w:szCs w:val="24"/>
                <w:lang w:val="en-US"/>
              </w:rPr>
              <w:t xml:space="preserve">This is a principle is microservices design that emphasizes that </w:t>
            </w: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spacing w:val="0"/>
                <w:sz w:val="24"/>
                <w:szCs w:val="24"/>
              </w:rPr>
              <w:t>each service should do one thing and do it well,</w:t>
            </w:r>
          </w:p>
          <w:p>
            <w:pPr>
              <w:rPr>
                <w:rFonts w:hint="default" w:ascii="Calibri" w:hAnsi="Calibri" w:eastAsia="Montserrat" w:cs="Calibri"/>
                <w:i w:val="0"/>
                <w:iCs w:val="0"/>
                <w:caps w:val="0"/>
                <w:spacing w:val="0"/>
                <w:sz w:val="24"/>
                <w:szCs w:val="24"/>
              </w:rPr>
            </w:pPr>
          </w:p>
          <w:p>
            <w:pPr>
              <w:rPr>
                <w:rFonts w:hint="default" w:ascii="Calibri" w:hAnsi="Calibri" w:eastAsia="Montserrat" w:cs="Calibri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spacing w:val="0"/>
                <w:sz w:val="24"/>
                <w:szCs w:val="24"/>
              </w:rPr>
              <w:t xml:space="preserve">The cohesion of a module refers to how closely related its </w:t>
            </w: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  <w:t xml:space="preserve">member </w:t>
            </w: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spacing w:val="0"/>
                <w:sz w:val="24"/>
                <w:szCs w:val="24"/>
              </w:rPr>
              <w:t>functions are</w:t>
            </w: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  <w:t xml:space="preserve">. Futhermore a highly cohesive module means that the module can be easily seen and  understood as a whole unit. </w:t>
            </w:r>
          </w:p>
          <w:p>
            <w:pPr>
              <w:rPr>
                <w:rFonts w:hint="default" w:ascii="Calibri" w:hAnsi="Calibri" w:eastAsia="Montserrat" w:cs="Calibri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alibri" w:hAnsi="Calibri" w:eastAsia="Montserrat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Montserrat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  <w:t>References:</w:t>
            </w:r>
          </w:p>
          <w:p>
            <w:pPr>
              <w:rPr>
                <w:rFonts w:hint="default" w:ascii="Calibri" w:hAnsi="Calibri" w:eastAsia="Montserrat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alibri" w:hAnsi="Calibri" w:eastAsia="Montserrat"/>
                <w:b w:val="0"/>
                <w:bCs w:val="0"/>
                <w:i/>
                <w:iCs/>
                <w:caps w:val="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Montserrat"/>
                <w:b w:val="0"/>
                <w:bCs w:val="0"/>
                <w:i/>
                <w:iCs/>
                <w:caps w:val="0"/>
                <w:spacing w:val="0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Calibri" w:hAnsi="Calibri" w:eastAsia="Montserrat"/>
                <w:b w:val="0"/>
                <w:bCs w:val="0"/>
                <w:i/>
                <w:iCs/>
                <w:caps w:val="0"/>
                <w:spacing w:val="0"/>
                <w:sz w:val="24"/>
                <w:szCs w:val="24"/>
                <w:lang w:val="en-US"/>
              </w:rPr>
              <w:instrText xml:space="preserve"> HYPERLINK "https://www.developer.com/design/microservices-design-principles/" </w:instrText>
            </w:r>
            <w:r>
              <w:rPr>
                <w:rFonts w:hint="default" w:ascii="Calibri" w:hAnsi="Calibri" w:eastAsia="Montserrat"/>
                <w:b w:val="0"/>
                <w:bCs w:val="0"/>
                <w:i/>
                <w:iCs/>
                <w:caps w:val="0"/>
                <w:spacing w:val="0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4"/>
                <w:rFonts w:hint="default" w:ascii="Calibri" w:hAnsi="Calibri" w:eastAsia="Montserrat"/>
                <w:b w:val="0"/>
                <w:bCs w:val="0"/>
                <w:i/>
                <w:iCs/>
                <w:caps w:val="0"/>
                <w:spacing w:val="0"/>
                <w:sz w:val="24"/>
                <w:szCs w:val="24"/>
                <w:lang w:val="en-US"/>
              </w:rPr>
              <w:t>https://www.developer.com/design/microservices-design-principles/</w:t>
            </w:r>
            <w:r>
              <w:rPr>
                <w:rFonts w:hint="default" w:ascii="Calibri" w:hAnsi="Calibri" w:eastAsia="Montserrat"/>
                <w:b w:val="0"/>
                <w:bCs w:val="0"/>
                <w:i/>
                <w:iCs/>
                <w:caps w:val="0"/>
                <w:spacing w:val="0"/>
                <w:sz w:val="24"/>
                <w:szCs w:val="24"/>
                <w:lang w:val="en-US"/>
              </w:rPr>
              <w:fldChar w:fldCharType="end"/>
            </w:r>
          </w:p>
          <w:p>
            <w:pPr>
              <w:rPr>
                <w:rFonts w:hint="default" w:ascii="Calibri" w:hAnsi="Calibri" w:eastAsia="Montserrat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567" w:type="dxa"/>
          </w:tcPr>
          <w:p>
            <w:pP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Kubernates</w:t>
            </w:r>
          </w:p>
        </w:tc>
        <w:tc>
          <w:tcPr>
            <w:tcW w:w="6481" w:type="dxa"/>
          </w:tcPr>
          <w:p>
            <w:pPr>
              <w:rPr>
                <w:rFonts w:hint="default" w:ascii="Calibri" w:hAnsi="Calibri" w:eastAsia="Montserrat" w:cs="Calibri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  <w:t>This is a container orchestration tool that is used to manage and deploy containers.</w:t>
            </w:r>
          </w:p>
          <w:p>
            <w:pPr>
              <w:rPr>
                <w:rFonts w:hint="default" w:ascii="Calibri" w:hAnsi="Calibri" w:eastAsia="Montserrat" w:cs="Calibri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>
            <w:pPr>
              <w:rPr>
                <w:rFonts w:hint="default" w:ascii="Calibri" w:hAnsi="Calibri" w:eastAsia="Montserrat" w:cs="Calibri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  <w:t xml:space="preserve">It is a preferable container orchestration tool because of it’s compatibility with </w:t>
            </w: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  <w:t xml:space="preserve">several cloud vendors systems </w:t>
            </w:r>
          </w:p>
          <w:p>
            <w:pPr>
              <w:rPr>
                <w:rFonts w:hint="default" w:ascii="Calibri" w:hAnsi="Calibri" w:eastAsia="Montserrat" w:cs="Calibri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alibri" w:hAnsi="Calibri" w:eastAsia="Montserrat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Montserrat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  <w:t>References:</w:t>
            </w:r>
          </w:p>
          <w:p>
            <w:pPr>
              <w:rPr>
                <w:rFonts w:hint="default" w:ascii="Calibri" w:hAnsi="Calibri" w:eastAsia="Montserrat" w:cs="Calibri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Calibri" w:hAnsi="Calibri" w:eastAsia="Montserrat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Montserrat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ascii="Calibri" w:hAnsi="Calibri" w:eastAsia="Montserrat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  <w:instrText xml:space="preserve"> HYPERLINK "https://learning.oreilly.com/videos/bootstrapping-microservices-with/9781617297212VE/9781617297212VE-bm_WdkAt_c2s1/" </w:instrText>
            </w:r>
            <w:r>
              <w:rPr>
                <w:rFonts w:hint="default" w:ascii="Calibri" w:hAnsi="Calibri" w:eastAsia="Montserrat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4"/>
                <w:rFonts w:hint="default" w:ascii="Calibri" w:hAnsi="Calibri" w:eastAsia="Montserrat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  <w:t>https://learning.oreilly.com/videos/bootstrapping-microservices-with/9781617297212VE/9781617297212VE-bm_WdkAt_c2s1/</w:t>
            </w:r>
            <w:r>
              <w:rPr>
                <w:rFonts w:hint="default" w:ascii="Calibri" w:hAnsi="Calibri" w:eastAsia="Montserrat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  <w:fldChar w:fldCharType="end"/>
            </w:r>
          </w:p>
          <w:p>
            <w:pPr>
              <w:rPr>
                <w:rFonts w:hint="default" w:ascii="Calibri" w:hAnsi="Calibri" w:eastAsia="Montserrat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D59EB"/>
    <w:rsid w:val="07A00949"/>
    <w:rsid w:val="0B3D0D0B"/>
    <w:rsid w:val="1C6A735D"/>
    <w:rsid w:val="6E4D59EB"/>
    <w:rsid w:val="6E4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2023-07-16T06:11:00Z</dcterms:created>
  <dc:creator>pc</dc:creator>
  <cp:lastModifiedBy>pc</cp:lastModifiedBy>
  <dcterms:modified xsi:type="dcterms:W3CDTF">2023-07-16T16:13:41Z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D6EAE0E4ACED4C3DAC40E808E1D86EC1</vt:lpwstr>
  </property>
</Properties>
</file>