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75A"/>
          <w:sz w:val="32"/>
        </w:rPr>
        <w:t>Data Governance Framework</w:t>
      </w:r>
    </w:p>
    <w:p>
      <w:r>
        <w:rPr>
          <w:color w:val="1E375A"/>
          <w:sz w:val="22"/>
        </w:rPr>
        <w:t>Phase 2 — Requirements &amp; Governance Alignment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</w:rPr>
              <w:t>Project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Unique Entrepreneur Literacy Hub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Organisation: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UNIQUE ENTREPRENEUR SOLUTIONS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Version: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1.0 (Template)</w:t>
            </w:r>
          </w:p>
        </w:tc>
      </w:tr>
    </w:tbl>
    <w:p/>
    <w:p>
      <w:r>
        <w:rPr>
          <w:b/>
          <w:color w:val="1E375A"/>
          <w:sz w:val="26"/>
        </w:rPr>
        <w:t>1. Purpose &amp; Scope</w:t>
      </w:r>
    </w:p>
    <w:p/>
    <w:p>
      <w:r>
        <w:rPr>
          <w:b/>
          <w:color w:val="1E375A"/>
        </w:rPr>
        <w:t>Define the objectives of data governance for the platform, covering multi-tenant co-ops, agribusiness, recycling SMEs in the UK &amp; Nigeria.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2. Data Governance Principles</w:t>
      </w:r>
    </w:p>
    <w:p/>
    <w:p>
      <w:r>
        <w:rPr>
          <w:b/>
          <w:color w:val="1E375A"/>
        </w:rPr>
        <w:t>Document core principles, e.g. accountability, transparency, security, privacy, data minimisation, and responsible use of learner and financial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3. Roles &amp; Responsibilities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Key Responsibilities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Platform Admin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Global configuration, tenant provisioning, enforcement of policies.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refine responsibilities.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Org Admin / Co-operative Lead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Manage users, courses, and local compliance within their organisation.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specify what they own vs. platform.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Data Management Professional (DMP)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Define policies, oversee data quality, approve retention &amp; exports.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list named individuals or teams.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Technical Lead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Implements security controls, backups, integrations.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reference architecture documents.</w:t>
            </w:r>
          </w:p>
        </w:tc>
      </w:tr>
    </w:tbl>
    <w:p/>
    <w:p>
      <w:r>
        <w:rPr>
          <w:b/>
          <w:color w:val="1E375A"/>
          <w:sz w:val="26"/>
        </w:rPr>
        <w:t>4. Data Inventory &amp; Classification</w:t>
      </w:r>
    </w:p>
    <w:p/>
    <w:p>
      <w:r>
        <w:rPr>
          <w:b/>
          <w:color w:val="1E375A"/>
          <w:sz w:val="26"/>
        </w:rPr>
        <w:t>4.1 Key Data Entities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E375A"/>
                <w:sz w:val="20"/>
              </w:rPr>
              <w:t>Data Entity</w:t>
            </w:r>
          </w:p>
        </w:tc>
        <w:tc>
          <w:tcPr>
            <w:tcW w:type="dxa" w:w="2160"/>
          </w:tcPr>
          <w:p>
            <w:r>
              <w:rPr>
                <w:b/>
                <w:color w:val="1E375A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color w:val="1E375A"/>
                <w:sz w:val="20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  <w:color w:val="1E375A"/>
                <w:sz w:val="20"/>
              </w:rPr>
              <w:t>Owner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User / Member Profile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Names, contact info, role, org/school mapping.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Confidential (Personal Data)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Org Admin / Platform Admin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Course &amp; Content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Titles, modules, media, metadata.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Internal / Public (varies by visibility)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Instructor / Org Admin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Learning Records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Enrolments, quiz scores, completions, certificates.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Confidential (Educational Data)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Platform + Org Admin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Payments &amp; Payouts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Transactions, payouts, invoices.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Highly Confidential (Financial Data)</w:t>
            </w:r>
          </w:p>
        </w:tc>
        <w:tc>
          <w:tcPr>
            <w:tcW w:type="dxa" w:w="2160"/>
            <w:shd w:val="clear" w:color="auto" w:fill="F0F0F0"/>
          </w:tcPr>
          <w:p>
            <w:r>
              <w:rPr>
                <w:color w:val="787878"/>
                <w:sz w:val="20"/>
              </w:rPr>
              <w:t>Platform Admin / Finance</w:t>
            </w:r>
          </w:p>
        </w:tc>
      </w:tr>
    </w:tbl>
    <w:p/>
    <w:p>
      <w:r>
        <w:rPr>
          <w:b/>
          <w:color w:val="1E375A"/>
          <w:sz w:val="26"/>
        </w:rPr>
        <w:t>5. Data Access &amp; Row-Level Security (RLS)</w:t>
      </w:r>
    </w:p>
    <w:p/>
    <w:p>
      <w:r>
        <w:rPr>
          <w:b/>
          <w:color w:val="1E375A"/>
        </w:rPr>
        <w:t>Describe how access is restricted:</w:t>
        <w:br/>
        <w:t>- Isolation by org_id and (if applicable) school_id.</w:t>
        <w:br/>
        <w:t>- Platform Admin: cross-tenant read (with controls).</w:t>
        <w:br/>
        <w:t>- Org Admin: access limited to their organisation.</w:t>
        <w:br/>
        <w:t>- Instructors: access only to their courses and enrolled learners.</w:t>
        <w:br/>
        <w:t>- Students: access only to their own records.</w:t>
        <w:br/>
        <w:t>- DMP: governed access for audits and compliance.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6. Data Retention &amp; Deletion</w:t>
      </w:r>
    </w:p>
    <w:p/>
    <w:p>
      <w:r>
        <w:rPr>
          <w:b/>
          <w:color w:val="1E375A"/>
          <w:sz w:val="26"/>
        </w:rPr>
        <w:t>6.1 Retention Rules (Template)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Category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Retention Period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Notes / Legal Basis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User Accounts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Active + X years after last activity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Configure per org; align with GDPR/NDPR.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Learning Records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X years after completion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Sufficient for reporting and audits.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Payments &amp; Invoices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7+ years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Financial regulations.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Audit Logs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X years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Support investigations and compliance.</w:t>
            </w:r>
          </w:p>
        </w:tc>
      </w:tr>
    </w:tbl>
    <w:p/>
    <w:p>
      <w:r>
        <w:rPr>
          <w:b/>
          <w:color w:val="1E375A"/>
          <w:sz w:val="26"/>
        </w:rPr>
        <w:t>7. Data Quality Management</w:t>
      </w:r>
    </w:p>
    <w:p/>
    <w:p>
      <w:r>
        <w:rPr>
          <w:b/>
          <w:color w:val="1E375A"/>
        </w:rPr>
        <w:t>Define validation rules, duplicate handling, mandatory fields, and responsibilities for correcting inaccurate records.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8. Security &amp; Privacy Controls</w:t>
      </w:r>
    </w:p>
    <w:p/>
    <w:p>
      <w:r>
        <w:rPr>
          <w:b/>
          <w:color w:val="1E375A"/>
        </w:rPr>
        <w:t>Document controls: HTTPS, encryption at rest, RBAC, RLS, backups, malware scanning for uploads, incident response, DPIA requirements, and how GDPR/NDPR rights (access, rectification, erasure) are supported.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9. Audit, Monitoring &amp; Reporting</w:t>
      </w:r>
    </w:p>
    <w:p/>
    <w:p>
      <w:r>
        <w:rPr>
          <w:b/>
          <w:color w:val="1E375A"/>
        </w:rPr>
        <w:t>Define which events are logged (logins, role changes, data exports, grade changes), how often logs are reviewed, and who has access.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10. Data Lineage &amp; Integrations</w:t>
      </w:r>
    </w:p>
    <w:p/>
    <w:p>
      <w:r>
        <w:rPr>
          <w:b/>
          <w:color w:val="1E375A"/>
        </w:rPr>
        <w:t>List integrated systems (SSO, payments, video hosting, analytics) and describe how data flows between them, including ownership and responsibilities.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11. Approval &amp; Review</w:t>
      </w:r>
    </w:p>
    <w:p/>
    <w:p>
      <w:r>
        <w:rPr>
          <w:b/>
          <w:color w:val="1E375A"/>
        </w:rPr>
        <w:t>Capture approvals (DMP, Platform Admin, Legal) and define review frequency for this framework (e.g. annually or after major platform changes).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1E375A"/>
        <w:sz w:val="18"/>
      </w:rPr>
      <w:t>Omole Victoria Oluwatosin — Business Analyst | Data Analyst | Data Management Professional | Frontend &amp; Backend Engineer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E375A"/>
        <w:sz w:val="22"/>
      </w:rPr>
      <w:t>UNIQUE ENTREPRENEUR SOLUTIONS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