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Шангина</w:t>
      </w:r>
      <w:r>
        <w:t xml:space="preserve"> </w:t>
      </w:r>
      <w:r>
        <w:t xml:space="preserve">В.</w:t>
      </w:r>
      <w:r>
        <w:t xml:space="preserve"> </w:t>
      </w:r>
      <w:r>
        <w:t xml:space="preserve">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создаю каталог для программ лабораторной работы № 6, перехожу в него и создаю файл lab6-1.asm.</w:t>
      </w:r>
    </w:p>
    <w:p>
      <w:pPr>
        <w:pStyle w:val="BodyText"/>
      </w:pPr>
      <w:r>
        <w:t xml:space="preserve">Программы, которые будут приведены далее, демонстрируют вывод символьных и численных значений, записанных в регистр eax.</w:t>
      </w:r>
    </w:p>
    <w:p>
      <w:pPr>
        <w:pStyle w:val="BodyText"/>
      </w:pPr>
      <w:r>
        <w:t xml:space="preserve">В первой программе в регистр eax записывается символ 6 с помощью команды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 а в регистр ebx – символ 4 с помощью команды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. Далее, к значению в регистре eax прибавляется значение регистра ebx командой add eax, ebx. Результат сложения записывается в регистр eax. После этого выводится результат.</w:t>
      </w:r>
    </w:p>
    <w:p>
      <w:pPr>
        <w:pStyle w:val="BodyText"/>
      </w:pPr>
      <w:r>
        <w:t xml:space="preserve">Так как функция sprintLF требует, чтобы в регистр eax был записан адрес, используется дополнительная переменная. Для этого записываю значение из регистра eax в переменную buf1 командой mov [buf1], eax, затем записываю адрес переменной buf1 в регистр eax командой mov eax, buf1 и вызываю функцию sprintLF.</w:t>
      </w:r>
    </w:p>
    <w:p>
      <w:pPr>
        <w:pStyle w:val="CaptionedFigure"/>
      </w:pPr>
      <w:r>
        <w:drawing>
          <wp:inline>
            <wp:extent cx="3888606" cy="4340993"/>
            <wp:effectExtent b="0" l="0" r="0" t="0"/>
            <wp:docPr descr="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43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r>
        <w:drawing>
          <wp:inline>
            <wp:extent cx="5334000" cy="1201570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регистра eax мы ожидаем увидеть число 10. Однако результатом будет символ j. Это происходит потому, что код символа 6 равен 54 в десятичной системе (или 00110110 в двоичной), а код символа 4 – 52 в десятичной системе (или 00110100 в двоичной). После выполнения команды add eax, ebx, в регистр eax записывается сумма кодов, равная 106, что соответствует символу j.</w:t>
      </w:r>
    </w:p>
    <w:p>
      <w:pPr>
        <w:pStyle w:val="BodyText"/>
      </w:pPr>
      <w:r>
        <w:t xml:space="preserve">Далее, в программе вместо символов записываю в регистры числа.</w:t>
      </w:r>
    </w:p>
    <w:p>
      <w:pPr>
        <w:pStyle w:val="CaptionedFigure"/>
      </w:pPr>
      <w:r>
        <w:drawing>
          <wp:inline>
            <wp:extent cx="3869355" cy="3955983"/>
            <wp:effectExtent b="0" l="0" r="0" t="0"/>
            <wp:docPr descr="Программа lab6-1.asm с числами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r>
        <w:drawing>
          <wp:inline>
            <wp:extent cx="5334000" cy="1258856"/>
            <wp:effectExtent b="0" l="0" r="0" t="0"/>
            <wp:docPr descr="Запуск программы lab6-1.asm с числами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примере, выводится не число 10, а символ с кодом 10, который представляет собой символ конца строки. Этот символ не отображается в консоли, но добавляет пустую строку.</w:t>
      </w:r>
    </w:p>
    <w:p>
      <w:pPr>
        <w:pStyle w:val="BodyText"/>
      </w:pPr>
      <w:r>
        <w:t xml:space="preserve">Для работы с числами в файле in_out.asm реализованы функции для преобразования символов ASCII в числа и наоборот. Преобразую программу с использованием этих функций.</w:t>
      </w:r>
    </w:p>
    <w:p>
      <w:pPr>
        <w:pStyle w:val="CaptionedFigure"/>
      </w:pPr>
      <w:r>
        <w:drawing>
          <wp:inline>
            <wp:extent cx="4052235" cy="3917482"/>
            <wp:effectExtent b="0" l="0" r="0" t="0"/>
            <wp:docPr descr="Программа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r>
        <w:drawing>
          <wp:inline>
            <wp:extent cx="5334000" cy="1155700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Результатом работы программы будет число 106. Здесь, как и в первом примере, команда add складывает коды символов 6 и 4 (54 + 52 = 106). Однако, в отличие от предыдущей программы, функция iprintLF позволяет вывести именно число, а не символ, соответствующий данному коду.</w:t>
      </w:r>
    </w:p>
    <w:p>
      <w:pPr>
        <w:pStyle w:val="BodyText"/>
      </w:pPr>
      <w:r>
        <w:t xml:space="preserve">Заменяю символы на числа.</w:t>
      </w:r>
    </w:p>
    <w:p>
      <w:pPr>
        <w:pStyle w:val="CaptionedFigure"/>
      </w:pPr>
      <w:r>
        <w:drawing>
          <wp:inline>
            <wp:extent cx="3917482" cy="3830854"/>
            <wp:effectExtent b="0" l="0" r="0" t="0"/>
            <wp:docPr descr="Программа lab6-2.asm с числами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383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В данном случае, благодаря функции iprintLF, выводится число 10, так как операндами являются числа.</w:t>
      </w:r>
    </w:p>
    <w:p>
      <w:pPr>
        <w:pStyle w:val="CaptionedFigure"/>
      </w:pPr>
      <w:r>
        <w:drawing>
          <wp:inline>
            <wp:extent cx="5334000" cy="1737220"/>
            <wp:effectExtent b="0" l="0" r="0" t="0"/>
            <wp:docPr descr="Запуск программы lab6-2.asm с числами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Заменяю функцию iprintLF на iprint и создаю исполняемый файл, затем запускаю программу. Вывод отличается тем, что теперь нет переноса строки.</w:t>
      </w:r>
    </w:p>
    <w:p>
      <w:pPr>
        <w:pStyle w:val="CaptionedFigure"/>
      </w:pPr>
      <w:r>
        <w:drawing>
          <wp:inline>
            <wp:extent cx="5334000" cy="2386048"/>
            <wp:effectExtent b="0" l="0" r="0" t="0"/>
            <wp:docPr descr="Запуск программы lab6-2.asm без переноса строки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48"/>
    <w:bookmarkStart w:id="6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Примером арифметических операций в NASM будет программа для вычисления выражения $ f(x) = (5 * 2 + 3)/3 $.</w:t>
      </w:r>
    </w:p>
    <w:p>
      <w:pPr>
        <w:pStyle w:val="CaptionedFigure"/>
      </w:pPr>
      <w:r>
        <w:drawing>
          <wp:inline>
            <wp:extent cx="4331368" cy="6371924"/>
            <wp:effectExtent b="0" l="0" r="0" t="0"/>
            <wp:docPr descr="Программа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637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r>
        <w:drawing>
          <wp:inline>
            <wp:extent cx="5334000" cy="1135062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Изменяю программу для вычисления выражения $ f(x) = (4 * 6 + 2)/5 $. 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4523873" cy="6968690"/>
            <wp:effectExtent b="0" l="0" r="0" t="0"/>
            <wp:docPr descr="Программа lab6-3.asm с другим выражением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696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r>
        <w:drawing>
          <wp:inline>
            <wp:extent cx="5334000" cy="1956852"/>
            <wp:effectExtent b="0" l="0" r="0" t="0"/>
            <wp:docPr descr="Запуск программы lab6-3.asm с другим выражением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Другим примером будет программа для вычисления варианта задания по номеру студенческого билета. В этом случае число, с которым производятся арифметические операции, вводится с клавиатуры. Для корректной работы с числами, введенные символы необходимо преобразовать в числовой формат, для чего используется функция atoi из файла in_out.asm.</w:t>
      </w:r>
    </w:p>
    <w:p>
      <w:pPr>
        <w:pStyle w:val="CaptionedFigure"/>
      </w:pPr>
      <w:r>
        <w:drawing>
          <wp:inline>
            <wp:extent cx="4552749" cy="6583680"/>
            <wp:effectExtent b="0" l="0" r="0" t="0"/>
            <wp:docPr descr="Программа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r>
        <w:drawing>
          <wp:inline>
            <wp:extent cx="5334000" cy="1227856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bookmarkEnd w:id="67"/>
    <w:bookmarkStart w:id="68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вывод на экран сообщения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Ваш вариант:</w:t>
      </w:r>
      <w:r>
        <w:rPr>
          <w:b/>
          <w:bCs/>
        </w:rPr>
        <w:t xml:space="preserve">’</w:t>
      </w:r>
      <w:r>
        <w:rPr>
          <w:b/>
          <w:bCs/>
        </w:rP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Инструкция mov eax, rem записывает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pStyle w:val="Compact"/>
        <w:numPr>
          <w:ilvl w:val="1"/>
          <w:numId w:val="1002"/>
        </w:numPr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используются следующие инструкции?</w:t>
      </w:r>
    </w:p>
    <w:p>
      <w:pPr>
        <w:pStyle w:val="Compact"/>
        <w:numPr>
          <w:ilvl w:val="1"/>
          <w:numId w:val="1003"/>
        </w:numPr>
      </w:pPr>
      <w:r>
        <w:t xml:space="preserve">mov ecx, x — записывает значение переменной x в регистр ecx.</w:t>
      </w:r>
    </w:p>
    <w:p>
      <w:pPr>
        <w:pStyle w:val="Compact"/>
        <w:numPr>
          <w:ilvl w:val="1"/>
          <w:numId w:val="1003"/>
        </w:numPr>
      </w:pPr>
      <w:r>
        <w:t xml:space="preserve">mov edx, 80 — записывает значение 80 в регистр edx.</w:t>
      </w:r>
    </w:p>
    <w:p>
      <w:pPr>
        <w:pStyle w:val="Compact"/>
        <w:numPr>
          <w:ilvl w:val="1"/>
          <w:numId w:val="1003"/>
        </w:numPr>
      </w:pPr>
      <w:r>
        <w:t xml:space="preserve">call sread — вызывает подпрограмму для считывания значения студенческого билета.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используется инструкция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call atoi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Compact"/>
        <w:numPr>
          <w:ilvl w:val="1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вычисления варианта?</w:t>
      </w:r>
    </w:p>
    <w:p>
      <w:pPr>
        <w:pStyle w:val="Compact"/>
        <w:numPr>
          <w:ilvl w:val="1"/>
          <w:numId w:val="1005"/>
        </w:numPr>
      </w:pPr>
      <w:r>
        <w:t xml:space="preserve">xor edx, edx — обнуляет регистр edx.</w:t>
      </w:r>
    </w:p>
    <w:p>
      <w:pPr>
        <w:pStyle w:val="Compact"/>
        <w:numPr>
          <w:ilvl w:val="1"/>
          <w:numId w:val="1005"/>
        </w:numPr>
      </w:pPr>
      <w:r>
        <w:t xml:space="preserve">mov ebx, 20 — записывает значение 20 в регистр ebx.</w:t>
      </w:r>
    </w:p>
    <w:p>
      <w:pPr>
        <w:pStyle w:val="Compact"/>
        <w:numPr>
          <w:ilvl w:val="1"/>
          <w:numId w:val="1005"/>
        </w:numPr>
      </w:pPr>
      <w:r>
        <w:t xml:space="preserve">div ebx — выполняет деление номера студенческого билета на 20.</w:t>
      </w:r>
    </w:p>
    <w:p>
      <w:pPr>
        <w:pStyle w:val="Compact"/>
        <w:numPr>
          <w:ilvl w:val="1"/>
          <w:numId w:val="1005"/>
        </w:numPr>
      </w:pPr>
      <w:r>
        <w:t xml:space="preserve">inc edx — увеличивает значение в регистре edx на 1.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 20. Остаток записывается в регистр edx, к которому добавляется 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В какой регистр записывается остаток от деления при выполнении инструкции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div ebx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Compact"/>
        <w:numPr>
          <w:ilvl w:val="1"/>
          <w:numId w:val="1006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используется инструкция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inc edx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Compact"/>
        <w:numPr>
          <w:ilvl w:val="1"/>
          <w:numId w:val="1007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в регистре edx на 1, согласно формуле вычисления варианта.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вывод на экран результата вычислений?</w:t>
      </w:r>
    </w:p>
    <w:p>
      <w:pPr>
        <w:pStyle w:val="Compact"/>
        <w:numPr>
          <w:ilvl w:val="1"/>
          <w:numId w:val="1008"/>
        </w:numPr>
      </w:pPr>
      <w:r>
        <w:t xml:space="preserve">Инструкция mov eax, edx записывает результат в регистр eax.</w:t>
      </w:r>
    </w:p>
    <w:p>
      <w:pPr>
        <w:pStyle w:val="Compact"/>
        <w:numPr>
          <w:ilvl w:val="1"/>
          <w:numId w:val="1008"/>
        </w:numPr>
      </w:pPr>
      <w:r>
        <w:t xml:space="preserve">Инструкция call iprintLF вызывает подпрограмму для вывода значения на экран.</w:t>
      </w:r>
    </w:p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Необходимо написать программу для вычисления выражения $ y = f(x) $, которая должна выводить выражение для вычисления, запросить ввод значения x, вычислить выражение в зависимости от введенного значения и вывести результат. Вид функции $ f(x) $ должен быть выбран согласно таблице 6.3 вариантов заданий.</w:t>
      </w:r>
    </w:p>
    <w:p>
      <w:pPr>
        <w:pStyle w:val="BodyText"/>
      </w:pPr>
      <w:r>
        <w:t xml:space="preserve">Мы получили вариант 11 для выражения $ 10(x+1)-10 $ с $ x=1, x=7 $.</w:t>
      </w:r>
    </w:p>
    <w:p>
      <w:pPr>
        <w:pStyle w:val="CaptionedFigure"/>
      </w:pPr>
      <w:r>
        <w:drawing>
          <wp:inline>
            <wp:extent cx="4235115" cy="6737684"/>
            <wp:effectExtent b="0" l="0" r="0" t="0"/>
            <wp:docPr descr="Программа task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673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task.asm</w:t>
      </w:r>
    </w:p>
    <w:p>
      <w:pPr>
        <w:pStyle w:val="BodyText"/>
      </w:pPr>
      <w:r>
        <w:t xml:space="preserve">При $ x=1 $ результат равен 10.</w:t>
      </w:r>
    </w:p>
    <w:p>
      <w:pPr>
        <w:pStyle w:val="BodyText"/>
      </w:pPr>
      <w:r>
        <w:t xml:space="preserve">При $ x=7 $ результат равен 70.</w:t>
      </w:r>
    </w:p>
    <w:p>
      <w:pPr>
        <w:pStyle w:val="CaptionedFigure"/>
      </w:pPr>
      <w:r>
        <w:drawing>
          <wp:inline>
            <wp:extent cx="5334000" cy="1877700"/>
            <wp:effectExtent b="0" l="0" r="0" t="0"/>
            <wp:docPr descr="Запуск программы task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работает правильно.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Шангина В. А НКАбд-05-24</dc:creator>
  <dc:language>ru-RU</dc:language>
  <cp:keywords/>
  <dcterms:created xsi:type="dcterms:W3CDTF">2024-11-07T16:28:07Z</dcterms:created>
  <dcterms:modified xsi:type="dcterms:W3CDTF">2024-11-07T16:28:07Z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