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Шангина</w:t>
      </w:r>
      <w:r>
        <w:t xml:space="preserve"> </w:t>
      </w:r>
      <w:r>
        <w:t xml:space="preserve">В.</w:t>
      </w:r>
      <w:r>
        <w:t xml:space="preserve"> </w:t>
      </w:r>
      <w:r>
        <w:t xml:space="preserve">А</w:t>
      </w:r>
      <w:r>
        <w:t xml:space="preserve"> </w:t>
      </w:r>
      <w:r>
        <w:t xml:space="preserve">НКАбд-05-24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Сначала я создала новую папку для выполнения лабораторной работы №9 и перешла в нее. Затем создала файл с именем lab9-1.asm.</w:t>
      </w:r>
    </w:p>
    <w:p>
      <w:pPr>
        <w:pStyle w:val="BodyText"/>
      </w:pPr>
      <w:r>
        <w:t xml:space="preserve">В качестве примера я реализовала программу, вычисляющую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r>
        <w:drawing>
          <wp:inline>
            <wp:extent cx="4552749" cy="7267073"/>
            <wp:effectExtent b="0" l="0" r="0" t="0"/>
            <wp:docPr descr="Исходный код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726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Исходный код программы lab9-1.asm</w:t>
      </w:r>
    </w:p>
    <w:p>
      <w:pPr>
        <w:pStyle w:val="CaptionedFigure"/>
      </w:pPr>
      <w:r>
        <w:drawing>
          <wp:inline>
            <wp:extent cx="5334000" cy="1632170"/>
            <wp:effectExtent b="0" l="0" r="0" t="0"/>
            <wp:docPr descr="Результат выполнения программы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2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Результат выполнения программы</w:t>
      </w:r>
    </w:p>
    <w:p>
      <w:pPr>
        <w:pStyle w:val="BodyText"/>
      </w:pPr>
      <w:r>
        <w:t xml:space="preserve">Затем я изменила текст программы, добавив подпрограмму subcalcul внутрь подпрограммы calcul. Это позволило вычислять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</w:t>
      </w:r>
    </w:p>
    <w:p>
      <w:pPr>
        <w:pStyle w:val="CaptionedFigure"/>
      </w:pPr>
      <w:r>
        <w:drawing>
          <wp:inline>
            <wp:extent cx="4340993" cy="7555831"/>
            <wp:effectExtent b="0" l="0" r="0" t="0"/>
            <wp:docPr descr="Модифицированный код программы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3" cy="7555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Модифицированный код программы</w:t>
      </w:r>
    </w:p>
    <w:p>
      <w:pPr>
        <w:pStyle w:val="CaptionedFigure"/>
      </w:pPr>
      <w:r>
        <w:drawing>
          <wp:inline>
            <wp:extent cx="5334000" cy="1590260"/>
            <wp:effectExtent b="0" l="0" r="0" t="0"/>
            <wp:docPr descr="Результат выполнения модифицированной программы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Результат выполнения модифицированной программы</w:t>
      </w:r>
    </w:p>
    <w:bookmarkEnd w:id="33"/>
    <w:bookmarkStart w:id="64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Я создала файл lab9-2.asm, содержащий программу для вывода сообщения</w:t>
      </w:r>
      <w:r>
        <w:t xml:space="preserve"> </w:t>
      </w:r>
      <w:r>
        <w:t xml:space="preserve">“</w:t>
      </w:r>
      <w:r>
        <w:t xml:space="preserve">Hello, world!</w:t>
      </w:r>
      <w:r>
        <w:t xml:space="preserve">”</w:t>
      </w:r>
      <w:r>
        <w:t xml:space="preserve"> </w:t>
      </w:r>
      <w:r>
        <w:t xml:space="preserve">(Листинг 9.2).</w:t>
      </w:r>
    </w:p>
    <w:p>
      <w:pPr>
        <w:pStyle w:val="CaptionedFigure"/>
      </w:pPr>
      <w:r>
        <w:drawing>
          <wp:inline>
            <wp:extent cx="4379494" cy="5794408"/>
            <wp:effectExtent b="0" l="0" r="0" t="0"/>
            <wp:docPr descr="Код программы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94" cy="579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Код программы lab9-2.asm</w:t>
      </w:r>
    </w:p>
    <w:p>
      <w:pPr>
        <w:pStyle w:val="BodyText"/>
      </w:pPr>
      <w:r>
        <w:t xml:space="preserve">Скомпилировала файл с ключом -g для добавления отладочной информации и загрузила его в GDB. Затем запустила программу командой run.</w:t>
      </w:r>
    </w:p>
    <w:p>
      <w:pPr>
        <w:pStyle w:val="CaptionedFigure"/>
      </w:pPr>
      <w:r>
        <w:drawing>
          <wp:inline>
            <wp:extent cx="5334000" cy="3395472"/>
            <wp:effectExtent b="0" l="0" r="0" t="0"/>
            <wp:docPr descr="Запуск программы в отладчике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5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в отладчике</w:t>
      </w:r>
    </w:p>
    <w:p>
      <w:pPr>
        <w:pStyle w:val="BodyText"/>
      </w:pPr>
      <w:r>
        <w:t xml:space="preserve">Установила точку останова на метке _start, запустила программу, а затем просмотрела дизассемблированный код.</w:t>
      </w:r>
    </w:p>
    <w:p>
      <w:pPr>
        <w:pStyle w:val="CaptionedFigure"/>
      </w:pPr>
      <w:r>
        <w:drawing>
          <wp:inline>
            <wp:extent cx="5334000" cy="3870365"/>
            <wp:effectExtent b="0" l="0" r="0" t="0"/>
            <wp:docPr descr="Дизассемб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3870365"/>
            <wp:effectExtent b="0" l="0" r="0" t="0"/>
            <wp:docPr descr="Дизассемблированный код в режиме Intel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Установила дополнительные точки останова, используя команды info breakpoints и break. Например, добавила точку на инструкции mov ebx, 0x0.</w:t>
      </w:r>
    </w:p>
    <w:p>
      <w:pPr>
        <w:pStyle w:val="CaptionedFigure"/>
      </w:pPr>
      <w:r>
        <w:drawing>
          <wp:inline>
            <wp:extent cx="5334000" cy="3887075"/>
            <wp:effectExtent b="0" l="0" r="0" t="0"/>
            <wp:docPr descr="Установка точки останова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точки останова</w:t>
      </w:r>
    </w:p>
    <w:p>
      <w:pPr>
        <w:pStyle w:val="BodyText"/>
      </w:pPr>
      <w:r>
        <w:t xml:space="preserve">С помощью команды stepi (или si) я пошагово выполняла инструкции, отслеживая изменения регистров.</w:t>
      </w:r>
    </w:p>
    <w:p>
      <w:pPr>
        <w:pStyle w:val="CaptionedFigure"/>
      </w:pPr>
      <w:r>
        <w:drawing>
          <wp:inline>
            <wp:extent cx="5334000" cy="3822095"/>
            <wp:effectExtent b="0" l="0" r="0" t="0"/>
            <wp:docPr descr="Изменение значений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значений регистров</w:t>
      </w:r>
    </w:p>
    <w:p>
      <w:pPr>
        <w:pStyle w:val="CaptionedFigure"/>
      </w:pPr>
      <w:r>
        <w:drawing>
          <wp:inline>
            <wp:extent cx="5334000" cy="3863808"/>
            <wp:effectExtent b="0" l="0" r="0" t="0"/>
            <wp:docPr descr="Отслеживание изменений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Отслеживание изменений регистров</w:t>
      </w:r>
    </w:p>
    <w:p>
      <w:pPr>
        <w:pStyle w:val="BodyText"/>
      </w:pPr>
      <w:r>
        <w:t xml:space="preserve">Я также изменила значение переменной msg1 и регистров, используя команду set.</w:t>
      </w:r>
    </w:p>
    <w:p>
      <w:pPr>
        <w:pStyle w:val="CaptionedFigure"/>
      </w:pPr>
      <w:r>
        <w:drawing>
          <wp:inline>
            <wp:extent cx="5334000" cy="3854011"/>
            <wp:effectExtent b="0" l="0" r="0" t="0"/>
            <wp:docPr descr="Изменение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переменной</w:t>
      </w:r>
    </w:p>
    <w:p>
      <w:pPr>
        <w:pStyle w:val="CaptionedFigure"/>
      </w:pPr>
      <w:r>
        <w:drawing>
          <wp:inline>
            <wp:extent cx="5334000" cy="3873134"/>
            <wp:effectExtent b="0" l="0" r="0" t="0"/>
            <wp:docPr descr="Отображение измененного регист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Отображение измененного регистра</w:t>
      </w:r>
    </w:p>
    <w:p>
      <w:pPr>
        <w:pStyle w:val="BodyText"/>
      </w:pPr>
      <w:r>
        <w:t xml:space="preserve">Используя аналогичные команды, я изменила значение регистра ebx.</w:t>
      </w:r>
    </w:p>
    <w:p>
      <w:pPr>
        <w:pStyle w:val="CaptionedFigure"/>
      </w:pPr>
      <w:r>
        <w:drawing>
          <wp:inline>
            <wp:extent cx="5334000" cy="3869286"/>
            <wp:effectExtent b="0" l="0" r="0" t="0"/>
            <wp:docPr descr="Изменение регистра ebx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регистра ebx</w:t>
      </w:r>
    </w:p>
    <w:bookmarkEnd w:id="64"/>
    <w:bookmarkStart w:id="68" w:name="работа-с-аргументами-командной-строк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Работа с аргументами командной строки</w:t>
      </w:r>
    </w:p>
    <w:p>
      <w:pPr>
        <w:pStyle w:val="FirstParagraph"/>
      </w:pPr>
      <w:r>
        <w:t xml:space="preserve">Для работы с аргументами командной строки я использовала файл lab8-2.asm (из лабораторной работы №8), создав из него исполняемый файл. Затем загрузила программу в GDB с аргументами, используя ключ –args.</w:t>
      </w:r>
    </w:p>
    <w:p>
      <w:pPr>
        <w:pStyle w:val="CaptionedFigure"/>
      </w:pPr>
      <w:r>
        <w:drawing>
          <wp:inline>
            <wp:extent cx="5334000" cy="3849968"/>
            <wp:effectExtent b="0" l="0" r="0" t="0"/>
            <wp:docPr descr="Просмотр аргументов командной строки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Просмотр аргументов командной строки</w:t>
      </w:r>
    </w:p>
    <w:bookmarkEnd w:id="68"/>
    <w:bookmarkStart w:id="87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В рамках задания я модифицировала программу из лабораторной работы №8, добавив подпрограмму для вычисления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4774130" cy="7517330"/>
            <wp:effectExtent b="0" l="0" r="0" t="0"/>
            <wp:docPr descr="Код программы prog-1.asm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7517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Код программы prog-1.asm</w:t>
      </w:r>
    </w:p>
    <w:p>
      <w:pPr>
        <w:pStyle w:val="CaptionedFigure"/>
      </w:pPr>
      <w:r>
        <w:drawing>
          <wp:inline>
            <wp:extent cx="5334000" cy="1183154"/>
            <wp:effectExtent b="0" l="0" r="0" t="0"/>
            <wp:docPr descr="Результат выполнения программы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3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Результат выполнения программы</w:t>
      </w:r>
    </w:p>
    <w:p>
      <w:pPr>
        <w:pStyle w:val="BodyText"/>
      </w:pPr>
      <w:r>
        <w:t xml:space="preserve">В процессе выполнения программы я обнаружила ошибку: порядок аргументов в инструкции add был перепутан, а регистр ebx вместо eax отправлялся в edi.</w:t>
      </w:r>
    </w:p>
    <w:p>
      <w:pPr>
        <w:pStyle w:val="CaptionedFigure"/>
      </w:pPr>
      <w:r>
        <w:drawing>
          <wp:inline>
            <wp:extent cx="4379494" cy="5043637"/>
            <wp:effectExtent b="0" l="0" r="0" t="0"/>
            <wp:docPr descr="Код с ошибками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94" cy="5043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ошибками</w:t>
      </w:r>
    </w:p>
    <w:p>
      <w:pPr>
        <w:pStyle w:val="CaptionedFigure"/>
      </w:pPr>
      <w:r>
        <w:drawing>
          <wp:inline>
            <wp:extent cx="5334000" cy="3881491"/>
            <wp:effectExtent b="0" l="0" r="0" t="0"/>
            <wp:docPr descr="Результат отладки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Результат отладки</w:t>
      </w:r>
    </w:p>
    <w:p>
      <w:pPr>
        <w:pStyle w:val="BodyText"/>
      </w:pPr>
      <w:r>
        <w:t xml:space="preserve">После исправления ошибок программа заработала корректно.</w:t>
      </w:r>
    </w:p>
    <w:p>
      <w:pPr>
        <w:pStyle w:val="CaptionedFigure"/>
      </w:pPr>
      <w:r>
        <w:drawing>
          <wp:inline>
            <wp:extent cx="4533498" cy="4966635"/>
            <wp:effectExtent b="0" l="0" r="0" t="0"/>
            <wp:docPr descr="Исправленный код программы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4966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Исправленный код программы</w:t>
      </w:r>
    </w:p>
    <w:p>
      <w:pPr>
        <w:pStyle w:val="CaptionedFigure"/>
      </w:pPr>
      <w:r>
        <w:drawing>
          <wp:inline>
            <wp:extent cx="5334000" cy="1003956"/>
            <wp:effectExtent b="0" l="0" r="0" t="0"/>
            <wp:docPr descr="Результат проверки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Результат проверки</w:t>
      </w:r>
    </w:p>
    <w:bookmarkEnd w:id="87"/>
    <w:bookmarkStart w:id="88" w:name="выводы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научилась работать с подпрограммами и отладчиком GDB, а также диагностировать и исправлять ошибки в ассемблерных программах.</w:t>
      </w:r>
    </w:p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Шангина В. А НКАбд-05-24</dc:creator>
  <dc:language>ru-RU</dc:language>
  <cp:keywords/>
  <dcterms:created xsi:type="dcterms:W3CDTF">2024-11-30T14:14:55Z</dcterms:created>
  <dcterms:modified xsi:type="dcterms:W3CDTF">2024-11-30T14:14:55Z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