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Noto Sans CJK TC"/>
        </w:rPr>
        <w:t>香氣圖譜</w:t>
      </w:r>
    </w:p>
    <w:p>
      <w:pPr>
        <w:pStyle w:val="Subtitle"/>
      </w:pPr>
      <w:r>
        <w:rPr>
          <w:rFonts w:eastAsia="Noto Sans CJK TC"/>
        </w:rPr>
        <w:t>品牌香氣元素視覺化</w:t>
      </w:r>
    </w:p>
    <w:p>
      <w:pPr>
        <w:pStyle w:val="Meta"/>
      </w:pPr>
      <w:r>
        <w:rPr>
          <w:rFonts w:eastAsia="Noto Sans CJK TC"/>
        </w:rPr>
        <w:t>資料分析與視覺化應用 HW1　｜　415085047 嚴庭亞</w:t>
      </w:r>
    </w:p>
    <w:p>
      <w:pPr>
        <w:pStyle w:val="Meta"/>
      </w:pPr>
      <w:r>
        <w:rPr>
          <w:rFonts w:eastAsia="Noto Sans CJK TC"/>
        </w:rPr>
        <w:t>製作日期 2026 年 10 月 4 日　｜　資料快照 2026 年 10 月 3 日</w:t>
      </w:r>
    </w:p>
    <w:p>
      <w:pPr>
        <w:pStyle w:val="Reference"/>
      </w:pPr>
      <w:r>
        <w:rPr>
          <w:rFonts w:eastAsia="Noto Sans CJK TC"/>
          <w:b/>
        </w:rPr>
        <w:t>GitHub 專案：</w:t>
      </w:r>
      <w:hyperlink r:id="rId9">
        <w:r>
          <w:rPr>
            <w:color w:val="4B3428"/>
            <w:u w:val="single"/>
            <w:sz w:val="17"/>
          </w:rPr>
          <w:t>https://github.com/victorien1963/1151VIS-HW1-415085047-YEN-TING-YA</w:t>
        </w:r>
      </w:hyperlink>
    </w:p>
    <w:p>
      <w:pPr>
        <w:pStyle w:val="Reference"/>
      </w:pPr>
      <w:r>
        <w:rPr>
          <w:rFonts w:eastAsia="Noto Sans CJK TC"/>
          <w:b/>
        </w:rPr>
        <w:t>線上展示：</w:t>
      </w:r>
      <w:hyperlink r:id="rId10">
        <w:r>
          <w:rPr>
            <w:color w:val="4B3428"/>
            <w:u w:val="single"/>
            <w:sz w:val="17"/>
          </w:rPr>
          <w:t>https://victorien1963.github.io/1151VIS-HW1-415085047-YEN-TING-YA/</w:t>
        </w:r>
      </w:hyperlink>
    </w:p>
    <w:p>
      <w:pPr/>
      <w:r>
        <w:rPr>
          <w:rFonts w:eastAsia="Noto Sans CJK TC"/>
        </w:rPr>
        <w:t>我想比較不同品牌推薦香水的香氣元素，因此整理 10 個品牌、每品牌 5 款，共 50 款香水的官方描述，以 D3.js 製作品牌與香氣類別的點陣圖。讀者可以先比較分布，再點開圓點查看對應香水與香氣來源。</w:t>
      </w:r>
    </w:p>
    <w:p>
      <w:pPr>
        <w:keepNext/>
        <w:spacing w:after="0" w:line="240" w:lineRule="auto"/>
        <w:jc w:val="center"/>
      </w:pPr>
      <w:r>
        <w:rPr>
          <w:rFonts w:eastAsia="Noto Sans CJK TC"/>
        </w:rPr>
        <w:drawing>
          <wp:inline xmlns:a="http://schemas.openxmlformats.org/drawingml/2006/main" xmlns:pic="http://schemas.openxmlformats.org/drawingml/2006/picture">
            <wp:extent cx="5832000" cy="5554069"/>
            <wp:docPr id="1" name="Picture 1" descr="圖 1　品牌與香氣類別點陣圖的實際執行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55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Noto Sans CJK TC"/>
        </w:rPr>
        <w:t>圖 1　品牌與香氣類別點陣圖的實際執行畫面</w:t>
      </w:r>
    </w:p>
    <w:p>
      <w:pPr/>
      <w:r>
        <w:rPr>
          <w:rFonts w:eastAsia="Noto Sans CJK TC"/>
        </w:rPr>
        <w:t>圖中每列是一個品牌，每欄是一種香氣元素分組；圓面積與數字表示五款樣本中的提及款數，範圍為 0 至 5。顏色和圖示協助辨認類別，品牌維持原資料順序。</w:t>
      </w:r>
    </w:p>
    <w:p>
      <w:r>
        <w:rPr>
          <w:rFonts w:eastAsia="Noto Sans CJK TC"/>
        </w:rPr>
        <w:br w:type="page"/>
      </w:r>
    </w:p>
    <w:p>
      <w:pPr>
        <w:pStyle w:val="Heading1"/>
      </w:pPr>
      <w:r>
        <w:rPr>
          <w:rFonts w:eastAsia="Noto Sans CJK TC"/>
        </w:rPr>
        <w:t>資料整理與製作過程</w:t>
      </w:r>
    </w:p>
    <w:p>
      <w:pPr>
        <w:pStyle w:val="Heading2"/>
      </w:pPr>
      <w:r>
        <w:rPr>
          <w:rFonts w:eastAsia="Noto Sans CJK TC"/>
        </w:rPr>
        <w:t>選取有來源可追溯的樣本</w:t>
      </w:r>
    </w:p>
    <w:p>
      <w:pPr/>
      <w:r>
        <w:rPr>
          <w:rFonts w:eastAsia="Noto Sans CJK TC"/>
        </w:rPr>
        <w:t>先依 mybest 的 2026 品牌推薦文章選取 10 個品牌，再從 11 篇媒體與零售商推薦文章中各取 5 款。2026 指文章發布、更新或榜單製作年份；這批樣本不代表完整年度銷量排行。每筆資料保留品牌、名稱、濃度或商品類型及來源編號。</w:t>
      </w:r>
    </w:p>
    <w:p>
      <w:pPr/>
      <w:r>
        <w:rPr>
          <w:rFonts w:eastAsia="Noto Sans CJK TC"/>
        </w:rPr>
        <w:t>部分文章需要額外核對版本。例如 COACH 的一筆 EDT 標題與 EDP 商品連結不一致，因此排除，改由另一篇文章補入 Dreams EDP；Musc Pallida 則依官方頁採 EDP。相同香水的不同容量不重複計數。</w:t>
      </w:r>
    </w:p>
    <w:p>
      <w:pPr>
        <w:pStyle w:val="Heading2"/>
      </w:pPr>
      <w:r>
        <w:rPr>
          <w:rFonts w:eastAsia="Noto Sans CJK TC"/>
        </w:rPr>
        <w:t>整理官方香氣並保留缺值</w:t>
      </w:r>
    </w:p>
    <w:p>
      <w:pPr/>
      <w:r>
        <w:rPr>
          <w:rFonts w:eastAsia="Noto Sans CJK TC"/>
        </w:rPr>
        <w:t>香氣依相應版本的官方商品或系列頁整理，共保存 50 筆官方來源。25 款公布完整前中後調，另 25 款保留未分層清單，不自行推測層次。每個香氣項目保存原文、中文工作譯名、層次與來源，並區分主要清單和補充描述。</w:t>
      </w:r>
    </w:p>
    <w:p>
      <w:pPr>
        <w:pStyle w:val="Heading2"/>
      </w:pPr>
      <w:r>
        <w:rPr>
          <w:rFonts w:eastAsia="Noto Sans CJK TC"/>
        </w:rPr>
        <w:t>轉成可比較的計數資料</w:t>
      </w:r>
    </w:p>
    <w:p>
      <w:pPr/>
      <w:r>
        <w:rPr>
          <w:rFonts w:eastAsia="Noto Sans CJK TC"/>
        </w:rPr>
        <w:t>將香氣項目對應到 14 類專案分組，例如花香、果香、木質與根莖、琥珀與麝香。這些分組用來比較香氣元素，與整瓶香水的官方香調家族分開保存。圖表只採 primary_note_ids，同款香水在同一類別最多計一次。</w:t>
      </w:r>
    </w:p>
    <w:p>
      <w:pPr/>
      <w:r>
        <w:rPr>
          <w:rFonts w:eastAsia="Noto Sans CJK TC"/>
        </w:rPr>
        <w:t>例如 Eidesis 的雪松在中調和後調都出現，仍只算一款；若同一瓶同時提到兩種花香，也只在花香欄加一。同一瓶可以出現在不同類別，因此各欄合計不必等於 50。</w:t>
      </w:r>
    </w:p>
    <w:p>
      <w:pPr>
        <w:pStyle w:val="Heading2"/>
      </w:pPr>
      <w:r>
        <w:rPr>
          <w:rFonts w:eastAsia="Noto Sans CJK TC"/>
        </w:rPr>
        <w:t>從資料生成網站</w:t>
      </w:r>
    </w:p>
    <w:p>
      <w:pPr>
        <w:spacing w:after="80"/>
      </w:pPr>
      <w:r>
        <w:rPr>
          <w:rFonts w:eastAsia="Noto Sans CJK TC"/>
        </w:rPr>
        <w:t>1. 將樣本、香氣字典、關係資料與來源記錄分別保存成 UTF-8 JSON。</w:t>
      </w:r>
    </w:p>
    <w:p>
      <w:pPr>
        <w:spacing w:after="80"/>
      </w:pPr>
      <w:r>
        <w:rPr>
          <w:rFonts w:eastAsia="Noto Sans CJK TC"/>
        </w:rPr>
        <w:t>2. 使用 scripts/build-prototype.py 依品牌彙整計數及對應香水 ID，生成 10 × 14 共 140 格資料。</w:t>
      </w:r>
    </w:p>
    <w:p>
      <w:pPr>
        <w:spacing w:after="80"/>
      </w:pPr>
      <w:r>
        <w:rPr>
          <w:rFonts w:eastAsia="Noto Sans CJK TC"/>
        </w:rPr>
        <w:t>3. HTML 模板負責頁面結構，style.css 負責樣式，chart.js 負責 D3 繪圖、來源呈現與明細互動。</w:t>
      </w:r>
    </w:p>
    <w:p>
      <w:pPr>
        <w:spacing w:after="80"/>
      </w:pPr>
      <w:r>
        <w:rPr>
          <w:rFonts w:eastAsia="Noto Sans CJK TC"/>
        </w:rPr>
        <w:t>4. 建置時把資料、透明瓶身圖和 SVG 路徑嵌入 HTML，發布至 GitHub Pages；D3 7.9.0 與字型於載入時取得。</w:t>
      </w:r>
    </w:p>
    <w:p>
      <w:pPr>
        <w:pStyle w:val="Small"/>
      </w:pPr>
      <w:r>
        <w:rPr>
          <w:rFonts w:eastAsia="Noto Sans CJK TC"/>
        </w:rPr>
        <w:t>目前共有 62 筆研究來源：1 筆品牌依據、11 篇推薦文章、50 筆官方來源。圖片與圖示另列來源，不混入這 62 筆。</w:t>
      </w:r>
    </w:p>
    <w:p>
      <w:r>
        <w:rPr>
          <w:rFonts w:eastAsia="Noto Sans CJK TC"/>
        </w:rPr>
        <w:br w:type="page"/>
      </w:r>
    </w:p>
    <w:p>
      <w:pPr>
        <w:pStyle w:val="Heading1"/>
      </w:pPr>
      <w:r>
        <w:rPr>
          <w:rFonts w:eastAsia="Noto Sans CJK TC"/>
        </w:rPr>
        <w:t>D3 設計與操作示範</w:t>
      </w:r>
    </w:p>
    <w:p>
      <w:pPr>
        <w:pStyle w:val="Heading2"/>
      </w:pPr>
      <w:r>
        <w:rPr>
          <w:rFonts w:eastAsia="Noto Sans CJK TC"/>
        </w:rPr>
        <w:t>位置和面積如何表示資料</w:t>
      </w:r>
    </w:p>
    <w:p>
      <w:pPr/>
      <w:r>
        <w:rPr>
          <w:rFonts w:eastAsia="Noto Sans CJK TC"/>
        </w:rPr>
        <w:t>使用 d3.scaleBand() 安排品牌列與類別欄，透過資料綁定生成 SVG 圓點與數字。半徑採平方根比例尺，讓圓面積與款數成正比；若直接把半徑設為款數，較大數值會被視覺放大。</w:t>
      </w:r>
    </w:p>
    <w:p>
      <w:pPr>
        <w:pStyle w:val="Code"/>
      </w:pPr>
      <w:r>
        <w:rPr>
          <w:rFonts w:eastAsia="Noto Sans CJK TC"/>
        </w:rPr>
        <w:t>const radius = d3.scaleSqrt()</w:t>
        <w:br/>
        <w:t xml:space="preserve">  .domain([0, data.perBrand])</w:t>
        <w:br/>
        <w:t xml:space="preserve">  .range([0, 18]);</w:t>
      </w:r>
    </w:p>
    <w:p>
      <w:pPr/>
      <w:r>
        <w:rPr>
          <w:rFonts w:eastAsia="Noto Sans CJK TC"/>
        </w:rPr>
        <w:t>數值為 0 時只顯示數字。14 枚 SVG 圖示保持相同尺寸，只有圓點面積表示數量。文字使用深棕色，分類使用柔和配色；ResizeObserver 會依畫面寬度重新分段排列，保留全部 140 格。</w:t>
      </w:r>
    </w:p>
    <w:p>
      <w:pPr>
        <w:pStyle w:val="Heading2"/>
      </w:pPr>
      <w:r>
        <w:rPr>
          <w:rFonts w:eastAsia="Noto Sans CJK TC"/>
        </w:rPr>
        <w:t>點開圓點查看香水</w:t>
      </w:r>
    </w:p>
    <w:p>
      <w:pPr>
        <w:spacing w:after="80"/>
      </w:pPr>
      <w:r>
        <w:rPr>
          <w:rFonts w:eastAsia="Noto Sans CJK TC"/>
        </w:rPr>
        <w:t>1. 開啟線上展示，點選 Jo Malone London 的「琥珀與麝香」圓點。</w:t>
      </w:r>
    </w:p>
    <w:p>
      <w:pPr>
        <w:spacing w:after="80"/>
      </w:pPr>
      <w:r>
        <w:rPr>
          <w:rFonts w:eastAsia="Noto Sans CJK TC"/>
        </w:rPr>
        <w:t>2. 查看兩款香水的瓶身圖、濃度與香氣清單；底線標出本次計數依據。</w:t>
      </w:r>
    </w:p>
    <w:p>
      <w:pPr>
        <w:keepNext/>
        <w:spacing w:after="0" w:line="240" w:lineRule="auto"/>
        <w:jc w:val="center"/>
      </w:pPr>
      <w:r>
        <w:rPr>
          <w:rFonts w:eastAsia="Noto Sans CJK TC"/>
        </w:rPr>
        <w:drawing>
          <wp:inline xmlns:a="http://schemas.openxmlformats.org/drawingml/2006/main" xmlns:pic="http://schemas.openxmlformats.org/drawingml/2006/picture">
            <wp:extent cx="6336000" cy="3527040"/>
            <wp:docPr id="2" name="Picture 2" descr="圖 2　琥珀與麝香類別的香水明細及計數依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52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Noto Sans CJK TC"/>
        </w:rPr>
        <w:t>圖 2　琥珀與麝香類別的香水明細及計數依據</w:t>
      </w:r>
    </w:p>
    <w:p>
      <w:pPr/>
      <w:r>
        <w:rPr>
          <w:rFonts w:eastAsia="Noto Sans CJK TC"/>
        </w:rPr>
        <w:t>此例的兩款分別因黃葵籽與白麝香被分入同類，不能把「2 款」直接解讀成兩款都有白麝香。點擊明細中的官方來源可回到原始資料。</w:t>
      </w:r>
    </w:p>
    <w:p>
      <w:pPr>
        <w:spacing w:after="80"/>
      </w:pPr>
      <w:r>
        <w:rPr>
          <w:rFonts w:eastAsia="Noto Sans CJK TC"/>
        </w:rPr>
        <w:t>3. 按「收起明細」返回圖表；頁尾「資料來源與採用說明」可展開查閱，官方資料再依品牌折疊。</w:t>
      </w:r>
    </w:p>
    <w:p>
      <w:r>
        <w:rPr>
          <w:rFonts w:eastAsia="Noto Sans CJK TC"/>
        </w:rPr>
        <w:br w:type="page"/>
      </w:r>
    </w:p>
    <w:p>
      <w:pPr>
        <w:pStyle w:val="Heading1"/>
      </w:pPr>
      <w:r>
        <w:rPr>
          <w:rFonts w:eastAsia="Noto Sans CJK TC"/>
        </w:rPr>
        <w:t>圖表觀察與資料限制</w:t>
      </w:r>
    </w:p>
    <w:p>
      <w:pPr>
        <w:pStyle w:val="Heading2"/>
      </w:pPr>
      <w:r>
        <w:rPr>
          <w:rFonts w:eastAsia="Noto Sans CJK TC"/>
        </w:rPr>
        <w:t>從這批樣本可看出的差異</w:t>
      </w:r>
    </w:p>
    <w:p>
      <w:pPr/>
      <w:r>
        <w:rPr>
          <w:rFonts w:eastAsia="Noto Sans CJK TC"/>
        </w:rPr>
        <w:t>50 款樣本中，主要清單提及花香的有 36 款，提及木質與根莖的有 31 款；兩類可以出現在同一瓶香水，因此不能相加當作不同香水的總數。</w:t>
      </w:r>
    </w:p>
    <w:p>
      <w:pPr/>
      <w:r>
        <w:rPr>
          <w:rFonts w:eastAsia="Noto Sans CJK TC"/>
        </w:rPr>
        <w:t>Aesop 的五款樣本都提及木質與根莖、辛香，其中四款提及樹脂與焚香；COACH 的五款則都提及果香與柑橘。這些差異讓品牌樣本的描述重點更容易比較，但不足以代表品牌全部產品。</w:t>
      </w:r>
    </w:p>
    <w:p>
      <w:pPr/>
      <w:r>
        <w:rPr>
          <w:rFonts w:eastAsia="Noto Sans CJK TC"/>
        </w:rPr>
        <w:t>Le Labo 有兩款提及茶香，Aesop 與 Elizabeth Arden 各一款。讀者可以由這類較少出現的元素縮小範圍，再透過明細理解每一瓶的具名香氣。上述數字由專案的品牌計數 JSON 彙整。</w:t>
      </w:r>
    </w:p>
    <w:p>
      <w:pPr>
        <w:pStyle w:val="Heading2"/>
      </w:pPr>
      <w:r>
        <w:rPr>
          <w:rFonts w:eastAsia="Noto Sans CJK TC"/>
        </w:rPr>
        <w:t>解讀時需要保留的限制</w:t>
      </w:r>
    </w:p>
    <w:p>
      <w:pPr>
        <w:pStyle w:val="ListBullet"/>
      </w:pPr>
      <w:r>
        <w:rPr>
          <w:rFonts w:eastAsia="Noto Sans CJK TC"/>
        </w:rPr>
        <w:t>樣本來自推薦文章，屬目的性選樣，不能推論市場銷量、品牌人氣排名或台灣在售狀態。</w:t>
      </w:r>
    </w:p>
    <w:p>
      <w:pPr>
        <w:pStyle w:val="ListBullet"/>
      </w:pPr>
      <w:r>
        <w:rPr>
          <w:rFonts w:eastAsia="Noto Sans CJK TC"/>
        </w:rPr>
        <w:t>官方香氣文案不等於完整配方或成分比例；清單長短不同，0 代表採用清單未提及，不代表不含。</w:t>
      </w:r>
    </w:p>
    <w:p>
      <w:pPr>
        <w:pStyle w:val="ListBullet"/>
      </w:pPr>
      <w:r>
        <w:rPr>
          <w:rFonts w:eastAsia="Noto Sans CJK TC"/>
        </w:rPr>
        <w:t>14 類為人工分析分組；共同提及某類元素，不保證兩瓶實際聞起來相似。琥珀與麝香也不能直接當成白麝香統計。</w:t>
      </w:r>
    </w:p>
    <w:p>
      <w:pPr>
        <w:pStyle w:val="ListBullet"/>
      </w:pPr>
      <w:r>
        <w:rPr>
          <w:rFonts w:eastAsia="Noto Sans CJK TC"/>
        </w:rPr>
        <w:t>這是固定資料快照加上點擊明細的互動，並非即時更新資料。部分官方內容來自搜尋擷取，可能反映較早索引。</w:t>
      </w:r>
    </w:p>
    <w:p>
      <w:pPr>
        <w:pStyle w:val="Heading2"/>
      </w:pPr>
      <w:r>
        <w:rPr>
          <w:rFonts w:eastAsia="Noto Sans CJK TC"/>
        </w:rPr>
        <w:t>資料來源與素材說明</w:t>
      </w:r>
    </w:p>
    <w:p>
      <w:pPr/>
      <w:r>
        <w:rPr>
          <w:rFonts w:eastAsia="Noto Sans CJK TC"/>
        </w:rPr>
        <w:t>完整來源清單保留標題、發布者、作者、日期、URL、查閱方式與採用區段。香氣資料查閱日為 2026 年 10 月 3 日；商品圖片與圖示紀錄為 10 月 4 日。</w:t>
      </w:r>
    </w:p>
    <w:p>
      <w:pPr>
        <w:pStyle w:val="Reference"/>
      </w:pPr>
      <w:hyperlink r:id="rId13">
        <w:r>
          <w:rPr>
            <w:color w:val="4B3428"/>
            <w:u w:val="single"/>
          </w:rPr>
          <w:t>B01　張伯萱，mybest，2026 年 3 月 17 日。10 大香水品牌推薦排行榜【2026最新】。</w:t>
        </w:r>
      </w:hyperlink>
    </w:p>
    <w:p>
      <w:pPr>
        <w:pStyle w:val="Reference"/>
      </w:pPr>
      <w:hyperlink r:id="rId14">
        <w:r>
          <w:rPr>
            <w:color w:val="4B3428"/>
            <w:u w:val="single"/>
          </w:rPr>
          <w:t>O12　Jo Malone London，無日期。English Pear &amp; Sweet Pea Cologne。圖 2 白麝香的官方來源。</w:t>
        </w:r>
      </w:hyperlink>
    </w:p>
    <w:p>
      <w:pPr>
        <w:pStyle w:val="Reference"/>
      </w:pPr>
      <w:hyperlink r:id="rId15">
        <w:r>
          <w:rPr>
            <w:color w:val="4B3428"/>
            <w:u w:val="single"/>
          </w:rPr>
          <w:t>完整 62 筆研究來源與採用說明</w:t>
        </w:r>
      </w:hyperlink>
    </w:p>
    <w:p>
      <w:pPr>
        <w:pStyle w:val="Reference"/>
      </w:pPr>
      <w:hyperlink r:id="rId16">
        <w:r>
          <w:rPr>
            <w:color w:val="4B3428"/>
            <w:u w:val="single"/>
          </w:rPr>
          <w:t>50 款香氣清單及版本差異</w:t>
        </w:r>
      </w:hyperlink>
    </w:p>
    <w:p>
      <w:pPr>
        <w:pStyle w:val="Small"/>
      </w:pPr>
      <w:r>
        <w:rPr>
          <w:rFonts w:eastAsia="Noto Sans CJK TC"/>
        </w:rPr>
        <w:t>瓶身圖片共 50 張，15 張沿用官方透明圖，35 張經 AI 去背；細節以官方原圖為準。圖示來自 React Icons 的 Game Icons，作者 Lorc、Delapouite，採 CC BY 3.0。裝飾香水瓶為 AI 生成。本專案另使用 AI 協助資料整理與程式撰寫，來源與處理紀錄保留於專案。</w:t>
      </w:r>
    </w:p>
    <w:sectPr w:rsidR="00FC693F" w:rsidRPr="0006063C" w:rsidSect="00034616">
      <w:footerReference w:type="default" r:id="rId17"/>
      <w:pgSz w:w="11906" w:h="16838"/>
      <w:pgMar w:top="935" w:right="964" w:bottom="935" w:left="96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Noto Sans CJK TC"/>
        <w:color w:val="654B3D"/>
        <w:sz w:val="16"/>
      </w:rPr>
      <w:t xml:space="preserve">香氣圖譜　｜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Noto Sans CJK T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exact" w:after="120"/>
    </w:pPr>
    <w:rPr>
      <w:rFonts w:ascii="Arial" w:hAnsi="Arial" w:eastAsia="Noto Sans CJK TC"/>
      <w:color w:val="4B34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4B34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4B34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4B34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4B34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40" w:line="480" w:lineRule="exact"/>
      <w:outlineLvl w:val="0"/>
    </w:pPr>
    <w:rPr>
      <w:rFonts w:ascii="Arial" w:hAnsi="Arial" w:eastAsia="Noto Sans CJK TC"/>
      <w:b/>
      <w:bCs/>
      <w:color w:val="4B34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40" w:lineRule="exact"/>
      <w:outlineLvl w:val="1"/>
    </w:pPr>
    <w:rPr>
      <w:rFonts w:ascii="Arial" w:hAnsi="Arial" w:eastAsia="Noto Sans CJK TC"/>
      <w:b/>
      <w:bCs/>
      <w:color w:val="4B34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Noto Sans CJK TC"/>
      <w:b/>
      <w:bCs/>
      <w:color w:val="4B34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Noto Sans CJK TC"/>
      <w:b/>
      <w:bCs/>
      <w:i/>
      <w:iCs/>
      <w:color w:val="4B34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Noto Sans CJK TC"/>
      <w:color w:val="4B34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Noto Sans CJK TC"/>
      <w:i/>
      <w:iCs/>
      <w:color w:val="4B34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Noto Sans CJK TC"/>
      <w:i/>
      <w:iCs/>
      <w:color w:val="4B34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Noto Sans CJK TC"/>
      <w:color w:val="4B3428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Noto Sans CJK TC"/>
      <w:i/>
      <w:iCs/>
      <w:color w:val="4B34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4B34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4B34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Noto Sans CJK TC"/>
      <w:b/>
      <w:bCs/>
      <w:color w:val="4B34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Noto Sans CJK TC"/>
      <w:b/>
      <w:bCs/>
      <w:color w:val="4B3428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Noto Sans CJK TC"/>
      <w:b/>
      <w:bCs/>
      <w:color w:val="4B34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600" w:lineRule="exact" w:before="0"/>
      <w:contextualSpacing/>
    </w:pPr>
    <w:rPr>
      <w:rFonts w:ascii="Arial" w:hAnsi="Arial" w:eastAsia="Noto Sans CJK TC"/>
      <w:b/>
      <w:color w:val="4B342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Noto Sans CJK TC"/>
      <w:color w:val="4B3428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80" w:line="400" w:lineRule="exact"/>
    </w:pPr>
    <w:rPr>
      <w:rFonts w:ascii="Arial" w:hAnsi="Arial" w:eastAsia="Noto Sans CJK TC"/>
      <w:b w:val="0"/>
      <w:i w:val="0"/>
      <w:iCs/>
      <w:color w:val="4B342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Noto Sans CJK TC"/>
      <w:i/>
      <w:iCs/>
      <w:color w:val="4B3428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4B34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4B34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4B34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4B34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4B34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4B3428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4B3428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4B34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4B34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4B3428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300" w:lineRule="exact"/>
      <w:contextualSpacing/>
    </w:pPr>
    <w:rPr>
      <w:rFonts w:ascii="Arial" w:hAnsi="Arial" w:eastAsia="Noto Sans CJK TC"/>
      <w:color w:val="4B34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4B34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4B34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4B34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4B34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4B34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4B34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4B34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4B34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ans CJK TC"/>
      <w:color w:val="4B3428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ans CJK TC"/>
      <w:color w:val="4B3428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4B34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4B34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Noto Sans CJK TC"/>
      <w:b/>
      <w:bCs/>
      <w:i/>
      <w:iCs/>
      <w:color w:val="4B34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Noto Sans CJK TC"/>
      <w:color w:val="4B34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Noto Sans CJK TC"/>
      <w:i/>
      <w:iCs/>
      <w:color w:val="4B34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Noto Sans CJK TC"/>
      <w:i/>
      <w:iCs/>
      <w:color w:val="4B34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Noto Sans CJK TC"/>
      <w:color w:val="4B3428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Noto Sans CJK TC"/>
      <w:i/>
      <w:iCs/>
      <w:color w:val="4B3428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240" w:lineRule="exact" w:before="60" w:after="140"/>
    </w:pPr>
    <w:rPr>
      <w:rFonts w:ascii="Arial" w:hAnsi="Arial" w:eastAsia="Noto Sans CJK TC"/>
      <w:b w:val="0"/>
      <w:bCs/>
      <w:i w:val="0"/>
      <w:color w:val="4B342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4B3428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4B34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B34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B3428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4B3428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B3428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4B34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4B342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4B3428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4B34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Noto Sans CJK TC"/>
        <w:b/>
        <w:bCs/>
      </w:rPr>
    </w:tblStylePr>
    <w:tblStylePr w:type="lastCol">
      <w:rPr>
        <w:rFonts w:eastAsia="Noto Sans CJK T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Noto Sans CJK TC"/>
        <w:b/>
        <w:bCs/>
      </w:rPr>
    </w:tblStylePr>
    <w:tblStylePr w:type="lastCol">
      <w:rPr>
        <w:rFonts w:eastAsia="Noto Sans CJK T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Noto Sans CJK TC"/>
        <w:b/>
        <w:bCs/>
      </w:rPr>
    </w:tblStylePr>
    <w:tblStylePr w:type="lastCol">
      <w:rPr>
        <w:rFonts w:eastAsia="Noto Sans CJK T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Noto Sans CJK TC"/>
        <w:b/>
        <w:bCs/>
      </w:rPr>
    </w:tblStylePr>
    <w:tblStylePr w:type="lastCol">
      <w:rPr>
        <w:rFonts w:eastAsia="Noto Sans CJK T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Noto Sans CJK TC"/>
        <w:b/>
        <w:bCs/>
      </w:rPr>
    </w:tblStylePr>
    <w:tblStylePr w:type="lastCol">
      <w:rPr>
        <w:rFonts w:eastAsia="Noto Sans CJK T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Noto Sans CJK TC"/>
        <w:b/>
        <w:bCs/>
      </w:rPr>
    </w:tblStylePr>
    <w:tblStylePr w:type="lastCol">
      <w:rPr>
        <w:rFonts w:eastAsia="Noto Sans CJK T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Noto Sans CJK T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Noto Sans CJK TC"/>
        <w:b/>
        <w:bCs/>
      </w:rPr>
    </w:tblStylePr>
    <w:tblStylePr w:type="lastCol">
      <w:rPr>
        <w:rFonts w:eastAsia="Noto Sans CJK T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T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T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T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T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T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T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T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Noto Sans CJK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spacing w:after="100" w:line="260" w:lineRule="exact"/>
    </w:pPr>
    <w:rPr>
      <w:color w:val="4B3428"/>
      <w:sz w:val="18"/>
    </w:rPr>
  </w:style>
  <w:style w:type="paragraph" w:customStyle="1" w:styleId="Small">
    <w:name w:val="Small"/>
    <w:basedOn w:val="Normal"/>
    <w:pPr>
      <w:spacing w:after="100" w:line="260" w:lineRule="exact"/>
    </w:pPr>
    <w:rPr>
      <w:color w:val="4B3428"/>
      <w:sz w:val="18"/>
    </w:rPr>
  </w:style>
  <w:style w:type="paragraph" w:customStyle="1" w:styleId="Code">
    <w:name w:val="Code"/>
    <w:basedOn w:val="Normal"/>
    <w:pPr>
      <w:keepLines/>
      <w:spacing w:after="160" w:line="260" w:lineRule="exact"/>
      <w:ind w:left="198"/>
    </w:pPr>
    <w:rPr>
      <w:rFonts w:ascii="DejaVu Sans Mono" w:hAnsi="DejaVu Sans Mono" w:eastAsia="Noto Sans CJK TC"/>
      <w:color w:val="4B3428"/>
      <w:sz w:val="18"/>
    </w:rPr>
  </w:style>
  <w:style w:type="paragraph" w:customStyle="1" w:styleId="Reference">
    <w:name w:val="Reference"/>
    <w:basedOn w:val="Normal"/>
    <w:pPr>
      <w:spacing w:after="100" w:line="260" w:lineRule="exact"/>
    </w:pPr>
    <w:rPr>
      <w:color w:val="4B342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ictorien1963/1151VIS-HW1-415085047-YEN-TING-YA" TargetMode="External"/><Relationship Id="rId10" Type="http://schemas.openxmlformats.org/officeDocument/2006/relationships/hyperlink" Target="https://victorien1963.github.io/1151VIS-HW1-415085047-YEN-TING-YA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tw.my-best.com/117104" TargetMode="External"/><Relationship Id="rId14" Type="http://schemas.openxmlformats.org/officeDocument/2006/relationships/hyperlink" Target="https://www.jomalone.co.uk/product/25946/118129/colognes/english-pear-sweet-pea-cologne" TargetMode="External"/><Relationship Id="rId15" Type="http://schemas.openxmlformats.org/officeDocument/2006/relationships/hyperlink" Target="https://github.com/victorien1963/1151VIS-HW1-415085047-YEN-TING-YA/blob/main/docs/sources.md" TargetMode="External"/><Relationship Id="rId16" Type="http://schemas.openxmlformats.org/officeDocument/2006/relationships/hyperlink" Target="https://github.com/victorien1963/1151VIS-HW1-415085047-YEN-TING-YA/blob/main/docs/fragrance-notes.md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香氣圖譜 品牌香氣元素視覺化</dc:title>
  <dc:subject>資料分析與視覺化應用 HW1</dc:subject>
  <dc:creator>嚴庭亞</dc:creator>
  <cp:keywords>D3.js, 香水, 資料視覺化, 415085047</cp:keywords>
  <dc:description>generated by python-docx</dc:description>
  <cp:lastModifiedBy/>
  <cp:revision>1</cp:revision>
  <dcterms:created xsi:type="dcterms:W3CDTF">2026-10-04T02:45:00Z</dcterms:created>
  <dcterms:modified xsi:type="dcterms:W3CDTF">2026-10-04T02:45:00Z</dcterms:modified>
  <cp:category/>
</cp:coreProperties>
</file>